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B1" w:rsidRPr="006E48B1" w:rsidRDefault="006E48B1" w:rsidP="006E48B1">
      <w:pPr>
        <w:pStyle w:val="a3"/>
        <w:jc w:val="center"/>
        <w:rPr>
          <w:rFonts w:ascii="Times New Roman" w:hAnsi="Times New Roman" w:cs="Times New Roman"/>
        </w:rPr>
      </w:pPr>
    </w:p>
    <w:p w:rsidR="006E48B1" w:rsidRPr="006E48B1" w:rsidRDefault="006E48B1" w:rsidP="00793CBA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E48B1">
        <w:rPr>
          <w:rFonts w:ascii="Times New Roman" w:hAnsi="Times New Roman" w:cs="Times New Roman"/>
          <w:b/>
          <w:bCs/>
          <w:iCs/>
          <w:color w:val="000000"/>
        </w:rPr>
        <w:t>Аннотация к рабочей программе</w:t>
      </w:r>
      <w:r w:rsidR="00793CBA">
        <w:rPr>
          <w:rFonts w:ascii="Times New Roman" w:hAnsi="Times New Roman" w:cs="Times New Roman"/>
          <w:b/>
          <w:bCs/>
          <w:iCs/>
          <w:color w:val="000000"/>
        </w:rPr>
        <w:t xml:space="preserve"> И</w:t>
      </w:r>
      <w:r w:rsidRPr="006E48B1">
        <w:rPr>
          <w:rFonts w:ascii="Times New Roman" w:hAnsi="Times New Roman" w:cs="Times New Roman"/>
          <w:b/>
          <w:bCs/>
          <w:iCs/>
          <w:color w:val="000000"/>
        </w:rPr>
        <w:t>скусство</w:t>
      </w:r>
      <w:r w:rsidR="00793CBA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6E48B1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="00793CBA">
        <w:rPr>
          <w:rFonts w:ascii="Times New Roman" w:hAnsi="Times New Roman" w:cs="Times New Roman"/>
          <w:b/>
          <w:bCs/>
          <w:iCs/>
          <w:color w:val="000000"/>
        </w:rPr>
        <w:t xml:space="preserve">9 </w:t>
      </w:r>
      <w:r w:rsidRPr="006E48B1">
        <w:rPr>
          <w:rFonts w:ascii="Times New Roman" w:hAnsi="Times New Roman" w:cs="Times New Roman"/>
          <w:b/>
          <w:bCs/>
          <w:iCs/>
          <w:color w:val="000000"/>
        </w:rPr>
        <w:t>класс</w:t>
      </w:r>
      <w:r w:rsidR="00793CBA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</w:p>
    <w:p w:rsidR="00793CBA" w:rsidRPr="00793CBA" w:rsidRDefault="006E48B1" w:rsidP="00793CB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8B1">
        <w:rPr>
          <w:rFonts w:ascii="Times New Roman" w:hAnsi="Times New Roman" w:cs="Times New Roman"/>
          <w:color w:val="000000"/>
        </w:rPr>
        <w:t xml:space="preserve">    </w:t>
      </w:r>
      <w:r w:rsidRPr="00793CBA">
        <w:rPr>
          <w:rFonts w:ascii="Times New Roman" w:hAnsi="Times New Roman" w:cs="Times New Roman"/>
          <w:color w:val="000000"/>
          <w:sz w:val="24"/>
          <w:szCs w:val="24"/>
        </w:rPr>
        <w:t>Рабочая учебная программа разработана на основе</w:t>
      </w:r>
      <w:r w:rsidR="00793CBA" w:rsidRPr="00793CB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3CBA" w:rsidRPr="00793CBA" w:rsidRDefault="00793CBA" w:rsidP="00793CBA">
      <w:pPr>
        <w:jc w:val="both"/>
      </w:pPr>
      <w:r w:rsidRPr="00793CBA">
        <w:t xml:space="preserve">1. </w:t>
      </w:r>
      <w:r w:rsidRPr="00793CBA">
        <w:rPr>
          <w:bCs/>
        </w:rPr>
        <w:t>Федерального компонента государственного образовательного стандарта   основного  общего образования по искусству, утверждённого Приказом Министерства образования Российской Федерации от 5 марта 2004 года № 1089.</w:t>
      </w:r>
    </w:p>
    <w:p w:rsidR="00793CBA" w:rsidRPr="00793CBA" w:rsidRDefault="00793CBA" w:rsidP="00793CBA">
      <w:pPr>
        <w:jc w:val="both"/>
        <w:rPr>
          <w:rStyle w:val="2"/>
          <w:b w:val="0"/>
          <w:bCs w:val="0"/>
          <w:shd w:val="clear" w:color="auto" w:fill="auto"/>
        </w:rPr>
      </w:pPr>
      <w:r w:rsidRPr="00793CBA">
        <w:t xml:space="preserve">2. Авторской программы «Искусство 8-9 классы», </w:t>
      </w:r>
      <w:r w:rsidRPr="00793CBA">
        <w:rPr>
          <w:color w:val="000000"/>
        </w:rPr>
        <w:t xml:space="preserve">авторы программы </w:t>
      </w:r>
      <w:r w:rsidRPr="00793CBA">
        <w:rPr>
          <w:bCs/>
          <w:iCs/>
          <w:color w:val="000000"/>
        </w:rPr>
        <w:t>Г. П. Серге</w:t>
      </w:r>
      <w:r w:rsidRPr="00793CBA">
        <w:rPr>
          <w:bCs/>
          <w:iCs/>
          <w:color w:val="000000"/>
        </w:rPr>
        <w:softHyphen/>
        <w:t>ева, И. Э. Кашекова, Е. Д. Критская.</w:t>
      </w:r>
      <w:r w:rsidRPr="00793CBA">
        <w:t xml:space="preserve"> Сборник: «Программы для общеобразовательных учреждений: «Музыка  1-7 классы.  Искусство 8-9 классы» Москва,  Просвещение,  2010 год.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b/>
          <w:bCs/>
          <w:color w:val="000000"/>
        </w:rPr>
        <w:t>Цель -</w:t>
      </w:r>
      <w:r w:rsidRPr="00793CBA">
        <w:rPr>
          <w:color w:val="000000"/>
        </w:rPr>
        <w:t xml:space="preserve"> развитие опыта эмоционально-цен</w:t>
      </w:r>
      <w:r w:rsidRPr="00793CBA">
        <w:rPr>
          <w:color w:val="000000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b/>
          <w:bCs/>
          <w:i/>
          <w:iCs/>
          <w:color w:val="000000"/>
        </w:rPr>
        <w:t>Задачи: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i/>
          <w:iCs/>
          <w:color w:val="000000"/>
        </w:rPr>
        <w:t xml:space="preserve">- </w:t>
      </w:r>
      <w:r w:rsidRPr="00793CBA">
        <w:rPr>
          <w:color w:val="000000"/>
        </w:rPr>
        <w:t>актуализация имеющегося у учащихся опыта общения с искусством;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- культурная адаптация школьников в современном ин</w:t>
      </w:r>
      <w:r w:rsidRPr="00793CBA">
        <w:rPr>
          <w:color w:val="000000"/>
        </w:rPr>
        <w:softHyphen/>
        <w:t>формационном пространстве, наполненном разнообразными явлениями массовой культуры;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- формирование целостного представления о роли искусства в культурно-историческом процессе развития человечества;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- углубление художественно-познавательных интересов и развитие интеллектуальных и творческих способностей под</w:t>
      </w:r>
      <w:r w:rsidRPr="00793CBA">
        <w:rPr>
          <w:color w:val="000000"/>
        </w:rPr>
        <w:softHyphen/>
        <w:t>ростков;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- воспитание художественного вкуса;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- приобретение культурно-познавательной, коммуника</w:t>
      </w:r>
      <w:r w:rsidRPr="00793CBA">
        <w:rPr>
          <w:color w:val="000000"/>
        </w:rPr>
        <w:softHyphen/>
        <w:t>тивной и социально-эстетической компетентности;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- формирование умений и навыков художественного са</w:t>
      </w:r>
      <w:r w:rsidRPr="00793CBA">
        <w:rPr>
          <w:color w:val="000000"/>
        </w:rPr>
        <w:softHyphen/>
        <w:t>мообразования.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jc w:val="both"/>
      </w:pPr>
      <w:r w:rsidRPr="00793CBA">
        <w:rPr>
          <w:color w:val="000000"/>
        </w:rPr>
        <w:t xml:space="preserve">Создание этой программы вызвано </w:t>
      </w:r>
      <w:r w:rsidRPr="00793CBA">
        <w:rPr>
          <w:i/>
          <w:iCs/>
          <w:color w:val="000000"/>
        </w:rPr>
        <w:t xml:space="preserve">актуальностью </w:t>
      </w:r>
      <w:r w:rsidRPr="00793CBA">
        <w:rPr>
          <w:color w:val="000000"/>
        </w:rPr>
        <w:t>инте</w:t>
      </w:r>
      <w:r w:rsidRPr="00793CBA">
        <w:rPr>
          <w:color w:val="000000"/>
        </w:rPr>
        <w:softHyphen/>
        <w:t xml:space="preserve">грации школьного образования </w:t>
      </w:r>
      <w:r w:rsidRPr="00793CBA">
        <w:rPr>
          <w:i/>
          <w:iCs/>
          <w:color w:val="000000"/>
        </w:rPr>
        <w:t xml:space="preserve">в </w:t>
      </w:r>
      <w:r w:rsidRPr="00793CBA">
        <w:rPr>
          <w:color w:val="000000"/>
        </w:rPr>
        <w:t>современную культуру и обусловлено необходимостью введения подростка в современ</w:t>
      </w:r>
      <w:r w:rsidRPr="00793CBA">
        <w:rPr>
          <w:color w:val="000000"/>
        </w:rPr>
        <w:softHyphen/>
        <w:t>ное информационное, социокультурное пространство. Содер</w:t>
      </w:r>
      <w:r w:rsidRPr="00793CBA">
        <w:rPr>
          <w:color w:val="000000"/>
        </w:rPr>
        <w:softHyphen/>
        <w:t>жание программы обеспечит понимание школьниками значе</w:t>
      </w:r>
      <w:r w:rsidRPr="00793CBA">
        <w:rPr>
          <w:color w:val="000000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jc w:val="both"/>
      </w:pPr>
      <w:r w:rsidRPr="00793CBA">
        <w:rPr>
          <w:color w:val="000000"/>
        </w:rPr>
        <w:t>Программа состоит из девяти разделов, последова</w:t>
      </w:r>
      <w:r w:rsidRPr="00793CBA">
        <w:rPr>
          <w:color w:val="000000"/>
        </w:rPr>
        <w:softHyphen/>
        <w:t>тельно раскрывающих эти взаимосвязи. Методологической основой программы являются современ</w:t>
      </w:r>
      <w:r w:rsidRPr="00793CBA">
        <w:rPr>
          <w:color w:val="000000"/>
        </w:rPr>
        <w:softHyphen/>
        <w:t xml:space="preserve">ные концепции в области </w:t>
      </w:r>
      <w:r w:rsidRPr="00793CBA">
        <w:rPr>
          <w:i/>
          <w:iCs/>
          <w:color w:val="000000"/>
        </w:rPr>
        <w:t xml:space="preserve">эстетики </w:t>
      </w:r>
      <w:r w:rsidRPr="00793CBA">
        <w:rPr>
          <w:color w:val="000000"/>
        </w:rPr>
        <w:t xml:space="preserve">(Ю. Б. Борев, Н. И. Киященко, Л. Н. Столович, Б. А. Эренгросс и др.), </w:t>
      </w:r>
      <w:r w:rsidRPr="00793CBA">
        <w:rPr>
          <w:i/>
          <w:iCs/>
          <w:color w:val="000000"/>
        </w:rPr>
        <w:t>культуроло</w:t>
      </w:r>
      <w:r w:rsidRPr="00793CBA">
        <w:rPr>
          <w:i/>
          <w:iCs/>
          <w:color w:val="000000"/>
        </w:rPr>
        <w:softHyphen/>
        <w:t xml:space="preserve">гии </w:t>
      </w:r>
      <w:r w:rsidRPr="00793CBA">
        <w:rPr>
          <w:color w:val="000000"/>
        </w:rPr>
        <w:t xml:space="preserve">(А И. Арнольдов, М. М. Бахтин, В. С. Библер, Ю. М. Лотман, А. Ф. Лосев и др.), </w:t>
      </w:r>
      <w:r w:rsidRPr="00793CBA">
        <w:rPr>
          <w:i/>
          <w:iCs/>
          <w:color w:val="000000"/>
        </w:rPr>
        <w:t xml:space="preserve">психологии художественного творчества </w:t>
      </w:r>
      <w:r w:rsidRPr="00793CBA">
        <w:rPr>
          <w:color w:val="000000"/>
        </w:rPr>
        <w:t xml:space="preserve">(Л. С. Выготский, Д. К. Кирнарская, А. А. Мелик-Пашаев, В. Г. Ражников, С. Л. Рубинштейн и др.), </w:t>
      </w:r>
      <w:r w:rsidRPr="00793CBA">
        <w:rPr>
          <w:i/>
          <w:iCs/>
          <w:color w:val="000000"/>
        </w:rPr>
        <w:t>раз</w:t>
      </w:r>
      <w:r w:rsidRPr="00793CBA">
        <w:rPr>
          <w:i/>
          <w:iCs/>
          <w:color w:val="000000"/>
        </w:rPr>
        <w:softHyphen/>
        <w:t xml:space="preserve">вивающего обучения </w:t>
      </w:r>
      <w:r w:rsidRPr="00793CBA">
        <w:rPr>
          <w:color w:val="000000"/>
        </w:rPr>
        <w:t xml:space="preserve">(В. В. Давыдов, Д. Б. Эльконин и др.), </w:t>
      </w:r>
      <w:r w:rsidRPr="00793CBA">
        <w:rPr>
          <w:i/>
          <w:iCs/>
          <w:color w:val="000000"/>
        </w:rPr>
        <w:t xml:space="preserve">художественного образования </w:t>
      </w:r>
      <w:r w:rsidRPr="00793CBA">
        <w:rPr>
          <w:color w:val="000000"/>
        </w:rPr>
        <w:t>(Д. Б. Кабалевский, Б. М. Неменский, Л. М. Предтеченская, Б. П. Юсов и др.).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793CBA">
        <w:rPr>
          <w:color w:val="000000"/>
        </w:rPr>
        <w:t>Содержание программы дает возможность реализовать ос</w:t>
      </w:r>
      <w:r w:rsidRPr="00793CBA">
        <w:rPr>
          <w:color w:val="000000"/>
        </w:rPr>
        <w:softHyphen/>
        <w:t xml:space="preserve">новные </w:t>
      </w:r>
      <w:r w:rsidRPr="00793CBA">
        <w:rPr>
          <w:bCs/>
          <w:color w:val="000000"/>
        </w:rPr>
        <w:t>цели художественного образования и эстетическо</w:t>
      </w:r>
      <w:r w:rsidRPr="00793CBA">
        <w:rPr>
          <w:bCs/>
          <w:color w:val="000000"/>
        </w:rPr>
        <w:softHyphen/>
        <w:t>го воспитания в основной школе: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jc w:val="both"/>
      </w:pPr>
      <w:r w:rsidRPr="00793CBA">
        <w:rPr>
          <w:color w:val="000000"/>
        </w:rPr>
        <w:t xml:space="preserve">— </w:t>
      </w:r>
      <w:r w:rsidRPr="00793CBA">
        <w:rPr>
          <w:i/>
          <w:iCs/>
          <w:color w:val="000000"/>
        </w:rPr>
        <w:t xml:space="preserve">развитие </w:t>
      </w:r>
      <w:r w:rsidRPr="00793CBA">
        <w:rPr>
          <w:color w:val="000000"/>
        </w:rPr>
        <w:t>эмоционально-эстетического восприятия дейст</w:t>
      </w:r>
      <w:r w:rsidRPr="00793CBA">
        <w:rPr>
          <w:color w:val="000000"/>
        </w:rPr>
        <w:softHyphen/>
        <w:t>вительности, художественно-творческих способностей учащих</w:t>
      </w:r>
      <w:r w:rsidRPr="00793CBA">
        <w:rPr>
          <w:color w:val="000000"/>
        </w:rPr>
        <w:softHyphen/>
        <w:t>ся, образного и ассоциативного мышления, фантазии, зритель</w:t>
      </w:r>
      <w:r w:rsidRPr="00793CBA">
        <w:rPr>
          <w:color w:val="000000"/>
        </w:rPr>
        <w:softHyphen/>
        <w:t>но-образной памяти, вкуса, художественных потребностей;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jc w:val="both"/>
      </w:pPr>
      <w:r w:rsidRPr="00793CBA">
        <w:rPr>
          <w:color w:val="000000"/>
        </w:rPr>
        <w:t xml:space="preserve">—  </w:t>
      </w:r>
      <w:r w:rsidRPr="00793CBA">
        <w:rPr>
          <w:i/>
          <w:iCs/>
          <w:color w:val="000000"/>
        </w:rPr>
        <w:t xml:space="preserve">воспитание </w:t>
      </w:r>
      <w:r w:rsidRPr="00793CBA">
        <w:rPr>
          <w:color w:val="000000"/>
        </w:rPr>
        <w:t>культуры восприятия произведений изобра</w:t>
      </w:r>
      <w:r w:rsidRPr="00793CBA">
        <w:rPr>
          <w:color w:val="000000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 xml:space="preserve">— </w:t>
      </w:r>
      <w:r w:rsidRPr="00793CBA">
        <w:rPr>
          <w:i/>
          <w:iCs/>
          <w:color w:val="000000"/>
        </w:rPr>
        <w:t xml:space="preserve">формирование </w:t>
      </w:r>
      <w:r w:rsidRPr="00793CBA">
        <w:rPr>
          <w:color w:val="000000"/>
        </w:rPr>
        <w:t>устойчивого интереса к искусству, спо</w:t>
      </w:r>
      <w:r w:rsidRPr="00793CBA">
        <w:rPr>
          <w:color w:val="000000"/>
        </w:rPr>
        <w:softHyphen/>
        <w:t>собности воспринимать его исторические и национальные особенности;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jc w:val="both"/>
      </w:pPr>
      <w:r w:rsidRPr="00793CBA">
        <w:rPr>
          <w:color w:val="000000"/>
        </w:rPr>
        <w:t xml:space="preserve">—   </w:t>
      </w:r>
      <w:r w:rsidRPr="00793CBA">
        <w:rPr>
          <w:i/>
          <w:iCs/>
          <w:color w:val="000000"/>
        </w:rPr>
        <w:t xml:space="preserve">приобретение </w:t>
      </w:r>
      <w:r w:rsidRPr="00793CBA">
        <w:rPr>
          <w:color w:val="000000"/>
        </w:rPr>
        <w:t>знаний об искусстве как способе эмо</w:t>
      </w:r>
      <w:r w:rsidRPr="00793CBA">
        <w:rPr>
          <w:color w:val="000000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793CBA">
        <w:rPr>
          <w:color w:val="000000"/>
        </w:rPr>
        <w:softHyphen/>
        <w:t>тивно-прикладного искусства, скульптуры, дизайна, архитек</w:t>
      </w:r>
      <w:r w:rsidRPr="00793CBA">
        <w:rPr>
          <w:color w:val="000000"/>
        </w:rPr>
        <w:softHyphen/>
        <w:t>туры, кино, театра;</w:t>
      </w:r>
    </w:p>
    <w:p w:rsidR="00793CBA" w:rsidRPr="00793CBA" w:rsidRDefault="00793CBA" w:rsidP="00793CBA">
      <w:pPr>
        <w:shd w:val="clear" w:color="auto" w:fill="FFFFFF"/>
        <w:tabs>
          <w:tab w:val="left" w:pos="15451"/>
        </w:tabs>
        <w:autoSpaceDE w:val="0"/>
        <w:autoSpaceDN w:val="0"/>
        <w:adjustRightInd w:val="0"/>
        <w:ind w:right="540"/>
        <w:jc w:val="both"/>
        <w:rPr>
          <w:color w:val="000000"/>
        </w:rPr>
      </w:pPr>
      <w:r w:rsidRPr="00793CBA">
        <w:rPr>
          <w:color w:val="000000"/>
        </w:rPr>
        <w:lastRenderedPageBreak/>
        <w:t xml:space="preserve">—   </w:t>
      </w:r>
      <w:r w:rsidRPr="00793CBA">
        <w:rPr>
          <w:i/>
          <w:iCs/>
          <w:color w:val="000000"/>
        </w:rPr>
        <w:t xml:space="preserve">овладение </w:t>
      </w:r>
      <w:r w:rsidRPr="00793CBA">
        <w:rPr>
          <w:color w:val="000000"/>
        </w:rPr>
        <w:t>умениями и навыками разнообразной худо</w:t>
      </w:r>
      <w:r w:rsidRPr="00793CBA">
        <w:rPr>
          <w:color w:val="000000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793CBA">
        <w:rPr>
          <w:color w:val="000000"/>
        </w:rPr>
        <w:softHyphen/>
        <w:t>хологической разгрузки и релаксации средствами искусства.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Особое значение в организации урочных и внеурочных форм работы с учащимися должны приобрести информацион</w:t>
      </w:r>
      <w:r w:rsidRPr="00793CBA">
        <w:rPr>
          <w:color w:val="000000"/>
        </w:rPr>
        <w:softHyphen/>
        <w:t>ные и компьютерные технологии, аудио- и видеоматериалы.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При изучении отдельных тем программы большое значе</w:t>
      </w:r>
      <w:r w:rsidRPr="00793CBA">
        <w:rPr>
          <w:color w:val="000000"/>
        </w:rPr>
        <w:softHyphen/>
        <w:t xml:space="preserve">ние имеет установление </w:t>
      </w:r>
      <w:r w:rsidRPr="00793CBA">
        <w:rPr>
          <w:i/>
          <w:iCs/>
          <w:color w:val="000000"/>
        </w:rPr>
        <w:t xml:space="preserve">межпредметных связей </w:t>
      </w:r>
      <w:r w:rsidRPr="00793CBA">
        <w:rPr>
          <w:color w:val="000000"/>
        </w:rPr>
        <w:t>с уроками литературы, истории, биологии, математики, физики, техно</w:t>
      </w:r>
      <w:r w:rsidRPr="00793CBA">
        <w:rPr>
          <w:color w:val="000000"/>
        </w:rPr>
        <w:softHyphen/>
        <w:t>логии, информатики.</w:t>
      </w:r>
      <w:r w:rsidRPr="00793CBA">
        <w:t xml:space="preserve"> </w:t>
      </w:r>
      <w:r w:rsidRPr="00793CBA">
        <w:rPr>
          <w:color w:val="000000"/>
        </w:rPr>
        <w:t>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793CBA">
        <w:rPr>
          <w:color w:val="000000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793CBA">
        <w:rPr>
          <w:color w:val="000000"/>
        </w:rPr>
        <w:softHyphen/>
        <w:t>ства; применять художественно-выразительные средства раз</w:t>
      </w:r>
      <w:r w:rsidRPr="00793CBA">
        <w:rPr>
          <w:color w:val="000000"/>
        </w:rPr>
        <w:softHyphen/>
        <w:t>ных искусств в своем творчестве.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bCs/>
          <w:color w:val="000000"/>
        </w:rPr>
        <w:t>Примерный художественный материал,</w:t>
      </w:r>
      <w:r w:rsidRPr="00793CBA">
        <w:rPr>
          <w:b/>
          <w:bCs/>
          <w:color w:val="000000"/>
        </w:rPr>
        <w:t xml:space="preserve"> </w:t>
      </w:r>
      <w:r w:rsidRPr="00793CBA">
        <w:rPr>
          <w:color w:val="000000"/>
        </w:rPr>
        <w:t>рекомендован</w:t>
      </w:r>
      <w:r w:rsidRPr="00793CBA">
        <w:rPr>
          <w:color w:val="000000"/>
        </w:rPr>
        <w:softHyphen/>
        <w:t>ный программой, предполагает его вариативное использова</w:t>
      </w:r>
      <w:r w:rsidRPr="00793CBA">
        <w:rPr>
          <w:color w:val="000000"/>
        </w:rPr>
        <w:softHyphen/>
        <w:t>ние в учебно-воспитательном процессе, дает возможность ак</w:t>
      </w:r>
      <w:r w:rsidRPr="00793CBA">
        <w:rPr>
          <w:color w:val="000000"/>
        </w:rPr>
        <w:softHyphen/>
        <w:t>туализировать знания, умения и навыки, способы творческой деятельности, приобретенные учащимися на предыдущих эта</w:t>
      </w:r>
      <w:r w:rsidRPr="00793CBA">
        <w:rPr>
          <w:color w:val="000000"/>
        </w:rPr>
        <w:softHyphen/>
        <w:t>пах обучения по предметам художественно-эстетического цикла.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На конкретных художественных произведениях (музыкаль</w:t>
      </w:r>
      <w:r w:rsidRPr="00793CBA">
        <w:rPr>
          <w:color w:val="000000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793CBA">
        <w:rPr>
          <w:color w:val="000000"/>
        </w:rPr>
        <w:softHyphen/>
        <w:t>цифика каждого из них.</w:t>
      </w:r>
    </w:p>
    <w:p w:rsidR="00793CBA" w:rsidRPr="00793CBA" w:rsidRDefault="00793CBA" w:rsidP="00793CBA">
      <w:pPr>
        <w:shd w:val="clear" w:color="auto" w:fill="FFFFFF"/>
        <w:autoSpaceDE w:val="0"/>
        <w:autoSpaceDN w:val="0"/>
        <w:adjustRightInd w:val="0"/>
        <w:ind w:right="540"/>
        <w:jc w:val="both"/>
      </w:pPr>
      <w:r w:rsidRPr="00793CBA">
        <w:rPr>
          <w:color w:val="000000"/>
        </w:rPr>
        <w:t>Изучение искусства и организация учебной, художествен</w:t>
      </w:r>
      <w:r w:rsidRPr="00793CBA">
        <w:rPr>
          <w:color w:val="000000"/>
        </w:rPr>
        <w:softHyphen/>
        <w:t>но-творческой деятельности в процессе обучения обеспечива</w:t>
      </w:r>
      <w:r w:rsidRPr="00793CBA">
        <w:rPr>
          <w:color w:val="000000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793CBA">
        <w:rPr>
          <w:color w:val="000000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793CBA">
        <w:rPr>
          <w:color w:val="000000"/>
        </w:rPr>
        <w:softHyphen/>
        <w:t>ние, образное и ассоциативное мышление, стремление прини</w:t>
      </w:r>
      <w:r w:rsidRPr="00793CBA">
        <w:rPr>
          <w:color w:val="000000"/>
        </w:rPr>
        <w:softHyphen/>
        <w:t>мать участие в социально значимой деятельности, в художест</w:t>
      </w:r>
      <w:r w:rsidRPr="00793CBA">
        <w:rPr>
          <w:color w:val="000000"/>
        </w:rPr>
        <w:softHyphen/>
        <w:t>венных проектах школы, культурных событиях региона и др.</w:t>
      </w:r>
    </w:p>
    <w:p w:rsidR="00793CBA" w:rsidRPr="00793CBA" w:rsidRDefault="00793CBA" w:rsidP="00793CBA">
      <w:pPr>
        <w:jc w:val="both"/>
      </w:pPr>
      <w:r w:rsidRPr="00793CBA">
        <w:rPr>
          <w:rStyle w:val="1"/>
        </w:rPr>
        <w:t xml:space="preserve">Предмет   искусство входит в образовательную область </w:t>
      </w:r>
      <w:r w:rsidRPr="00793CBA">
        <w:rPr>
          <w:shd w:val="clear" w:color="auto" w:fill="FFFFFF"/>
        </w:rPr>
        <w:t>«Искусство»</w:t>
      </w:r>
      <w:r w:rsidRPr="00793CBA">
        <w:rPr>
          <w:rStyle w:val="1"/>
        </w:rPr>
        <w:t>. Согласно годового календарного учебного графика МАОУ «Чуртанская СОШ» в 8 классе выделено 34 учебных недели, т.е. 34  часа. В связи с чем, в рабочую программу внесены  следующие изменения: р</w:t>
      </w:r>
      <w:r w:rsidRPr="00793CBA">
        <w:t>аздел «Искусство и открытие мира для себя» сокращён с 8 часов до 7.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В результате реализации программы учащиеся 9 класса должны знать: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-иметь представление о значении искусства в жизни человека;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понимать возможности искусства в отражении вечных тем жизни;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рассматривать искусство как духовный опыт человечества;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иметь представление о многообразии видов, стилей и жанров искусства, об особенностях языка изобразительного искусства, музыки, архитектуры, театра и кино;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понимать функции искусства;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понимать значимость народного, религиозного, классического искусства в их соотношении с массовой культурой;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понимать особенности художественного языка разных видов искусства;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иметь представление о жанровых, эмоционально-образных, стилевых особенностях произведения искусства в музыке , изобразительном искусстве, театре и кино;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lastRenderedPageBreak/>
        <w:t>-знать имена выдающихся русских и зарубежных композиторов художников, скульпторов, архитекторов , приводить примеры их произведений;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-знать стили архитектуры разных эпох;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Уметь: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осуществлять самостоятельный поиск и обработку информации в области искусства, используя современные технологии;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-определять виды и жанры изобразительного искусства;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--ориентироваться в окружающем культурном пространстве;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выражать собственные суждения и оценки о произведениях искусства прошлого и настоящего;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использовать полученные знания в учебной деятельности и повседневной жизни, при организации досуга, творчества, самообразования, при выборе направления своего культурного развития;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определять по характерным признакам принадлежность музыкальных произведений к соответствующему жанру и стилю – музыка классическая, народная, духовная, современная;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- анализировать различные трактовки одного и того же произведения искусства, аргументируя исполнительскую интерпретацию замысла автора;</w:t>
      </w:r>
    </w:p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CBA">
        <w:rPr>
          <w:rFonts w:ascii="Times New Roman" w:hAnsi="Times New Roman" w:cs="Times New Roman"/>
          <w:sz w:val="24"/>
          <w:szCs w:val="24"/>
        </w:rPr>
        <w:t>Контрольно – измерительные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4722"/>
        <w:gridCol w:w="1955"/>
        <w:gridCol w:w="2230"/>
      </w:tblGrid>
      <w:tr w:rsidR="00793CBA" w:rsidRPr="00793CBA" w:rsidTr="00B84626">
        <w:tc>
          <w:tcPr>
            <w:tcW w:w="817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796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2835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Вид  контроля</w:t>
            </w:r>
          </w:p>
        </w:tc>
        <w:tc>
          <w:tcPr>
            <w:tcW w:w="3544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Форма  контроля</w:t>
            </w:r>
          </w:p>
        </w:tc>
      </w:tr>
      <w:tr w:rsidR="00793CBA" w:rsidRPr="00793CBA" w:rsidTr="00B84626">
        <w:tc>
          <w:tcPr>
            <w:tcW w:w="817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(устный опрос)</w:t>
            </w:r>
          </w:p>
        </w:tc>
        <w:tc>
          <w:tcPr>
            <w:tcW w:w="2835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</w:p>
        </w:tc>
        <w:tc>
          <w:tcPr>
            <w:tcW w:w="3544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93CBA" w:rsidRPr="00793CBA" w:rsidTr="00B84626">
        <w:tc>
          <w:tcPr>
            <w:tcW w:w="817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проект </w:t>
            </w:r>
          </w:p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«Пушкин – наше все»</w:t>
            </w:r>
          </w:p>
        </w:tc>
        <w:tc>
          <w:tcPr>
            <w:tcW w:w="2835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3544" w:type="dxa"/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793CBA" w:rsidRPr="00793CBA" w:rsidRDefault="00793CBA" w:rsidP="00793CB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93CBA" w:rsidRPr="00793CBA" w:rsidTr="00B84626">
        <w:trPr>
          <w:trHeight w:val="451"/>
        </w:trPr>
        <w:tc>
          <w:tcPr>
            <w:tcW w:w="14992" w:type="dxa"/>
            <w:tcBorders>
              <w:left w:val="nil"/>
              <w:bottom w:val="nil"/>
              <w:right w:val="nil"/>
            </w:tcBorders>
          </w:tcPr>
          <w:p w:rsidR="00793CBA" w:rsidRPr="00793CBA" w:rsidRDefault="00793CBA" w:rsidP="00793C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(устный опрос)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Что такое художественный образ, стиль,язык искусства?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Чем отличаются парадный и камерный портрет?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Кем являются следующие люди Леонардо да Винчи, Александр Скрябин, Вольфганг Моцарт, Александр Невский, Павел Третьяков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Наховите имя художника, автора иконы «Троица»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В честь кого была названа первая цветовая установка?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Что означает «Импрессионизм» в переводе?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Что означает символ образа дороги?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Что такое фольклор?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Как называли композиторов Лучано Паваротти, Пласидо Доминго и Хосе Каррерас?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Как связаны искусство и наука.</w:t>
            </w:r>
          </w:p>
          <w:p w:rsidR="00793CBA" w:rsidRPr="00793CBA" w:rsidRDefault="00793CBA" w:rsidP="00793CB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</w:p>
          <w:p w:rsidR="00793CBA" w:rsidRPr="00793CBA" w:rsidRDefault="00793CBA" w:rsidP="00793CBA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3CBA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«Искусство 8-9 класс» М., Просвещение,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93CBA">
                <w:rPr>
                  <w:rFonts w:ascii="Times New Roman" w:hAnsi="Times New Roman" w:cs="Times New Roman"/>
                  <w:sz w:val="24"/>
                  <w:szCs w:val="24"/>
                </w:rPr>
                <w:t>2009 г</w:t>
              </w:r>
            </w:smartTag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., (электронная версия)</w:t>
            </w:r>
          </w:p>
          <w:p w:rsidR="00793CBA" w:rsidRPr="00793CBA" w:rsidRDefault="00793CBA" w:rsidP="00793CB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CBA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для учителя «Музыка 5-6 – 7 классы», М., Просвещение, 2005г.</w:t>
            </w:r>
          </w:p>
        </w:tc>
      </w:tr>
    </w:tbl>
    <w:p w:rsidR="00793CBA" w:rsidRPr="00793CBA" w:rsidRDefault="00793CBA" w:rsidP="00793CBA">
      <w:pPr>
        <w:jc w:val="both"/>
        <w:rPr>
          <w:b/>
        </w:rPr>
      </w:pPr>
      <w:r w:rsidRPr="00793CBA">
        <w:rPr>
          <w:b/>
        </w:rPr>
        <w:t>Интернет-ресурсы:</w:t>
      </w:r>
    </w:p>
    <w:p w:rsidR="00793CBA" w:rsidRPr="00793CBA" w:rsidRDefault="00793CBA" w:rsidP="00793CBA">
      <w:pPr>
        <w:numPr>
          <w:ilvl w:val="0"/>
          <w:numId w:val="8"/>
        </w:numPr>
        <w:jc w:val="both"/>
      </w:pPr>
      <w:r w:rsidRPr="00793CBA">
        <w:t>Электронный  образовательный ресурс (ЭОР) нового поколения (НП), издательство РГПУ им.     А.И.Герцена</w:t>
      </w:r>
    </w:p>
    <w:p w:rsidR="00793CBA" w:rsidRPr="00793CBA" w:rsidRDefault="00793CBA" w:rsidP="00793CBA">
      <w:pPr>
        <w:numPr>
          <w:ilvl w:val="0"/>
          <w:numId w:val="8"/>
        </w:numPr>
        <w:jc w:val="both"/>
      </w:pPr>
      <w:r w:rsidRPr="00793CBA">
        <w:t xml:space="preserve">Единая коллекция - </w:t>
      </w:r>
      <w:hyperlink r:id="rId8" w:tgtFrame="_blank" w:history="1">
        <w:r w:rsidRPr="00793CBA">
          <w:rPr>
            <w:rStyle w:val="a4"/>
            <w:b/>
            <w:i/>
          </w:rPr>
          <w:t>http://collection.cross-edu.ru/catalog/rubr/f544b3b7-f1f4-5b76-f453-552f31d9b164</w:t>
        </w:r>
      </w:hyperlink>
    </w:p>
    <w:p w:rsidR="00793CBA" w:rsidRPr="00793CBA" w:rsidRDefault="00793CBA" w:rsidP="00793CBA">
      <w:pPr>
        <w:numPr>
          <w:ilvl w:val="0"/>
          <w:numId w:val="8"/>
        </w:numPr>
        <w:jc w:val="both"/>
      </w:pPr>
      <w:r w:rsidRPr="00793CBA">
        <w:t xml:space="preserve">Российский общеобразовательный портал - </w:t>
      </w:r>
      <w:hyperlink r:id="rId9" w:tgtFrame="_blank" w:history="1">
        <w:r w:rsidRPr="00793CBA">
          <w:rPr>
            <w:rStyle w:val="a4"/>
            <w:i/>
          </w:rPr>
          <w:t>http://music.edu.ru/</w:t>
        </w:r>
      </w:hyperlink>
    </w:p>
    <w:p w:rsidR="00793CBA" w:rsidRPr="00793CBA" w:rsidRDefault="00793CBA" w:rsidP="00793CBA">
      <w:pPr>
        <w:numPr>
          <w:ilvl w:val="0"/>
          <w:numId w:val="8"/>
        </w:numPr>
        <w:jc w:val="both"/>
      </w:pPr>
      <w:r w:rsidRPr="00793CBA">
        <w:lastRenderedPageBreak/>
        <w:t xml:space="preserve">Детские электронные книги и презентации - </w:t>
      </w:r>
      <w:hyperlink r:id="rId10" w:tgtFrame="_blank" w:history="1">
        <w:r w:rsidRPr="00793CBA">
          <w:rPr>
            <w:rStyle w:val="a4"/>
            <w:i/>
          </w:rPr>
          <w:t>http://viki.rdf.ru/</w:t>
        </w:r>
      </w:hyperlink>
    </w:p>
    <w:p w:rsidR="00793CBA" w:rsidRPr="00793CBA" w:rsidRDefault="00793CBA" w:rsidP="00793CBA">
      <w:pPr>
        <w:jc w:val="both"/>
        <w:rPr>
          <w:b/>
        </w:rPr>
      </w:pPr>
    </w:p>
    <w:p w:rsidR="006B6730" w:rsidRPr="00793CBA" w:rsidRDefault="006B6730" w:rsidP="00793CBA">
      <w:pPr>
        <w:jc w:val="both"/>
      </w:pPr>
    </w:p>
    <w:sectPr w:rsidR="006B6730" w:rsidRPr="00793CBA" w:rsidSect="006B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7BDE"/>
    <w:multiLevelType w:val="hybridMultilevel"/>
    <w:tmpl w:val="F5345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143D"/>
    <w:multiLevelType w:val="hybridMultilevel"/>
    <w:tmpl w:val="74C2A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95FBD"/>
    <w:multiLevelType w:val="hybridMultilevel"/>
    <w:tmpl w:val="4518F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52340"/>
    <w:multiLevelType w:val="hybridMultilevel"/>
    <w:tmpl w:val="5C3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96525"/>
    <w:multiLevelType w:val="hybridMultilevel"/>
    <w:tmpl w:val="928C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F4E22"/>
    <w:multiLevelType w:val="hybridMultilevel"/>
    <w:tmpl w:val="823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944FA"/>
    <w:multiLevelType w:val="hybridMultilevel"/>
    <w:tmpl w:val="08A04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E48B1"/>
    <w:rsid w:val="00473AAC"/>
    <w:rsid w:val="006B6730"/>
    <w:rsid w:val="006E48B1"/>
    <w:rsid w:val="00793CBA"/>
    <w:rsid w:val="00B560E8"/>
    <w:rsid w:val="00D9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8B1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1">
    <w:name w:val="Основной текст Знак1"/>
    <w:basedOn w:val="a0"/>
    <w:uiPriority w:val="99"/>
    <w:rsid w:val="00793CBA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93CBA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93CBA"/>
    <w:pPr>
      <w:widowControl w:val="0"/>
      <w:shd w:val="clear" w:color="auto" w:fill="FFFFFF"/>
      <w:spacing w:line="240" w:lineRule="atLeas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Hyperlink"/>
    <w:basedOn w:val="a0"/>
    <w:rsid w:val="00793CBA"/>
    <w:rPr>
      <w:color w:val="0000FF"/>
      <w:u w:val="single"/>
    </w:rPr>
  </w:style>
  <w:style w:type="paragraph" w:styleId="a5">
    <w:name w:val="Body Text"/>
    <w:basedOn w:val="a"/>
    <w:link w:val="a6"/>
    <w:rsid w:val="00793CBA"/>
    <w:pPr>
      <w:spacing w:after="120"/>
    </w:pPr>
  </w:style>
  <w:style w:type="character" w:customStyle="1" w:styleId="a6">
    <w:name w:val="Основной текст Знак"/>
    <w:basedOn w:val="a0"/>
    <w:link w:val="a5"/>
    <w:rsid w:val="00793C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lection.cross-edu.ru/catalog/rubr/f544b3b7-f1f4-5b76-f453-552f31d9b16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viki.rdf.r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usic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C7397E176FDF408077D8B5AE6589D5" ma:contentTypeVersion="2" ma:contentTypeDescription="Создание документа." ma:contentTypeScope="" ma:versionID="c3c7b2b1003dbcc48a77f733357d385c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EA11F-0A3F-4428-9412-533F798404E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1A044F8-C7C4-40AF-9CEA-8860DB6FD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8EC18C5-2FD2-44F7-B908-CD749BC69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8069</Characters>
  <Application>Microsoft Office Word</Application>
  <DocSecurity>0</DocSecurity>
  <Lines>67</Lines>
  <Paragraphs>18</Paragraphs>
  <ScaleCrop>false</ScaleCrop>
  <Company>Дом</Company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искусству 8-9класс</dc:title>
  <dc:creator>Надежда Витальевна</dc:creator>
  <cp:lastModifiedBy>A007</cp:lastModifiedBy>
  <cp:revision>2</cp:revision>
  <dcterms:created xsi:type="dcterms:W3CDTF">2015-12-22T14:48:00Z</dcterms:created>
  <dcterms:modified xsi:type="dcterms:W3CDTF">2015-12-22T14:48:00Z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0x01010089C7397E176FDF408077D8B5AE6589D5</vt:lpwstr>
  </property>
</Properties>
</file>