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CC" w:rsidRDefault="007C35CC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информатика\Documents\Scanned Documents\Рисунок (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ocuments\Scanned Documents\Рисунок (5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5CC" w:rsidRDefault="007C35CC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7C35CC" w:rsidRDefault="007C35CC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7C35CC" w:rsidRDefault="007C35CC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7C35CC" w:rsidRDefault="007C35CC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7C35CC" w:rsidRDefault="007C35CC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</w:t>
      </w:r>
    </w:p>
    <w:p w:rsidR="00DD11A6" w:rsidRDefault="00DD11A6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РАЗДЕЛЫ ГОДОВОГО ПЛАНА</w:t>
      </w:r>
      <w:r>
        <w:rPr>
          <w:rFonts w:ascii="Times New Roman" w:hAnsi="Times New Roman"/>
          <w:sz w:val="24"/>
          <w:szCs w:val="24"/>
        </w:rPr>
        <w:t>.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D11A6" w:rsidRDefault="00DD11A6" w:rsidP="00DD11A6">
      <w:pPr>
        <w:numPr>
          <w:ilvl w:val="0"/>
          <w:numId w:val="1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работы ДОУ на 2017 – 2018 учебный год</w:t>
      </w:r>
    </w:p>
    <w:p w:rsidR="00DD11A6" w:rsidRDefault="00DD11A6" w:rsidP="00DD11A6">
      <w:pPr>
        <w:numPr>
          <w:ilvl w:val="0"/>
          <w:numId w:val="1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кадров по группам.</w:t>
      </w:r>
    </w:p>
    <w:p w:rsidR="00DD11A6" w:rsidRDefault="00DD11A6" w:rsidP="00DD11A6">
      <w:pPr>
        <w:numPr>
          <w:ilvl w:val="0"/>
          <w:numId w:val="1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блоков основных мероприятий годового плана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3.1. Нормативно – правовое обеспечение деятельности дошкольного учреждения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3.2. Информационно – аналитическая  деятельность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3.3. Организационно – методическая работа ДОУ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3.4 Взаимодействие с общественными организациями.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3.5. Повышение квалификации педагогов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3.6.  Инновационная деятельность в ДОУ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3.7.  Изучение и  контроль за деятельность дошкольного образовательного                                                                                           учреждения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3.8.  Работа с родителями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3.9.  Административно – хозяйственная деятельность.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7C35CC" w:rsidRDefault="007C35CC" w:rsidP="00DD11A6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D11A6" w:rsidRDefault="00DD11A6" w:rsidP="00DD11A6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1.ЦЕЛИ И ЗАДАЧИ РАБОТЫ ДОУ НА 2017 – 2018 УЧЕБНЫЙ ГОД.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На основании выводов и результатов  анализа деятельности учреждения за прошлый год определены цели и задачи учреждения на 2017 – 2018  учебный год: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 </w:t>
      </w:r>
      <w:r>
        <w:rPr>
          <w:rFonts w:ascii="Times New Roman" w:hAnsi="Times New Roman"/>
          <w:b/>
          <w:i/>
          <w:sz w:val="24"/>
          <w:szCs w:val="24"/>
          <w:u w:val="single"/>
          <w:bdr w:val="none" w:sz="0" w:space="0" w:color="auto" w:frame="1"/>
        </w:rPr>
        <w:t>ЦЕЛЬ РАБОТЫ</w:t>
      </w:r>
      <w:r>
        <w:rPr>
          <w:rFonts w:ascii="Times New Roman" w:hAnsi="Times New Roman"/>
          <w:sz w:val="24"/>
          <w:szCs w:val="24"/>
        </w:rPr>
        <w:t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bdr w:val="none" w:sz="0" w:space="0" w:color="auto" w:frame="1"/>
        </w:rPr>
        <w:t>ОСНОВНЫЕ ЗАДАЧИ РАБОТЫ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DD11A6" w:rsidRDefault="00DD11A6" w:rsidP="00DD11A6">
      <w:pPr>
        <w:numPr>
          <w:ilvl w:val="0"/>
          <w:numId w:val="2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Охрана жизни и здоровья детей</w:t>
      </w:r>
    </w:p>
    <w:p w:rsidR="00DD11A6" w:rsidRDefault="00DD11A6" w:rsidP="00DD11A6">
      <w:pPr>
        <w:numPr>
          <w:ilvl w:val="0"/>
          <w:numId w:val="2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Оптимизировать предметно-развивающую среду учреждения с учётом образовательной программы ДОУ, в соответствии с требованиями ФГОС, для физического развития детей.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3. Формирование семейных ценностей у дошкольников, для обогащения социального опыта ребенка через реализацию игровых проектов, сохранение и укрепление здоровья детей их физического развития и совместную деятельность с семьями воспитанников.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D11A6" w:rsidRDefault="00DD11A6" w:rsidP="00DD11A6">
      <w:pPr>
        <w:spacing w:after="0" w:line="319" w:lineRule="atLeast"/>
        <w:ind w:left="84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2.РАССТАНОВКА ПЕДАГОГОВ ПО ГРУППАМ</w:t>
      </w:r>
    </w:p>
    <w:p w:rsidR="00DD11A6" w:rsidRDefault="00DD11A6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 МЕТОДИЧЕСКОЕ ОБЕСПЕЧЕНИЕ НА 2017 – 2018 УЧ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ОД.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11064" w:type="dxa"/>
        <w:tblInd w:w="-12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8"/>
        <w:gridCol w:w="3542"/>
        <w:gridCol w:w="3964"/>
      </w:tblGrid>
      <w:tr w:rsidR="00DD11A6" w:rsidTr="00DD11A6">
        <w:trPr>
          <w:trHeight w:val="797"/>
        </w:trPr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педагогов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Квалификационная            категория</w:t>
            </w:r>
          </w:p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A6" w:rsidTr="00DD11A6">
        <w:trPr>
          <w:trHeight w:val="985"/>
        </w:trPr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</w:t>
            </w:r>
          </w:p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«Капельки»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Скоробогатова Наталья Валерьевна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</w:tr>
      <w:tr w:rsidR="00DD11A6" w:rsidTr="00DD11A6">
        <w:trPr>
          <w:trHeight w:val="836"/>
        </w:trPr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Группа кратковременного пребывания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Константиновна</w:t>
            </w:r>
          </w:p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категория </w:t>
            </w:r>
          </w:p>
          <w:p w:rsidR="00DD11A6" w:rsidRDefault="00DD11A6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                       </w:t>
      </w:r>
    </w:p>
    <w:p w:rsidR="00DD11A6" w:rsidRDefault="00DD11A6" w:rsidP="00DD11A6">
      <w:pPr>
        <w:spacing w:after="0" w:line="319" w:lineRule="atLeast"/>
        <w:ind w:left="84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3.СОДЕРЖАНИЕ БЛОКОВ ГОДОВОГО ПЛАНА ДОУ </w:t>
      </w:r>
    </w:p>
    <w:p w:rsidR="00DD11A6" w:rsidRDefault="00DD11A6" w:rsidP="00DD11A6">
      <w:pPr>
        <w:spacing w:after="0" w:line="319" w:lineRule="atLeast"/>
        <w:ind w:left="84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2017 – 2018 УЧ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ОД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3.1.НОРМАТИВНО – ПРАВОВОЕ ОБЕСПЕЧЕНИЕ ДЕЯТЕЛЬНОСТИ ДОУ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Приведение нормативно-правовой базы учреждения  в соответствие с требованиями ФГОС ДОУ. Управление и организация деятельностью учреждения в соответствии с законодательными нормами РФ.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11054" w:type="dxa"/>
        <w:tblInd w:w="-12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8"/>
        <w:gridCol w:w="5826"/>
        <w:gridCol w:w="2059"/>
        <w:gridCol w:w="2271"/>
      </w:tblGrid>
      <w:tr w:rsidR="00DD11A6" w:rsidTr="00DD11A6">
        <w:trPr>
          <w:trHeight w:val="225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D11A6" w:rsidTr="00DD11A6">
        <w:trPr>
          <w:trHeight w:val="648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и расширение нормативно – правовой базы  ДОУ на 2017 – 2018 уч. год.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D11A6" w:rsidTr="00DD11A6">
        <w:trPr>
          <w:trHeight w:val="1259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нормативно – правовых документов, локальных актов о работе учреждения на 2017 – 2018 уч. год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A6" w:rsidTr="00DD11A6">
        <w:trPr>
          <w:trHeight w:val="1259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нормативно – правовые документы по необходимости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локальные акты, Положения и др.)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A6" w:rsidTr="00DD11A6">
        <w:trPr>
          <w:trHeight w:val="1483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текущих инструктажей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ТБ и охране жизни и здоровья детей.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по ОТ 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11A6" w:rsidTr="00DD11A6">
        <w:trPr>
          <w:trHeight w:val="1259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Инструктажи     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D11A6" w:rsidTr="00DD11A6">
        <w:trPr>
          <w:trHeight w:val="872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в соответствии с требованиями    инструкций по охране труда работников ДОУ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по ОТ </w:t>
            </w:r>
          </w:p>
        </w:tc>
      </w:tr>
    </w:tbl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 </w:t>
      </w:r>
    </w:p>
    <w:p w:rsidR="00DD11A6" w:rsidRDefault="00DD11A6" w:rsidP="00DD11A6">
      <w:pPr>
        <w:spacing w:after="0" w:line="319" w:lineRule="atLeast"/>
        <w:ind w:lef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3.2.ИНФОРМАЦИОННО – АНАЛИТИЧЕСКАЯ ДЕЯТЕЛЬНОСТЬ  ДОУ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>
        <w:rPr>
          <w:rFonts w:ascii="Times New Roman" w:hAnsi="Times New Roman"/>
          <w:i/>
          <w:iCs/>
          <w:sz w:val="24"/>
          <w:szCs w:val="24"/>
        </w:rPr>
        <w:t>: совершенствование и развитие управленческих функций с учетом ФГОС, получение положительных  результатов работы посредствам информационно – аналитической деятельности.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11063" w:type="dxa"/>
        <w:tblInd w:w="-12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"/>
        <w:gridCol w:w="5839"/>
        <w:gridCol w:w="1994"/>
        <w:gridCol w:w="2330"/>
      </w:tblGrid>
      <w:tr w:rsidR="00DD11A6" w:rsidTr="00DD11A6">
        <w:trPr>
          <w:trHeight w:val="373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D11A6" w:rsidTr="00DD11A6">
        <w:trPr>
          <w:trHeight w:val="104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руководителя по кадровому обеспечению.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A6" w:rsidTr="00DD11A6">
        <w:trPr>
          <w:trHeight w:val="2334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деятельности ДОУ за 2016 – 2017 учебный год, анализ проделанной работы, подведение итогов и выводов: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·         проблемный анализ деятельности образовательного учреждения по направлениям: (анализ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-образовательного процесса в ДОУ;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  анализ педагогических кадров и др.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  анализ заболеваемости детей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2017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Завхоз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D11A6" w:rsidTr="00DD11A6">
        <w:trPr>
          <w:trHeight w:val="726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ключевых направлений работы учреждения на 2017 – 2018 учебный год, составление планов по реализации данной работы.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2017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педагоги.</w:t>
            </w:r>
          </w:p>
        </w:tc>
      </w:tr>
      <w:tr w:rsidR="00DD11A6" w:rsidTr="00DD11A6">
        <w:trPr>
          <w:trHeight w:val="529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перспективных планов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-образовательной  работы педагогов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2017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D11A6" w:rsidTr="00DD11A6">
        <w:trPr>
          <w:trHeight w:val="104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совещаний при заведующем, инструктажей, и др. форм информационно – аналитической деятельности.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A6" w:rsidTr="00DD11A6">
        <w:trPr>
          <w:trHeight w:val="9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наглядной информации, стендов, памяток по текущим  управленческим вопросам.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A6" w:rsidTr="00DD11A6">
        <w:trPr>
          <w:trHeight w:val="9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педагоги ДОУ</w:t>
            </w:r>
          </w:p>
        </w:tc>
      </w:tr>
    </w:tbl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  ОРГАНИЗАЦИОННО – МЕТОДИЧЕСКАЯ РАБОТА ДОУ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>
        <w:rPr>
          <w:rFonts w:ascii="Times New Roman" w:hAnsi="Times New Roman"/>
          <w:i/>
          <w:iCs/>
          <w:sz w:val="24"/>
          <w:szCs w:val="24"/>
        </w:rPr>
        <w:t>: 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совершенствование и развитие с учетом ФГОС, получение положительных  результатов работы посредствам педагогической деятельности.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10942" w:type="dxa"/>
        <w:tblInd w:w="-1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0"/>
        <w:gridCol w:w="5776"/>
        <w:gridCol w:w="1972"/>
        <w:gridCol w:w="2304"/>
      </w:tblGrid>
      <w:tr w:rsidR="00DD11A6" w:rsidTr="00DD11A6">
        <w:trPr>
          <w:trHeight w:val="267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D11A6" w:rsidTr="00DD11A6">
        <w:trPr>
          <w:trHeight w:val="7407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Совещание при заведующей№1</w:t>
            </w:r>
          </w:p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Установочный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«Перспективы работы ДОУ на 2017-2018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.»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1.Анализ летней оздоровительной работы ДОУ.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2.Задачи и мероприятия работы ДОУ на новый учебный год. Утверждение годового плана,  распорядка  дня, расписание НОД.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3.Результаты адаптации детей. 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Совещание при заведующей № 2</w:t>
            </w:r>
          </w:p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«Безопасность и здоровье наших детей»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11A6" w:rsidRDefault="00DD11A6" w:rsidP="000F518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Результаты тематического контроля «Эффективность работы в ДОУ по формированию основ безопасного поведения дошкольников.</w:t>
            </w:r>
          </w:p>
          <w:p w:rsidR="00DD11A6" w:rsidRDefault="00DD11A6" w:rsidP="000F518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образовательной деятельности по сохранению безопасности здоровья детей.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Совещание при заведующей № 3</w:t>
            </w:r>
          </w:p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«Совершенствование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пространства ДОУ»</w:t>
            </w:r>
          </w:p>
          <w:p w:rsidR="00DD11A6" w:rsidRDefault="00DD11A6" w:rsidP="000F518C">
            <w:pPr>
              <w:numPr>
                <w:ilvl w:val="0"/>
                <w:numId w:val="4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DD11A6" w:rsidRDefault="00DD11A6" w:rsidP="000F518C">
            <w:pPr>
              <w:numPr>
                <w:ilvl w:val="0"/>
                <w:numId w:val="4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Результаты анкетирования родителей воспитанников.</w:t>
            </w:r>
          </w:p>
          <w:p w:rsidR="00DD11A6" w:rsidRDefault="00DD11A6" w:rsidP="000F518C">
            <w:pPr>
              <w:numPr>
                <w:ilvl w:val="0"/>
                <w:numId w:val="4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тематического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«Эффективность организации учебно-воспитательной работы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D11A6" w:rsidRDefault="00DD11A6" w:rsidP="000F518C">
            <w:pPr>
              <w:numPr>
                <w:ilvl w:val="0"/>
                <w:numId w:val="4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Обсуждение проблем и поиск  путей их решения.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Совещание при заведующей № 4</w:t>
            </w:r>
          </w:p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Итоговый: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Оценка деятельности коллектива по результатам промежуточного и итогового педагогического мониторинга по всем разделам ООП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Выполнение годовых задач. Отчёт педагогов о выполнении образовательной программы в соответствии с требованиями  ФГОС ДО, реализации долгосрочных проектов.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 Итоги тематического контроля «Готовность детей  подготовительной подгруппы к школьному обучению».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Утверждение плана работы, режима дня, расписания  НОД  на летний  период 2018г.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ноябрь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D11A6" w:rsidTr="00DD11A6">
        <w:trPr>
          <w:trHeight w:val="1534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(Годовые праздники, выставки, конкурсы, проектная деятельность смотри в разделе Работа с родителями)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D11A6" w:rsidRDefault="00DD11A6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 ВЗАИМОДЕЙСТВИЕ  ДОУ С ОБЩЕСТВЕННЫМИ ОРГАНИЗАЦИЯМИ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>
        <w:rPr>
          <w:rFonts w:ascii="Times New Roman" w:hAnsi="Times New Roman"/>
          <w:i/>
          <w:iCs/>
          <w:sz w:val="24"/>
          <w:szCs w:val="24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949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3"/>
        <w:gridCol w:w="5111"/>
        <w:gridCol w:w="1703"/>
        <w:gridCol w:w="2050"/>
      </w:tblGrid>
      <w:tr w:rsidR="00DD11A6" w:rsidTr="00DD11A6">
        <w:trPr>
          <w:trHeight w:val="486"/>
        </w:trPr>
        <w:tc>
          <w:tcPr>
            <w:tcW w:w="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D11A6" w:rsidTr="00DD11A6">
        <w:trPr>
          <w:trHeight w:val="1850"/>
        </w:trPr>
        <w:tc>
          <w:tcPr>
            <w:tcW w:w="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устанавливать  творческие и деловые контакты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·         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Новолоктинского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  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  Дом культуры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Совместные развлечения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постановки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наших детей в праздничных концертах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Новолоктинской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сельской библиотекой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экскурсия в  библиотеку;  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·         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Новолоктинской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 инструктор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Новолоктинского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1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Педагоги ДОУ</w:t>
            </w:r>
          </w:p>
        </w:tc>
      </w:tr>
      <w:tr w:rsidR="00DD11A6" w:rsidTr="00DD11A6">
        <w:trPr>
          <w:trHeight w:val="703"/>
        </w:trPr>
        <w:tc>
          <w:tcPr>
            <w:tcW w:w="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мероприятий о сотрудничестве с  организациями. </w:t>
            </w:r>
          </w:p>
        </w:tc>
        <w:tc>
          <w:tcPr>
            <w:tcW w:w="1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 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DD11A6" w:rsidRDefault="00DD11A6" w:rsidP="00DD11A6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3.5.ПОВЫШЕНИЕ КВАЛИФИКАЦИИ ПЕДАГОГОВ  ДОУ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 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i/>
          <w:iCs/>
          <w:sz w:val="24"/>
          <w:szCs w:val="24"/>
        </w:rPr>
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  </w:t>
      </w:r>
    </w:p>
    <w:tbl>
      <w:tblPr>
        <w:tblW w:w="967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8"/>
        <w:gridCol w:w="5157"/>
        <w:gridCol w:w="1720"/>
        <w:gridCol w:w="2160"/>
      </w:tblGrid>
      <w:tr w:rsidR="00DD11A6" w:rsidTr="00DD11A6">
        <w:trPr>
          <w:trHeight w:val="150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D11A6" w:rsidTr="00DD11A6">
        <w:trPr>
          <w:trHeight w:val="150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  Создание (корректировка) плана-графика повышения квалификации и переподготовки педагогических, руководящих работников      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  Планирование работы, отслеживание графиков курсовой подготовки.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  Составление банка данных (и обновление прошлогодних данных) о прохождении педагогами курсовой подготовки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D11A6" w:rsidTr="00DD11A6">
        <w:trPr>
          <w:trHeight w:val="2696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педагогами курсов: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курсовой подготовки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A6" w:rsidTr="00DD11A6">
        <w:trPr>
          <w:trHeight w:val="1091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педагогами методических объединений района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11A6" w:rsidTr="00DD11A6">
        <w:trPr>
          <w:trHeight w:val="3306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  Организация работы педагогов по самообразованию.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  Оказание методической помощи в подборе материала для тем по  самообразованию.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  Организация выставок методической литературы.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  Подготовка педагогами отчетов и докладов о накопленном материале за год.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D11A6" w:rsidTr="00DD11A6">
        <w:trPr>
          <w:trHeight w:val="1669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Подписка литературных, методических и других печатных изданий в ДОУ.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новинок методической литературы в течение года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Педагоги ДОУ</w:t>
            </w:r>
          </w:p>
        </w:tc>
      </w:tr>
    </w:tbl>
    <w:p w:rsidR="00DD11A6" w:rsidRDefault="00DD11A6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3.6.АТТЕСТАЦИЯ ПЕДАГОГОВ  ДОУ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>
        <w:rPr>
          <w:rFonts w:ascii="Times New Roman" w:hAnsi="Times New Roman"/>
          <w:i/>
          <w:iCs/>
          <w:sz w:val="24"/>
          <w:szCs w:val="24"/>
        </w:rPr>
        <w:t>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949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7"/>
        <w:gridCol w:w="5062"/>
        <w:gridCol w:w="1688"/>
        <w:gridCol w:w="2121"/>
      </w:tblGrid>
      <w:tr w:rsidR="00DD11A6" w:rsidTr="00DD11A6">
        <w:trPr>
          <w:trHeight w:val="190"/>
        </w:trPr>
        <w:tc>
          <w:tcPr>
            <w:tcW w:w="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D11A6" w:rsidTr="00DD11A6">
        <w:trPr>
          <w:trHeight w:val="190"/>
        </w:trPr>
        <w:tc>
          <w:tcPr>
            <w:tcW w:w="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октябрь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заведующий</w:t>
            </w:r>
          </w:p>
        </w:tc>
      </w:tr>
      <w:tr w:rsidR="00DD11A6" w:rsidTr="00DD11A6">
        <w:trPr>
          <w:trHeight w:val="2656"/>
        </w:trPr>
        <w:tc>
          <w:tcPr>
            <w:tcW w:w="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аттестации по плану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январь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заведующий</w:t>
            </w:r>
          </w:p>
        </w:tc>
      </w:tr>
    </w:tbl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DD11A6" w:rsidRDefault="00DD11A6" w:rsidP="00DD11A6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11A6" w:rsidRDefault="00DD11A6" w:rsidP="00DD11A6">
      <w:pPr>
        <w:spacing w:after="24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3.7 ИННОВАЦИОННАЯ ДЕЯТЕЛЬНОСТЬ  ДОУ</w:t>
      </w:r>
    </w:p>
    <w:p w:rsidR="00DD11A6" w:rsidRDefault="00DD11A6" w:rsidP="00DD11A6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i/>
          <w:iCs/>
          <w:sz w:val="24"/>
          <w:szCs w:val="24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p w:rsidR="00DD11A6" w:rsidRDefault="00DD11A6" w:rsidP="00DD11A6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949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2"/>
        <w:gridCol w:w="5077"/>
        <w:gridCol w:w="1688"/>
        <w:gridCol w:w="2121"/>
      </w:tblGrid>
      <w:tr w:rsidR="00DD11A6" w:rsidTr="00DD11A6">
        <w:trPr>
          <w:trHeight w:val="579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D11A6" w:rsidTr="00DD11A6">
        <w:trPr>
          <w:trHeight w:val="2721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в образовательный процесс новых педагогических программ и технологий. Использование в работе современных педагогических технологий (развивающее обучение, индивидуальных подход, метод </w:t>
            </w: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проектной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Педагоги ДОУ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11A6" w:rsidTr="00DD11A6">
        <w:trPr>
          <w:trHeight w:val="1401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содержания инновационных программ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11A6" w:rsidTr="00DD11A6">
        <w:trPr>
          <w:trHeight w:val="1127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D11A6" w:rsidTr="00DD11A6">
        <w:trPr>
          <w:trHeight w:val="1417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D11A6" w:rsidRDefault="00DD11A6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6F7F" w:rsidRDefault="004F6F7F"/>
    <w:sectPr w:rsidR="004F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A0C"/>
    <w:multiLevelType w:val="hybridMultilevel"/>
    <w:tmpl w:val="C14C3B90"/>
    <w:lvl w:ilvl="0" w:tplc="8B02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21305"/>
    <w:multiLevelType w:val="multilevel"/>
    <w:tmpl w:val="92C0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A90CD8"/>
    <w:multiLevelType w:val="multilevel"/>
    <w:tmpl w:val="D58E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8713B54"/>
    <w:multiLevelType w:val="multilevel"/>
    <w:tmpl w:val="2536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A6"/>
    <w:rsid w:val="004F6F7F"/>
    <w:rsid w:val="007C35CC"/>
    <w:rsid w:val="00D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5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5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3</cp:revision>
  <dcterms:created xsi:type="dcterms:W3CDTF">2018-02-09T04:59:00Z</dcterms:created>
  <dcterms:modified xsi:type="dcterms:W3CDTF">2018-02-09T05:05:00Z</dcterms:modified>
</cp:coreProperties>
</file>