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E2" w:rsidRDefault="00FD5554">
      <w:r>
        <w:rPr>
          <w:noProof/>
          <w:lang w:eastAsia="ru-RU"/>
        </w:rPr>
        <w:drawing>
          <wp:inline distT="0" distB="0" distL="0" distR="0">
            <wp:extent cx="6396037" cy="8277225"/>
            <wp:effectExtent l="0" t="0" r="5080" b="0"/>
            <wp:docPr id="1" name="Рисунок 1" descr="C:\Users\User\Downloads\7\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био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814" cy="827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54" w:rsidRDefault="00FD5554"/>
    <w:p w:rsidR="00FD5554" w:rsidRDefault="00FD5554"/>
    <w:p w:rsidR="00FD5554" w:rsidRDefault="00FD5554"/>
    <w:p w:rsidR="00FD5554" w:rsidRDefault="00FD5554" w:rsidP="00FD55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FD5554" w:rsidRDefault="00FD5554" w:rsidP="00FD5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1897), приказа Министерства образования и науки РФ от 29.12.2014</w:t>
      </w:r>
      <w:r>
        <w:rPr>
          <w:rFonts w:ascii="Times New Roman" w:eastAsia="+mn-ea" w:hAnsi="Times New Roman" w:cs="Times New Roman"/>
          <w:iCs/>
          <w:sz w:val="24"/>
          <w:szCs w:val="24"/>
        </w:rPr>
        <w:t xml:space="preserve">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sz w:val="24"/>
          <w:szCs w:val="24"/>
        </w:rPr>
        <w:t>, Фундаментального ядра содержания общего образования /под ред.В.В. Козлова, А.М. Кондакова и авторской программы под редакцией В.В Пасечника, С.В. Суматохина, Г.С. Калиновой, Г.Г, Швецова, З.Г. Гапонюка.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FD5554" w:rsidRDefault="00FD5554" w:rsidP="00FD555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FD5554" w:rsidRDefault="00FD5554" w:rsidP="00FD555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FD5554" w:rsidRDefault="00FD5554" w:rsidP="00FD555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FD5554" w:rsidRDefault="00FD5554" w:rsidP="00FD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биологического образования в основной школе формируются на нескольких уровнях:</w:t>
      </w:r>
      <w:r>
        <w:rPr>
          <w:rFonts w:ascii="Times New Roman" w:hAnsi="Times New Roman" w:cs="Times New Roman"/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</w:t>
      </w:r>
      <w:r>
        <w:rPr>
          <w:rFonts w:ascii="Times New Roman" w:hAnsi="Times New Roman" w:cs="Times New Roman"/>
          <w:sz w:val="24"/>
          <w:szCs w:val="24"/>
        </w:rPr>
        <w:lastRenderedPageBreak/>
        <w:t>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FD5554" w:rsidRDefault="00FD5554" w:rsidP="00FD5554">
      <w:pPr>
        <w:pStyle w:val="a8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социализация</w:t>
      </w:r>
      <w:r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FD5554" w:rsidRDefault="00FD5554" w:rsidP="00FD5554">
      <w:pPr>
        <w:pStyle w:val="a8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приобщение</w:t>
      </w:r>
      <w:r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FD5554" w:rsidRDefault="00FD5554" w:rsidP="00FD555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FD5554" w:rsidRDefault="00FD5554" w:rsidP="00FD5554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ориентацию</w:t>
      </w:r>
      <w:r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FD5554" w:rsidRDefault="00FD5554" w:rsidP="00FD5554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</w:t>
      </w:r>
      <w:r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FD5554" w:rsidRDefault="00FD5554" w:rsidP="00FD5554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овладение</w:t>
      </w:r>
      <w:r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FD5554" w:rsidRDefault="00FD5554" w:rsidP="00FD5554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формирование</w:t>
      </w:r>
      <w:r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554" w:rsidRDefault="00FD5554" w:rsidP="00FD55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FD5554" w:rsidRDefault="00FD5554" w:rsidP="00FD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 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филиала МАОУ Тоболовская СОШ-Карасульская средняя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 xml:space="preserve">на 2018-2019 учебный год на изучение биологии в 7 классе отводится 2 часа в неделю (68 часов за год). Из них на </w:t>
      </w:r>
      <w:r>
        <w:rPr>
          <w:rFonts w:ascii="Times New Roman" w:hAnsi="Times New Roman" w:cs="Times New Roman"/>
          <w:b/>
          <w:sz w:val="24"/>
          <w:szCs w:val="24"/>
        </w:rPr>
        <w:t>Региональный компонент 6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FD5554" w:rsidRDefault="00FD5554" w:rsidP="00FD55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МАОУ Тоболовская СОШ – филиал Карасульская СОШ в обучении биологии направлена на достижение обучающимися следующих </w:t>
      </w:r>
      <w:r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Сформированность ответственного отношения к учению.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Сформированность целостного мировоззрения, соответствующего современному </w:t>
      </w:r>
      <w:r>
        <w:rPr>
          <w:rStyle w:val="dash041e005f0431005f044b005f0447005f043d005f044b005f0439005f005fchar1char1"/>
        </w:rPr>
        <w:lastRenderedPageBreak/>
        <w:t>уровню развития науки.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человеку, его мнению, мировоззрению. Готовность и способность вести диалог с другими людьми и достигать в нем взаимопонимания.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Сформированность ценности здорового и безопасного образа жизни.</w:t>
      </w:r>
    </w:p>
    <w:p w:rsidR="00FD5554" w:rsidRDefault="00FD5554" w:rsidP="00FD5554">
      <w:pPr>
        <w:pStyle w:val="a8"/>
        <w:numPr>
          <w:ilvl w:val="0"/>
          <w:numId w:val="3"/>
        </w:numPr>
        <w:jc w:val="both"/>
      </w:pPr>
      <w:r>
        <w:rPr>
          <w:rStyle w:val="dash041e005f0431005f044b005f0447005f043d005f044b005f0439005f005fchar1char1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FD5554" w:rsidRDefault="00FD5554" w:rsidP="00FD55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FD5554" w:rsidRDefault="00FD5554" w:rsidP="00FD555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FD5554" w:rsidRDefault="00FD5554" w:rsidP="00FD555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FD5554" w:rsidRDefault="00FD5554" w:rsidP="00FD555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FD5554" w:rsidRDefault="00FD5554" w:rsidP="00FD555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</w:t>
      </w:r>
    </w:p>
    <w:p w:rsidR="00FD5554" w:rsidRDefault="00FD5554" w:rsidP="00FD555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FD5554" w:rsidRDefault="00FD5554" w:rsidP="00FD5554">
      <w:pPr>
        <w:pStyle w:val="a8"/>
        <w:numPr>
          <w:ilvl w:val="0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FD5554" w:rsidRDefault="00FD5554" w:rsidP="00FD5554">
      <w:pPr>
        <w:pStyle w:val="a8"/>
        <w:numPr>
          <w:ilvl w:val="0"/>
          <w:numId w:val="6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FD5554" w:rsidRDefault="00FD5554" w:rsidP="00FD5554">
      <w:pPr>
        <w:pStyle w:val="a8"/>
        <w:numPr>
          <w:ilvl w:val="0"/>
          <w:numId w:val="6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Смысловое чтение. </w:t>
      </w:r>
    </w:p>
    <w:p w:rsidR="00FD5554" w:rsidRDefault="00FD5554" w:rsidP="00FD5554">
      <w:pPr>
        <w:pStyle w:val="a8"/>
        <w:numPr>
          <w:ilvl w:val="0"/>
          <w:numId w:val="6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FD5554" w:rsidRDefault="00FD5554" w:rsidP="00FD5554">
      <w:pPr>
        <w:pStyle w:val="a8"/>
        <w:numPr>
          <w:ilvl w:val="0"/>
          <w:numId w:val="6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FD5554" w:rsidRDefault="00FD5554" w:rsidP="00FD5554">
      <w:pPr>
        <w:pStyle w:val="a8"/>
        <w:tabs>
          <w:tab w:val="left" w:pos="1134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УУД</w:t>
      </w:r>
    </w:p>
    <w:p w:rsidR="00FD5554" w:rsidRDefault="00FD5554" w:rsidP="00FD5554">
      <w:pPr>
        <w:pStyle w:val="a8"/>
        <w:numPr>
          <w:ilvl w:val="0"/>
          <w:numId w:val="7"/>
        </w:numPr>
        <w:tabs>
          <w:tab w:val="left" w:pos="426"/>
        </w:tabs>
        <w:autoSpaceDE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D5554" w:rsidRDefault="00FD5554" w:rsidP="00FD5554">
      <w:pPr>
        <w:pStyle w:val="a8"/>
        <w:numPr>
          <w:ilvl w:val="0"/>
          <w:numId w:val="7"/>
        </w:numPr>
        <w:tabs>
          <w:tab w:val="left" w:pos="426"/>
        </w:tabs>
        <w:autoSpaceDE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FD5554" w:rsidRDefault="00FD5554" w:rsidP="00FD5554">
      <w:pPr>
        <w:pStyle w:val="a8"/>
        <w:numPr>
          <w:ilvl w:val="0"/>
          <w:numId w:val="7"/>
        </w:numPr>
        <w:tabs>
          <w:tab w:val="left" w:pos="426"/>
        </w:tabs>
        <w:autoSpaceDE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p w:rsidR="00FD5554" w:rsidRDefault="00FD5554" w:rsidP="00FD5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организмы. (68 часов).</w:t>
      </w:r>
    </w:p>
    <w:p w:rsidR="00FD5554" w:rsidRDefault="00FD5554" w:rsidP="00FD555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Многообразие организмов, их классификация (2 часа).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Организм. Классификация организмов. Принципы классификации. Одноклеточные и многоклеточные организмы. Основные царства живой природы. Вид. Вид, признаки вида. Вид как основная систематическая категория живого.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Бактерии, грибы, лишайники (6 часов).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Царство Бактерии. 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Царство Грибы. 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Лишайники, их роль в природе и жизни человека.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Многообразие растительного мира (26 часов).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Царство Растения. 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Органы цветкового растения. 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 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Многообразие растений. 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Многообразие животного мира (26 часов).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Царство Животные. 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Одноклеточные животные, или Простейшие. 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Кишечнополостные.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Типы червей. 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Моллюски. Общая характеристика типа Моллюски. Многообразие моллюсков. Происхождение моллюсков и их значение в природе и жизни человека.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Членистоногие. Общая характеристика типа Членистоногие. Среды жизни. Происхождение членистоногих. Охрана членистоногих. Класс Ракообразные. Особенности строения и 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Тип Хордовые. Общая характеристика типа Хордовых. Подтип Бесчерепные. Ланцетник. Подтип Черепные, или Позвоночные.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 Пресмыкающиеся. Общая характеристика класса Пресмыкающиеся. Места обитания, особенности</w:t>
      </w:r>
      <w:bookmarkStart w:id="3" w:name="page11"/>
      <w:bookmarkEnd w:id="3"/>
      <w:r>
        <w:rPr>
          <w:rFonts w:ascii="Times New Roman" w:hAnsi="Times New Roman" w:cs="Times New Roman"/>
          <w:sz w:val="24"/>
          <w:szCs w:val="24"/>
        </w:rPr>
        <w:t xml:space="preserve">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Эволюция растений и животных (3 часа).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Усложнение растений и животных в процессе эволюции. Происхождение основных систематических групп растений и животных. Значение охраны биосферы для сохранения жизни на Земле.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Экосистемы (5часов).</w:t>
      </w:r>
    </w:p>
    <w:p w:rsidR="00FD5554" w:rsidRDefault="00FD5554" w:rsidP="00FD5554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Экосистемы.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Естественная экосистема (биогеоценоз). Агроэкосистема (агроценоз) как искусственное сообщество организмов.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Лабораторные и практические работы: 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строения семян однодольных и двудольных растений.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строения водорослей.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мхов (на местных видах).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папоротника (хвоща).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хвои, шишек и семян голосеменных растений.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покрытосеменных растений.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признаков класса в строении растений.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до рода или вида нескольких травянистых растений одного-двух семейств.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строения и передвижения одноклеточных животных.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дождевого червя, наблюдение за его передвижением и реакциями на раздражения.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строения раковин моллюсков.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насекомого.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типов развития насекомых.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и передвижения рыб.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 внешнего строения и перьевого покрова птиц.</w:t>
      </w:r>
    </w:p>
    <w:p w:rsidR="00FD5554" w:rsidRDefault="00FD5554" w:rsidP="00FD5554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внешнего строения, скелета и зубной системы млекопитающих.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Экскурсии:</w:t>
      </w:r>
    </w:p>
    <w:p w:rsidR="00FD5554" w:rsidRDefault="00FD5554" w:rsidP="00FD5554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Осенние явления в жизни растений и животных.</w:t>
      </w:r>
    </w:p>
    <w:p w:rsidR="00FD5554" w:rsidRDefault="00FD5554" w:rsidP="00FD5554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Разнообразие и роль членистоногих в природе родного края.</w:t>
      </w:r>
    </w:p>
    <w:p w:rsidR="00FD5554" w:rsidRDefault="00FD5554" w:rsidP="00FD5554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Разнообразие птиц и млекопитающих местности проживания (экскурсия в природу).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Актуальная тематика для региона: </w:t>
      </w:r>
      <w:r>
        <w:rPr>
          <w:rFonts w:ascii="Times New Roman" w:hAnsi="Times New Roman" w:cs="Times New Roman"/>
          <w:sz w:val="24"/>
          <w:szCs w:val="24"/>
        </w:rPr>
        <w:t>Многообразие животных Тюменской области (урок № 1). Микробиологические исследования на предприятиях области (урок № 4). Проблема очистки сточных вод региона (урок № 11). Многообразие хвойных растений региона (урок № 16). Тепличные растения Тюменской области (урок № 18). Проблема защиты семян от болезней в регионе (урок № 30). Проблема питьевой воды в регионе (урок № 37). Профилактика гельминтов в области (урок № 41). Разведение пчёл в регионе (урок №) (урок № 48). Разведение рыб в Тюменской области (урок № 51). Перспективы птицеводства в регионе (урок № 55). Разнообразие птиц и млекопитающих местности проживания (урок № 58). Ископаемые растения и животные Тюменской области (урок № 62). ООПТ юга Тюменской области (урок № 63). Разнообразие и роль членистоногих в природе родного края (урок № 67). Перспективы развития свиноводства в Ишимском районе (урок № 68).</w:t>
      </w:r>
    </w:p>
    <w:p w:rsidR="00FD5554" w:rsidRDefault="00FD5554" w:rsidP="00FD55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D5554" w:rsidRDefault="00FD5554" w:rsidP="00FD5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D5554">
          <w:pgSz w:w="11906" w:h="16838"/>
          <w:pgMar w:top="1134" w:right="851" w:bottom="1134" w:left="1701" w:header="709" w:footer="709" w:gutter="0"/>
          <w:cols w:space="720"/>
        </w:sectPr>
      </w:pPr>
    </w:p>
    <w:p w:rsidR="00FD5554" w:rsidRDefault="00FD5554" w:rsidP="00F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FD5554" w:rsidRDefault="00FD5554" w:rsidP="00FD5554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80"/>
        <w:gridCol w:w="1559"/>
        <w:gridCol w:w="4161"/>
        <w:gridCol w:w="4203"/>
        <w:gridCol w:w="1843"/>
      </w:tblGrid>
      <w:tr w:rsidR="00FD5554" w:rsidTr="00FD5554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организмов, их классификация.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Организм. Классификация организмов. Принципы классификации. Одноклеточные и многоклеточные организмы. Основные царства живой природы. Вид. Вид, признаки вида. Вид как основная систематическая категория живого.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существенные признаки вида и представителей разных царств природы.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принадлежность биологических объектов к определённой систематической группе (классифицировать). Объяснять значение биологического разнообразия для сохранения устойчивости биосферы.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554" w:rsidTr="00FD5554">
        <w:trPr>
          <w:trHeight w:val="8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грибы, лишайники.</w:t>
            </w:r>
          </w:p>
          <w:p w:rsidR="00FD5554" w:rsidRDefault="00FD5554">
            <w:pPr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Бактерии. 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 Царство Грибы. 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существенные признаки строения и жизнедеятельности бактерий, грибов, лишайников. Объяснять роль бактерий, грибов и лишайников в природе и жизни человека.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приёмы оказания первой помощи при отравлении ядовитыми грибами.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доказательства (аргументация) необходимости соблюдения мер профилактики заболеваний, вызываемых бактериями, грибами, вирусами.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Многообразие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растительного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Многообразие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Органы цветкового растения. 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 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растений. 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Различать на живых объектах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таблицах органы цветкового растения, растения разных отделов, наиболее распространённые растения, опасные для человека растения.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представителей разных групп растений, делать выводы на основе сравнения.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роль различных растений в жизни человека.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приёмы:  работы с определителями; оказания первой помощи при отравлении ядовитыми растениями; выращивания и размножения культурных растений.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Выявлять эстетические достоинства представителей растительного мира.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доказательства (аргументации) необходимости соблюдения мер профилактики заболеваний, вызываемых растениями.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Животные. 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 Одноклеточные животные, или Простейшие. Общая характеристика простейших. Происхождение простейших. Значение простейших в природе и жизни человека. Пути заражения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животных паразитическими простейшими. Меры профилактики заболеваний, вызываемых одноклеточными животными.</w:t>
            </w:r>
          </w:p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Кишечнополостные. 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 Типы червей. 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Тип Моллюски. Общая характеристика типа Моллюски. Многообразие моллюсков. Происхождение моллюсков и их значение в природе и жизни человека.</w:t>
            </w:r>
          </w:p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Тип Членистоногие. Общая характеристика типа Членистоногие. Среды жизни. Происхождение членистоногих. Охрана членистоногих. Класс Ракообразные. Особенности строения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жизнедеятельности ракообразных, их значение в природе и жизни человека.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 Тип Хордовые. Общая 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рыб. Значение рыб в природе и жизни человека. Рыбоводство и охрана рыбных запасов. 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 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и многообразие древних пресмыкающихся. Значение пресмыкающихся в природе и жизни человека. 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птиц. Птицеводство. Домашние птицы, приемы выращивания и ухода за птицами. 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Различать на живых объектах и таблицах органы и системы органов животных; животных разных типов и классов, наиболее распространённых домашних животных, опасных для человека животных.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представителей разных групп животных, делать выводы на основе сравнения.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приёмы оказания первой помощи при укусах животных, выращивания и размножения домашних животных.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эстетические достоинства представителей животного мира.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Приводить доказательства (аргументации) необходимости соблюдения мер профилактики заболеваний, вызываемых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животными.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информацию о животных в научно-популярной литературе, биологических словарях и справочниках, анализировать и оценивать её, переводить из одной формы в другую.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растений и животных.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Усложнение растений и животных в процессе эволюции. Происхождение основных систематических групп растений и животных. Значение охраны биосферы для сохранения жизни на Земле.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доказательства (аргументации) родства, общности происхождения и эволюции растений и животных (на примере сопоставления отдельных систематических групп).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Оценивать цель и смысл своих действий по отношению к объектам живой природы.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Экосистемы. 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Естественная экосистема (биогеоценоз). Агроэкосистема (агроценоз) как искусственное сообщество организмов.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существенные признаки экосистемы, процессов круговорота веществ и превращений энергии в экосистемах. Объяснять взаимосвязи организмов в экосистеме.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значение круговорота веществ. </w:t>
            </w:r>
          </w:p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описывать экосистемы своей местности. Наблюдать и описывать искусственные экосистемы своей местности.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554" w:rsidTr="00FD5554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 w:rsidP="00256B7C">
            <w:pPr>
              <w:pStyle w:val="a8"/>
              <w:numPr>
                <w:ilvl w:val="0"/>
                <w:numId w:val="10"/>
              </w:numPr>
              <w:spacing w:line="276" w:lineRule="auto"/>
              <w:ind w:left="584" w:hanging="357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5554" w:rsidTr="00FD5554">
        <w:trPr>
          <w:trHeight w:val="1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554" w:rsidRDefault="00FD5554" w:rsidP="00FD5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554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39"/>
        <w:gridCol w:w="1390"/>
        <w:gridCol w:w="2976"/>
      </w:tblGrid>
      <w:tr w:rsidR="00FD5554" w:rsidTr="00FD5554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FD5554" w:rsidTr="00FD5554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554" w:rsidTr="00FD5554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3410124411</w:t>
            </w:r>
          </w:p>
        </w:tc>
      </w:tr>
      <w:tr w:rsidR="00FD5554" w:rsidTr="00FD555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1"/>
              </w:numPr>
              <w:spacing w:line="276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1380109</w:t>
            </w:r>
          </w:p>
        </w:tc>
      </w:tr>
      <w:tr w:rsidR="00FD5554" w:rsidTr="00FD5554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 w:rsidP="00256B7C">
            <w:pPr>
              <w:pStyle w:val="a8"/>
              <w:numPr>
                <w:ilvl w:val="0"/>
                <w:numId w:val="11"/>
              </w:numPr>
              <w:spacing w:line="276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54" w:rsidRDefault="00FD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5554" w:rsidRDefault="00FD5554" w:rsidP="00FD5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FD5554" w:rsidRDefault="00FD5554" w:rsidP="00FD55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Муляжи:</w:t>
      </w:r>
      <w:r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Коллекции:</w:t>
      </w:r>
      <w:r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>: цветок яблони, вишни, тюльпана, капусты, картофеля, пшеницы.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Фильмы:</w:t>
      </w:r>
      <w:r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Гербарий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деревья и кустарники, травянистые растения, кустарники, деревья, с определительными карточками. 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>
        <w:rPr>
          <w:rFonts w:ascii="Times New Roman" w:hAnsi="Times New Roman" w:cs="Times New Roman"/>
          <w:sz w:val="24"/>
          <w:szCs w:val="24"/>
        </w:rPr>
        <w:t xml:space="preserve"> по ботанике, зоологии.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D5554" w:rsidRDefault="00FD5554" w:rsidP="00FD5554">
      <w:pPr>
        <w:pStyle w:val="a8"/>
        <w:widowControl/>
        <w:numPr>
          <w:ilvl w:val="0"/>
          <w:numId w:val="12"/>
        </w:numPr>
        <w:shd w:val="clear" w:color="auto" w:fill="FFFFFF"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Электронное приложение к учебнику. Биология. 5-6 классы.</w:t>
      </w:r>
    </w:p>
    <w:p w:rsidR="00FD5554" w:rsidRDefault="00FD5554" w:rsidP="00FD5554">
      <w:pPr>
        <w:pStyle w:val="a8"/>
        <w:widowControl/>
        <w:numPr>
          <w:ilvl w:val="0"/>
          <w:numId w:val="12"/>
        </w:numPr>
        <w:shd w:val="clear" w:color="auto" w:fill="FFFFFF"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Рабочая тетрадь. Биология. 5 класс. Пасечник В.В., Суматохин С.В., Калинова Г.С. – М: Просвещение, 2014.</w:t>
      </w:r>
    </w:p>
    <w:p w:rsidR="00FD5554" w:rsidRDefault="00FD5554" w:rsidP="00FD5554">
      <w:pPr>
        <w:pStyle w:val="a8"/>
        <w:widowControl/>
        <w:numPr>
          <w:ilvl w:val="0"/>
          <w:numId w:val="12"/>
        </w:numPr>
        <w:shd w:val="clear" w:color="auto" w:fill="FFFFFF"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Уроки биологии. 5—6 классы. Пасечник В.В., Суматохин С.В., Калинова Г.С. и др. – М: Просвещение, 2014.</w:t>
      </w:r>
    </w:p>
    <w:p w:rsidR="00FD5554" w:rsidRDefault="00FD5554" w:rsidP="00FD5554">
      <w:pPr>
        <w:pStyle w:val="a8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Большая электронная энциклопедия Кирилла и Мефодия.</w:t>
      </w:r>
    </w:p>
    <w:p w:rsidR="00FD5554" w:rsidRDefault="00FD5554" w:rsidP="00FD5554">
      <w:pPr>
        <w:pStyle w:val="a8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Контрольно измерительные материалы.</w:t>
      </w:r>
    </w:p>
    <w:p w:rsidR="00FD5554" w:rsidRDefault="00FD5554" w:rsidP="00FD5554">
      <w:pPr>
        <w:pStyle w:val="a8"/>
        <w:ind w:left="720"/>
        <w:rPr>
          <w:sz w:val="24"/>
          <w:szCs w:val="24"/>
        </w:rPr>
      </w:pPr>
    </w:p>
    <w:p w:rsidR="00FD5554" w:rsidRDefault="00FD5554" w:rsidP="00FD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Интернет - ресурсы:  </w:t>
      </w:r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7" w:history="1">
        <w:r>
          <w:rPr>
            <w:rStyle w:val="a5"/>
          </w:rPr>
          <w:t>http://nauka.relis.ru</w:t>
        </w:r>
      </w:hyperlink>
      <w:r>
        <w:t>.</w:t>
      </w:r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8" w:history="1">
        <w:r>
          <w:rPr>
            <w:rStyle w:val="a5"/>
          </w:rPr>
          <w:t>www.nature.ru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9" w:history="1">
        <w:r>
          <w:rPr>
            <w:rStyle w:val="a5"/>
          </w:rPr>
          <w:t>www.zooland.ru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0" w:history="1">
        <w:r>
          <w:rPr>
            <w:rStyle w:val="a5"/>
          </w:rPr>
          <w:t>www.bio.msu.ru</w:t>
        </w:r>
      </w:hyperlink>
      <w:r>
        <w:t>.</w:t>
      </w:r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1" w:history="1">
        <w:r>
          <w:rPr>
            <w:rStyle w:val="a5"/>
          </w:rPr>
          <w:t xml:space="preserve"> www.herba.msu.ru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2" w:history="1">
        <w:r>
          <w:rPr>
            <w:rStyle w:val="a5"/>
          </w:rPr>
          <w:t>www.nature.ok.ru/mlk_nas.htm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3" w:history="1">
        <w:r>
          <w:rPr>
            <w:rStyle w:val="a5"/>
          </w:rPr>
          <w:t>www.biodan.narod.ru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4" w:history="1">
        <w:r>
          <w:rPr>
            <w:rStyle w:val="a5"/>
          </w:rPr>
          <w:t>www.povodok.ru/encyclopedia/brem/</w:t>
        </w:r>
      </w:hyperlink>
    </w:p>
    <w:p w:rsidR="00FD5554" w:rsidRDefault="00FD5554" w:rsidP="00FD5554">
      <w:pPr>
        <w:pStyle w:val="a6"/>
        <w:numPr>
          <w:ilvl w:val="0"/>
          <w:numId w:val="13"/>
        </w:numPr>
        <w:spacing w:before="0" w:beforeAutospacing="0" w:after="0" w:afterAutospacing="0"/>
      </w:pPr>
      <w:hyperlink r:id="rId15" w:history="1">
        <w:r>
          <w:rPr>
            <w:rStyle w:val="a5"/>
          </w:rPr>
          <w:t>www.luzhok.ru/</w:t>
        </w:r>
      </w:hyperlink>
    </w:p>
    <w:p w:rsidR="00FD5554" w:rsidRDefault="00FD5554" w:rsidP="00FD5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554" w:rsidRDefault="00FD5554" w:rsidP="00FD5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биологии: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7 класса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>
        <w:rPr>
          <w:rFonts w:ascii="Times New Roman" w:hAnsi="Times New Roman" w:cs="Times New Roman"/>
          <w:sz w:val="24"/>
          <w:szCs w:val="24"/>
        </w:rPr>
        <w:t xml:space="preserve">давать научное объяснение биологическим фактам, процессам, явлениям, закономерностям, их роли в жизни организмов и человека; проводить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7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овладеет </w:t>
      </w:r>
      <w:r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7 класса </w:t>
      </w:r>
      <w:r>
        <w:rPr>
          <w:rFonts w:ascii="Times New Roman" w:hAnsi="Times New Roman" w:cs="Times New Roman"/>
          <w:b/>
          <w:sz w:val="24"/>
          <w:szCs w:val="24"/>
        </w:rPr>
        <w:t>освоит</w:t>
      </w:r>
      <w:r>
        <w:rPr>
          <w:rFonts w:ascii="Times New Roman" w:hAnsi="Times New Roman" w:cs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правила работы в кабинете биологии, с биологическими приборами и инструментами.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7 класса </w:t>
      </w:r>
      <w:r>
        <w:rPr>
          <w:rFonts w:ascii="Times New Roman" w:hAnsi="Times New Roman" w:cs="Times New Roman"/>
          <w:b/>
          <w:iCs/>
          <w:sz w:val="24"/>
          <w:szCs w:val="24"/>
        </w:rPr>
        <w:t>приобретет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7 класса получит возможность научиться:</w:t>
      </w:r>
    </w:p>
    <w:p w:rsidR="00FD5554" w:rsidRDefault="00FD5554" w:rsidP="00FD5554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FD5554" w:rsidRDefault="00FD5554" w:rsidP="00FD5554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FD5554" w:rsidRDefault="00FD5554" w:rsidP="00FD5554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D5554" w:rsidRDefault="00FD5554" w:rsidP="00FD5554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D5554" w:rsidRDefault="00FD5554" w:rsidP="00FD5554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7 класса научится: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FD5554" w:rsidRDefault="00FD5554" w:rsidP="00FD5554">
      <w:pPr>
        <w:widowControl w:val="0"/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знать и аргументировать основные правила поведения в природе;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FD5554" w:rsidRDefault="00FD5554" w:rsidP="00FD5554">
      <w:pPr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FD5554" w:rsidRDefault="00FD5554" w:rsidP="00FD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7 класса получит возможность научиться: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D5554" w:rsidRDefault="00FD5554" w:rsidP="00FD5554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D5554" w:rsidRDefault="00FD5554">
      <w:bookmarkStart w:id="4" w:name="_GoBack"/>
      <w:bookmarkEnd w:id="4"/>
    </w:p>
    <w:sectPr w:rsidR="00FD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76693"/>
    <w:multiLevelType w:val="hybridMultilevel"/>
    <w:tmpl w:val="C62E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03470"/>
    <w:multiLevelType w:val="hybridMultilevel"/>
    <w:tmpl w:val="D5781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74D68"/>
    <w:multiLevelType w:val="hybridMultilevel"/>
    <w:tmpl w:val="87DA1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D56B7"/>
    <w:multiLevelType w:val="hybridMultilevel"/>
    <w:tmpl w:val="41A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B3EED"/>
    <w:multiLevelType w:val="hybridMultilevel"/>
    <w:tmpl w:val="B0C86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63662"/>
    <w:multiLevelType w:val="hybridMultilevel"/>
    <w:tmpl w:val="C62E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3">
    <w:nsid w:val="49BC722E"/>
    <w:multiLevelType w:val="hybridMultilevel"/>
    <w:tmpl w:val="3B12A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F3"/>
    <w:rsid w:val="002E51E2"/>
    <w:rsid w:val="00AF6AF3"/>
    <w:rsid w:val="00F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D555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D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FD555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FD55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D55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D555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D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FD555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FD55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D55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ru" TargetMode="External"/><Relationship Id="rId13" Type="http://schemas.openxmlformats.org/officeDocument/2006/relationships/hyperlink" Target="http://www.biodan.na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uka.relis.ru" TargetMode="External"/><Relationship Id="rId12" Type="http://schemas.openxmlformats.org/officeDocument/2006/relationships/hyperlink" Target="http://www.nature.ok.ru/mlk_na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05757/www.herba.m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uzhok.ru/" TargetMode="External"/><Relationship Id="rId10" Type="http://schemas.openxmlformats.org/officeDocument/2006/relationships/hyperlink" Target="http://www.na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.ru" TargetMode="External"/><Relationship Id="rId14" Type="http://schemas.openxmlformats.org/officeDocument/2006/relationships/hyperlink" Target="http://www.povodok.ru/encyclopedia/br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5556</Words>
  <Characters>31672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2018-11-13T16:07:00Z</dcterms:created>
  <dcterms:modified xsi:type="dcterms:W3CDTF">2018-11-13T16:08:00Z</dcterms:modified>
</cp:coreProperties>
</file>