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C5D" w:rsidRDefault="00530ACD">
      <w:r>
        <w:rPr>
          <w:noProof/>
          <w:lang w:eastAsia="ru-RU"/>
        </w:rPr>
        <w:drawing>
          <wp:inline distT="0" distB="0" distL="0" distR="0">
            <wp:extent cx="5940425" cy="7687609"/>
            <wp:effectExtent l="0" t="0" r="3175" b="8890"/>
            <wp:docPr id="1" name="Рисунок 1" descr="C:\Users\User\Downloads\8\био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8\биол.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p>
    <w:p w:rsidR="00530ACD" w:rsidRDefault="00530ACD"/>
    <w:p w:rsidR="00530ACD" w:rsidRDefault="00530ACD"/>
    <w:p w:rsidR="00530ACD" w:rsidRDefault="00530ACD"/>
    <w:p w:rsidR="00530ACD" w:rsidRDefault="00530ACD"/>
    <w:p w:rsidR="00530ACD" w:rsidRDefault="00530ACD" w:rsidP="00530ACD">
      <w:pPr>
        <w:shd w:val="clear" w:color="auto" w:fill="FFFFFF"/>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530ACD" w:rsidRDefault="00530ACD" w:rsidP="00530ACD">
      <w:pPr>
        <w:spacing w:after="0"/>
        <w:ind w:firstLine="708"/>
        <w:jc w:val="both"/>
        <w:rPr>
          <w:rFonts w:ascii="Times New Roman" w:hAnsi="Times New Roman" w:cs="Times New Roman"/>
          <w:sz w:val="24"/>
          <w:szCs w:val="24"/>
        </w:rPr>
      </w:pPr>
      <w:r>
        <w:rPr>
          <w:rFonts w:ascii="Times New Roman" w:hAnsi="Times New Roman" w:cs="Times New Roman"/>
          <w:sz w:val="24"/>
          <w:szCs w:val="24"/>
        </w:rPr>
        <w:t>Программа разработана на основе Примерной программы по биологии 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 № 1897), приказа Министерства образования и науки РФ от 29.12.2014</w:t>
      </w:r>
      <w:r>
        <w:rPr>
          <w:rFonts w:ascii="Times New Roman" w:eastAsia="+mn-ea" w:hAnsi="Times New Roman" w:cs="Times New Roman"/>
          <w:iCs/>
          <w:sz w:val="24"/>
          <w:szCs w:val="24"/>
        </w:rPr>
        <w:t xml:space="preserve"> №</w:t>
      </w:r>
      <w:r>
        <w:rPr>
          <w:rFonts w:ascii="Times New Roman" w:hAnsi="Times New Roman" w:cs="Times New Roman"/>
          <w:iCs/>
          <w:sz w:val="24"/>
          <w:szCs w:val="24"/>
        </w:rPr>
        <w:t xml:space="preserve"> 1644 «О внесении изменений в приказ Министерства образования и науки Российской Федерации от 17.12.2010 года №1897 «Об утверждении федерального государственного образовательного стандарта основного общего образования»</w:t>
      </w:r>
      <w:r>
        <w:rPr>
          <w:rFonts w:ascii="Times New Roman" w:hAnsi="Times New Roman" w:cs="Times New Roman"/>
          <w:sz w:val="24"/>
          <w:szCs w:val="24"/>
        </w:rPr>
        <w:t>, Фундаментального ядра содержания общего образования /под ред.В.В. Козлова, А.М. Кондакова и авторской программы под редакцией В.В Пасечника, С.В. Суматохина, Г.С. Калиновой, Г.Г, Швецова, З.Г. Гапонюка. Дополнена региональным компонентом и интегрированием в соответствии с письмом департамента образования и науки Тюменской области № 02596 от 18.04.2017 об обновлении содержания ряда учебных предметов в рамках реализации Комплекса мер, направленных на систематическое обновление содержания общего образования (приказ МОН РФ от 15.12.2016 №1598), а также поручения Губернатора Тюменской области о необходимости подготовки инженерно-технических кадров для развития региона.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программой начального общего образования.</w:t>
      </w:r>
    </w:p>
    <w:p w:rsidR="00530ACD" w:rsidRDefault="00530ACD" w:rsidP="00530ACD">
      <w:pPr>
        <w:shd w:val="clear" w:color="auto" w:fill="FFFFFF"/>
        <w:spacing w:after="0"/>
        <w:jc w:val="both"/>
        <w:rPr>
          <w:rFonts w:ascii="Times New Roman" w:hAnsi="Times New Roman" w:cs="Times New Roman"/>
          <w:b/>
          <w:sz w:val="24"/>
          <w:szCs w:val="24"/>
        </w:rPr>
      </w:pPr>
    </w:p>
    <w:p w:rsidR="00530ACD" w:rsidRDefault="00530ACD" w:rsidP="00530ACD">
      <w:pPr>
        <w:shd w:val="clear" w:color="auto" w:fill="FFFFFF"/>
        <w:spacing w:after="0"/>
        <w:jc w:val="both"/>
        <w:rPr>
          <w:rFonts w:ascii="Times New Roman" w:hAnsi="Times New Roman" w:cs="Times New Roman"/>
          <w:b/>
          <w:sz w:val="24"/>
          <w:szCs w:val="24"/>
        </w:rPr>
      </w:pPr>
      <w:r>
        <w:rPr>
          <w:rFonts w:ascii="Times New Roman" w:hAnsi="Times New Roman" w:cs="Times New Roman"/>
          <w:b/>
          <w:sz w:val="24"/>
          <w:szCs w:val="24"/>
        </w:rPr>
        <w:t xml:space="preserve">Общая характеристика учебного предмета. </w:t>
      </w:r>
    </w:p>
    <w:p w:rsidR="00530ACD" w:rsidRDefault="00530ACD" w:rsidP="00530ACD">
      <w:pPr>
        <w:overflowPunct w:val="0"/>
        <w:spacing w:after="0"/>
        <w:ind w:firstLine="709"/>
        <w:jc w:val="both"/>
        <w:rPr>
          <w:rFonts w:ascii="Times New Roman" w:hAnsi="Times New Roman" w:cs="Times New Roman"/>
          <w:sz w:val="24"/>
          <w:szCs w:val="24"/>
        </w:rPr>
      </w:pPr>
      <w:r>
        <w:rPr>
          <w:rFonts w:ascii="Times New Roman" w:hAnsi="Times New Roman" w:cs="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развитие компетенций в решении практических задач, связанных с живой природой.</w:t>
      </w:r>
    </w:p>
    <w:p w:rsidR="00530ACD" w:rsidRDefault="00530ACD" w:rsidP="00530ACD">
      <w:pPr>
        <w:overflowPunct w:val="0"/>
        <w:spacing w:after="0"/>
        <w:ind w:firstLine="709"/>
        <w:jc w:val="both"/>
        <w:rPr>
          <w:rFonts w:ascii="Times New Roman" w:hAnsi="Times New Roman" w:cs="Times New Roman"/>
          <w:sz w:val="24"/>
          <w:szCs w:val="24"/>
        </w:rPr>
      </w:pPr>
      <w:r>
        <w:rPr>
          <w:rFonts w:ascii="Times New Roman" w:hAnsi="Times New Roman" w:cs="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530ACD" w:rsidRDefault="00530ACD" w:rsidP="00530ACD">
      <w:pPr>
        <w:overflowPunct w:val="0"/>
        <w:spacing w:after="0"/>
        <w:ind w:firstLine="709"/>
        <w:jc w:val="both"/>
        <w:rPr>
          <w:rFonts w:ascii="Times New Roman" w:hAnsi="Times New Roman" w:cs="Times New Roman"/>
          <w:sz w:val="24"/>
          <w:szCs w:val="24"/>
        </w:rPr>
      </w:pPr>
      <w:r>
        <w:rPr>
          <w:rFonts w:ascii="Times New Roman" w:hAnsi="Times New Roman" w:cs="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0" w:name="page3"/>
      <w:bookmarkEnd w:id="0"/>
      <w:r>
        <w:rPr>
          <w:rFonts w:ascii="Times New Roman" w:hAnsi="Times New Roman" w:cs="Times New Roman"/>
          <w:sz w:val="24"/>
          <w:szCs w:val="24"/>
        </w:rPr>
        <w:t xml:space="preserve"> и научно аргументировать полученные выводы.</w:t>
      </w:r>
    </w:p>
    <w:p w:rsidR="00530ACD" w:rsidRDefault="00530ACD" w:rsidP="00530ACD">
      <w:pPr>
        <w:spacing w:after="0"/>
        <w:ind w:firstLine="709"/>
        <w:jc w:val="both"/>
        <w:rPr>
          <w:rFonts w:ascii="Times New Roman" w:hAnsi="Times New Roman" w:cs="Times New Roman"/>
          <w:sz w:val="24"/>
          <w:szCs w:val="24"/>
        </w:rPr>
      </w:pPr>
      <w:r>
        <w:rPr>
          <w:rFonts w:ascii="Times New Roman" w:hAnsi="Times New Roman" w:cs="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1" w:name="page15"/>
      <w:bookmarkStart w:id="2" w:name="page25"/>
      <w:bookmarkEnd w:id="1"/>
      <w:bookmarkEnd w:id="2"/>
    </w:p>
    <w:p w:rsidR="00530ACD" w:rsidRDefault="00530ACD" w:rsidP="00530ACD">
      <w:pPr>
        <w:shd w:val="clear" w:color="auto" w:fill="FFFFFF"/>
        <w:spacing w:after="0"/>
        <w:jc w:val="both"/>
        <w:rPr>
          <w:rFonts w:ascii="Times New Roman" w:hAnsi="Times New Roman" w:cs="Times New Roman"/>
          <w:b/>
          <w:sz w:val="24"/>
          <w:szCs w:val="24"/>
        </w:rPr>
      </w:pPr>
    </w:p>
    <w:p w:rsidR="00530ACD" w:rsidRDefault="00530ACD" w:rsidP="00530ACD">
      <w:pPr>
        <w:shd w:val="clear" w:color="auto" w:fill="FFFFFF"/>
        <w:spacing w:after="0"/>
        <w:jc w:val="both"/>
        <w:rPr>
          <w:rFonts w:ascii="Times New Roman" w:hAnsi="Times New Roman" w:cs="Times New Roman"/>
          <w:sz w:val="24"/>
          <w:szCs w:val="24"/>
        </w:rPr>
      </w:pPr>
      <w:r>
        <w:rPr>
          <w:rFonts w:ascii="Times New Roman" w:hAnsi="Times New Roman" w:cs="Times New Roman"/>
          <w:b/>
          <w:sz w:val="24"/>
          <w:szCs w:val="24"/>
        </w:rPr>
        <w:lastRenderedPageBreak/>
        <w:t>Цели биологического образования в основной школе формируются на нескольких уровнях:</w:t>
      </w:r>
      <w:r>
        <w:rPr>
          <w:rFonts w:ascii="Times New Roman" w:hAnsi="Times New Roman" w:cs="Times New Roman"/>
          <w:sz w:val="24"/>
          <w:szCs w:val="24"/>
        </w:rPr>
        <w:t xml:space="preserve"> глобальном, метапредметном, личностном и предметном, на уровне требований к результатам освоения содержания предметных программ. </w:t>
      </w:r>
    </w:p>
    <w:p w:rsidR="00530ACD" w:rsidRDefault="00530ACD" w:rsidP="00530ACD">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ab/>
        <w:t>Глобальные цели биологического образования являются общими для основной и старшей школы и определяются социальными требованиями, в том числе изменением социальной ситуации развития – ростом информационных перегрузок, изменением характера и способов общения и социальных взаимодействий (объёмы и способы получения информации порождают ряд особенностей развития современных подростков). Наиболее продуктивными с точки зрения решения задач развития подростка являются социоморальная и интеллектуальная взрослость.</w:t>
      </w:r>
    </w:p>
    <w:p w:rsidR="00530ACD" w:rsidRDefault="00530ACD" w:rsidP="00530ACD">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ab/>
        <w:t>Помимо этого, глобальные цели формулируются с учётом рассмотрения биологического образования как компонента системы образования в целом, поэтому они являются наиболее общими и социально значимыми.</w:t>
      </w:r>
    </w:p>
    <w:p w:rsidR="00530ACD" w:rsidRDefault="00530ACD" w:rsidP="00530ACD">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ab/>
        <w:t>С учётом вышеназванных подходов глобальными целями биологического образования являются:</w:t>
      </w:r>
    </w:p>
    <w:p w:rsidR="00530ACD" w:rsidRDefault="00530ACD" w:rsidP="00530ACD">
      <w:pPr>
        <w:pStyle w:val="a8"/>
        <w:numPr>
          <w:ilvl w:val="0"/>
          <w:numId w:val="1"/>
        </w:numPr>
        <w:shd w:val="clear" w:color="auto" w:fill="FFFFFF"/>
        <w:ind w:left="0" w:firstLine="360"/>
        <w:jc w:val="both"/>
        <w:rPr>
          <w:sz w:val="24"/>
          <w:szCs w:val="24"/>
        </w:rPr>
      </w:pPr>
      <w:r>
        <w:rPr>
          <w:b/>
          <w:sz w:val="24"/>
          <w:szCs w:val="24"/>
        </w:rPr>
        <w:t>социализация</w:t>
      </w:r>
      <w:r>
        <w:rPr>
          <w:sz w:val="24"/>
          <w:szCs w:val="24"/>
        </w:rPr>
        <w:t xml:space="preserve"> обучаемых как вхождение в мир культуры и социальных отношений, обеспечивающее включение учащихся в ту или иную группу или общность – носителя её норм, ценностей, ориентаций, осваиваемых в процессе знакомства с миром живой природы;</w:t>
      </w:r>
    </w:p>
    <w:p w:rsidR="00530ACD" w:rsidRDefault="00530ACD" w:rsidP="00530ACD">
      <w:pPr>
        <w:pStyle w:val="a8"/>
        <w:numPr>
          <w:ilvl w:val="0"/>
          <w:numId w:val="1"/>
        </w:numPr>
        <w:shd w:val="clear" w:color="auto" w:fill="FFFFFF"/>
        <w:ind w:left="0" w:firstLine="360"/>
        <w:jc w:val="both"/>
        <w:rPr>
          <w:sz w:val="24"/>
          <w:szCs w:val="24"/>
        </w:rPr>
      </w:pPr>
      <w:r>
        <w:rPr>
          <w:b/>
          <w:sz w:val="24"/>
          <w:szCs w:val="24"/>
        </w:rPr>
        <w:t>приобщение</w:t>
      </w:r>
      <w:r>
        <w:rPr>
          <w:sz w:val="24"/>
          <w:szCs w:val="24"/>
        </w:rPr>
        <w:t xml:space="preserve"> к познавательной культуре как системе познавательных (научных) ценностей, накопленных обществом в сфере биологической науки.</w:t>
      </w:r>
    </w:p>
    <w:p w:rsidR="00530ACD" w:rsidRDefault="00530ACD" w:rsidP="00530ACD">
      <w:pPr>
        <w:shd w:val="clear" w:color="auto" w:fill="FFFFFF"/>
        <w:spacing w:after="0"/>
        <w:ind w:left="360"/>
        <w:jc w:val="both"/>
        <w:rPr>
          <w:rFonts w:ascii="Times New Roman" w:hAnsi="Times New Roman" w:cs="Times New Roman"/>
          <w:sz w:val="24"/>
          <w:szCs w:val="24"/>
        </w:rPr>
      </w:pPr>
      <w:r>
        <w:rPr>
          <w:rFonts w:ascii="Times New Roman" w:hAnsi="Times New Roman" w:cs="Times New Roman"/>
          <w:sz w:val="24"/>
          <w:szCs w:val="24"/>
        </w:rPr>
        <w:t>Помимо этого, биологическое образование призвано обеспечить:</w:t>
      </w:r>
    </w:p>
    <w:p w:rsidR="00530ACD" w:rsidRDefault="00530ACD" w:rsidP="00530ACD">
      <w:pPr>
        <w:pStyle w:val="a8"/>
        <w:numPr>
          <w:ilvl w:val="0"/>
          <w:numId w:val="2"/>
        </w:numPr>
        <w:shd w:val="clear" w:color="auto" w:fill="FFFFFF"/>
        <w:ind w:left="360"/>
        <w:jc w:val="both"/>
        <w:rPr>
          <w:sz w:val="24"/>
          <w:szCs w:val="24"/>
        </w:rPr>
      </w:pPr>
      <w:r>
        <w:rPr>
          <w:b/>
          <w:sz w:val="24"/>
          <w:szCs w:val="24"/>
        </w:rPr>
        <w:t>ориентацию</w:t>
      </w:r>
      <w:r>
        <w:rPr>
          <w:sz w:val="24"/>
          <w:szCs w:val="24"/>
        </w:rPr>
        <w:t xml:space="preserve"> в системе моральных норм и ценностей: признание высокой ценности жизни во всех её проявлениях, здоровья своего и других людей; экологическое сознание; воспитание любви к природе;</w:t>
      </w:r>
    </w:p>
    <w:p w:rsidR="00530ACD" w:rsidRDefault="00530ACD" w:rsidP="00530ACD">
      <w:pPr>
        <w:pStyle w:val="a8"/>
        <w:numPr>
          <w:ilvl w:val="0"/>
          <w:numId w:val="2"/>
        </w:numPr>
        <w:shd w:val="clear" w:color="auto" w:fill="FFFFFF"/>
        <w:ind w:left="360"/>
        <w:jc w:val="both"/>
        <w:rPr>
          <w:sz w:val="24"/>
          <w:szCs w:val="24"/>
        </w:rPr>
      </w:pPr>
      <w:r>
        <w:rPr>
          <w:b/>
          <w:sz w:val="24"/>
          <w:szCs w:val="24"/>
        </w:rPr>
        <w:t>развитие</w:t>
      </w:r>
      <w:r>
        <w:rPr>
          <w:sz w:val="24"/>
          <w:szCs w:val="24"/>
        </w:rPr>
        <w:t xml:space="preserve"> познавательных мотивов, направленных на получение нового знания о живой природе; познавательных качеств личности, связанных с усвоением основ научных знаний, овладением методами исследования природы, формированием интеллектуальных умений;</w:t>
      </w:r>
    </w:p>
    <w:p w:rsidR="00530ACD" w:rsidRDefault="00530ACD" w:rsidP="00530ACD">
      <w:pPr>
        <w:pStyle w:val="a8"/>
        <w:numPr>
          <w:ilvl w:val="0"/>
          <w:numId w:val="2"/>
        </w:numPr>
        <w:shd w:val="clear" w:color="auto" w:fill="FFFFFF"/>
        <w:ind w:left="360"/>
        <w:jc w:val="both"/>
        <w:rPr>
          <w:sz w:val="24"/>
          <w:szCs w:val="24"/>
        </w:rPr>
      </w:pPr>
      <w:r>
        <w:rPr>
          <w:b/>
          <w:sz w:val="24"/>
          <w:szCs w:val="24"/>
        </w:rPr>
        <w:t>овладение</w:t>
      </w:r>
      <w:r>
        <w:rPr>
          <w:sz w:val="24"/>
          <w:szCs w:val="24"/>
        </w:rPr>
        <w:t xml:space="preserve"> ключевыми компетентностями: учебно-познавательными, информационными, ценностно-смысловыми, коммуникативными;</w:t>
      </w:r>
    </w:p>
    <w:p w:rsidR="00530ACD" w:rsidRDefault="00530ACD" w:rsidP="00530ACD">
      <w:pPr>
        <w:pStyle w:val="a8"/>
        <w:numPr>
          <w:ilvl w:val="0"/>
          <w:numId w:val="2"/>
        </w:numPr>
        <w:shd w:val="clear" w:color="auto" w:fill="FFFFFF"/>
        <w:ind w:left="360"/>
        <w:jc w:val="both"/>
        <w:rPr>
          <w:sz w:val="24"/>
          <w:szCs w:val="24"/>
        </w:rPr>
      </w:pPr>
      <w:r>
        <w:rPr>
          <w:b/>
          <w:sz w:val="24"/>
          <w:szCs w:val="24"/>
        </w:rPr>
        <w:t>формирование</w:t>
      </w:r>
      <w:r>
        <w:rPr>
          <w:sz w:val="24"/>
          <w:szCs w:val="24"/>
        </w:rPr>
        <w:t xml:space="preserve"> у учащихся познавательной культуры, осваиваемой в процессе познавательной деятельности, и эстетической культуры как способности к эмоционально-ценностному отношению к объектам живой природы.</w:t>
      </w:r>
    </w:p>
    <w:p w:rsidR="00530ACD" w:rsidRDefault="00530ACD" w:rsidP="00530ACD">
      <w:pPr>
        <w:shd w:val="clear" w:color="auto" w:fill="FFFFFF"/>
        <w:spacing w:after="0"/>
        <w:jc w:val="both"/>
        <w:rPr>
          <w:rFonts w:ascii="Times New Roman" w:hAnsi="Times New Roman" w:cs="Times New Roman"/>
          <w:b/>
          <w:bCs/>
          <w:sz w:val="24"/>
          <w:szCs w:val="24"/>
        </w:rPr>
      </w:pPr>
    </w:p>
    <w:p w:rsidR="00530ACD" w:rsidRDefault="00530ACD" w:rsidP="00530ACD">
      <w:pPr>
        <w:shd w:val="clear" w:color="auto" w:fill="FFFFFF"/>
        <w:spacing w:after="0"/>
        <w:jc w:val="both"/>
        <w:rPr>
          <w:rFonts w:ascii="Times New Roman" w:hAnsi="Times New Roman" w:cs="Times New Roman"/>
          <w:sz w:val="24"/>
          <w:szCs w:val="24"/>
        </w:rPr>
      </w:pPr>
      <w:r>
        <w:rPr>
          <w:rFonts w:ascii="Times New Roman" w:hAnsi="Times New Roman" w:cs="Times New Roman"/>
          <w:b/>
          <w:bCs/>
          <w:sz w:val="24"/>
          <w:szCs w:val="24"/>
        </w:rPr>
        <w:t>Место предмета в учебном плане.</w:t>
      </w:r>
    </w:p>
    <w:p w:rsidR="00530ACD" w:rsidRDefault="00530ACD" w:rsidP="00530ACD">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БУПом курсу биологии на ступени основного общего образования предшествует курс окружающего мира, включающий интегрированные сведения из курсов физики, химии, биологии, астрономии, географии. Основное содержание курса биологии 8 класса направлено на формирование у обучающихся знаний и умений в области основ анатомии, физиологии и гигиены человека, реализацию установок на здоровый образ жизни. Содержание курса ориентировано на углубление и расширение знаний обучающихся о проявлении в организме человека основных жизненных свойств, первоначальные представления о которых были получены в 5-7 классах. Федеральный базисный учебный план для образовательных учреждений Российской Федерации отводит 272 часа для обязательного изучения биологии на ступени основного общего образования. Согласно учебному плану </w:t>
      </w:r>
      <w:r>
        <w:rPr>
          <w:rFonts w:ascii="Times New Roman" w:eastAsia="Times New Roman" w:hAnsi="Times New Roman" w:cs="Times New Roman"/>
          <w:sz w:val="24"/>
          <w:szCs w:val="24"/>
        </w:rPr>
        <w:t xml:space="preserve">филиала МАОУ Тоболовская СОШ-Карасульская средняя общеобразовательная школа </w:t>
      </w:r>
      <w:r>
        <w:rPr>
          <w:rFonts w:ascii="Times New Roman" w:hAnsi="Times New Roman" w:cs="Times New Roman"/>
          <w:sz w:val="24"/>
          <w:szCs w:val="24"/>
        </w:rPr>
        <w:t xml:space="preserve">на 2018-2019 учебный год на </w:t>
      </w:r>
      <w:r>
        <w:rPr>
          <w:rFonts w:ascii="Times New Roman" w:hAnsi="Times New Roman" w:cs="Times New Roman"/>
          <w:sz w:val="24"/>
          <w:szCs w:val="24"/>
        </w:rPr>
        <w:lastRenderedPageBreak/>
        <w:t xml:space="preserve">изучение биологии в 8 классе отводится 2 часа в неделю (68 часов за год). Из них на </w:t>
      </w:r>
      <w:r>
        <w:rPr>
          <w:rFonts w:ascii="Times New Roman" w:hAnsi="Times New Roman" w:cs="Times New Roman"/>
          <w:b/>
          <w:sz w:val="24"/>
          <w:szCs w:val="24"/>
        </w:rPr>
        <w:t>Региональный компонент 6 часов</w:t>
      </w:r>
      <w:r>
        <w:rPr>
          <w:rFonts w:ascii="Times New Roman" w:hAnsi="Times New Roman" w:cs="Times New Roman"/>
          <w:sz w:val="24"/>
          <w:szCs w:val="24"/>
        </w:rPr>
        <w:t>.</w:t>
      </w:r>
    </w:p>
    <w:p w:rsidR="00530ACD" w:rsidRDefault="00530ACD" w:rsidP="00530ACD">
      <w:pPr>
        <w:spacing w:after="0"/>
        <w:jc w:val="both"/>
        <w:rPr>
          <w:rFonts w:ascii="Times New Roman" w:hAnsi="Times New Roman" w:cs="Times New Roman"/>
          <w:b/>
          <w:sz w:val="24"/>
          <w:szCs w:val="24"/>
        </w:rPr>
      </w:pPr>
      <w:r>
        <w:rPr>
          <w:rFonts w:ascii="Times New Roman" w:hAnsi="Times New Roman" w:cs="Times New Roman"/>
          <w:b/>
          <w:sz w:val="24"/>
          <w:szCs w:val="24"/>
        </w:rPr>
        <w:t>Результаты изучения учебного предмета.</w:t>
      </w:r>
    </w:p>
    <w:p w:rsidR="00530ACD" w:rsidRDefault="00530ACD" w:rsidP="00530ACD">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Деятельность МАОУ Тоболовская СОШ – филиал Карасульская СОШ в обучении биологии направлена на достижение обучающимися следующих </w:t>
      </w:r>
      <w:r>
        <w:rPr>
          <w:rFonts w:ascii="Times New Roman" w:hAnsi="Times New Roman" w:cs="Times New Roman"/>
          <w:b/>
          <w:sz w:val="24"/>
          <w:szCs w:val="24"/>
        </w:rPr>
        <w:t>личностных результатов</w:t>
      </w:r>
      <w:r>
        <w:rPr>
          <w:rFonts w:ascii="Times New Roman" w:hAnsi="Times New Roman" w:cs="Times New Roman"/>
          <w:sz w:val="24"/>
          <w:szCs w:val="24"/>
        </w:rPr>
        <w:t>:</w:t>
      </w:r>
    </w:p>
    <w:p w:rsidR="00530ACD" w:rsidRDefault="00530ACD" w:rsidP="00530ACD">
      <w:pPr>
        <w:pStyle w:val="a8"/>
        <w:numPr>
          <w:ilvl w:val="0"/>
          <w:numId w:val="3"/>
        </w:numPr>
        <w:jc w:val="both"/>
        <w:rPr>
          <w:rStyle w:val="dash041e005f0431005f044b005f0447005f043d005f044b005f0439005f005fchar1char1"/>
        </w:rPr>
      </w:pPr>
      <w:r>
        <w:rPr>
          <w:rStyle w:val="dash041e005f0431005f044b005f0447005f043d005f044b005f0439005f005fchar1char1"/>
        </w:rPr>
        <w:t xml:space="preserve">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530ACD" w:rsidRDefault="00530ACD" w:rsidP="00530ACD">
      <w:pPr>
        <w:pStyle w:val="a8"/>
        <w:numPr>
          <w:ilvl w:val="0"/>
          <w:numId w:val="3"/>
        </w:numPr>
        <w:jc w:val="both"/>
        <w:rPr>
          <w:rStyle w:val="dash041e005f0431005f044b005f0447005f043d005f044b005f0439005f005fchar1char1"/>
        </w:rPr>
      </w:pPr>
      <w:r>
        <w:rPr>
          <w:rStyle w:val="dash041e005f0431005f044b005f0447005f043d005f044b005f0439005f005fchar1char1"/>
        </w:rPr>
        <w:t>Сформированность ответственного отношения к учению.</w:t>
      </w:r>
    </w:p>
    <w:p w:rsidR="00530ACD" w:rsidRDefault="00530ACD" w:rsidP="00530ACD">
      <w:pPr>
        <w:pStyle w:val="a8"/>
        <w:numPr>
          <w:ilvl w:val="0"/>
          <w:numId w:val="3"/>
        </w:numPr>
        <w:jc w:val="both"/>
        <w:rPr>
          <w:rStyle w:val="dash041e005f0431005f044b005f0447005f043d005f044b005f0439005f005fchar1char1"/>
        </w:rPr>
      </w:pPr>
      <w:r>
        <w:rPr>
          <w:rStyle w:val="dash041e005f0431005f044b005f0447005f043d005f044b005f0439005f005fchar1char1"/>
        </w:rPr>
        <w:t>Сформированность целостного мировоззрения, соответствующего современному уровню развития науки.</w:t>
      </w:r>
    </w:p>
    <w:p w:rsidR="00530ACD" w:rsidRDefault="00530ACD" w:rsidP="00530ACD">
      <w:pPr>
        <w:pStyle w:val="a8"/>
        <w:numPr>
          <w:ilvl w:val="0"/>
          <w:numId w:val="3"/>
        </w:numPr>
        <w:jc w:val="both"/>
        <w:rPr>
          <w:rStyle w:val="dash041e005f0431005f044b005f0447005f043d005f044b005f0439005f005fchar1char1"/>
        </w:rPr>
      </w:pPr>
      <w:r>
        <w:rPr>
          <w:rStyle w:val="dash041e005f0431005f044b005f0447005f043d005f044b005f0439005f005fchar1char1"/>
        </w:rPr>
        <w:t>Осознанное, уважительное и доброжелательное отношение к другому человеку, его мнению, мировоззрению. Готовность и способность вести диалог с другими людьми и достигать в нем взаимопонимания.</w:t>
      </w:r>
    </w:p>
    <w:p w:rsidR="00530ACD" w:rsidRDefault="00530ACD" w:rsidP="00530ACD">
      <w:pPr>
        <w:pStyle w:val="a8"/>
        <w:numPr>
          <w:ilvl w:val="0"/>
          <w:numId w:val="3"/>
        </w:numPr>
        <w:jc w:val="both"/>
        <w:rPr>
          <w:rStyle w:val="dash041e005f0431005f044b005f0447005f043d005f044b005f0439005f005fchar1char1"/>
        </w:rPr>
      </w:pPr>
      <w:r>
        <w:rPr>
          <w:rStyle w:val="dash041e005f0431005f044b005f0447005f043d005f044b005f0439005f005fchar1char1"/>
        </w:rPr>
        <w:t>Сформированность ценности здорового и безопасного образа жизни.</w:t>
      </w:r>
    </w:p>
    <w:p w:rsidR="00530ACD" w:rsidRDefault="00530ACD" w:rsidP="00530ACD">
      <w:pPr>
        <w:pStyle w:val="a8"/>
        <w:numPr>
          <w:ilvl w:val="0"/>
          <w:numId w:val="3"/>
        </w:numPr>
        <w:jc w:val="both"/>
      </w:pPr>
      <w:r>
        <w:rPr>
          <w:rStyle w:val="dash041e005f0431005f044b005f0447005f043d005f044b005f0439005f005fchar1char1"/>
        </w:rPr>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530ACD" w:rsidRDefault="00530ACD" w:rsidP="00530ACD">
      <w:pPr>
        <w:spacing w:after="0"/>
        <w:jc w:val="both"/>
        <w:rPr>
          <w:rFonts w:ascii="Times New Roman" w:hAnsi="Times New Roman" w:cs="Times New Roman"/>
          <w:sz w:val="24"/>
          <w:szCs w:val="24"/>
        </w:rPr>
      </w:pPr>
      <w:r>
        <w:rPr>
          <w:rFonts w:ascii="Times New Roman" w:hAnsi="Times New Roman" w:cs="Times New Roman"/>
          <w:b/>
          <w:sz w:val="24"/>
          <w:szCs w:val="24"/>
        </w:rPr>
        <w:t xml:space="preserve">Метапредметными результатами </w:t>
      </w:r>
      <w:r>
        <w:rPr>
          <w:rFonts w:ascii="Times New Roman" w:hAnsi="Times New Roman" w:cs="Times New Roman"/>
          <w:sz w:val="24"/>
          <w:szCs w:val="24"/>
        </w:rPr>
        <w:t>освоения учащимися программы по биологии являются:</w:t>
      </w:r>
    </w:p>
    <w:p w:rsidR="00530ACD" w:rsidRDefault="00530ACD" w:rsidP="00530AC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Регулятивные УУД:</w:t>
      </w:r>
    </w:p>
    <w:p w:rsidR="00530ACD" w:rsidRDefault="00530ACD" w:rsidP="00530ACD">
      <w:pPr>
        <w:widowControl w:val="0"/>
        <w:numPr>
          <w:ilvl w:val="0"/>
          <w:numId w:val="4"/>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p>
    <w:p w:rsidR="00530ACD" w:rsidRDefault="00530ACD" w:rsidP="00530ACD">
      <w:pPr>
        <w:widowControl w:val="0"/>
        <w:numPr>
          <w:ilvl w:val="0"/>
          <w:numId w:val="4"/>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530ACD" w:rsidRDefault="00530ACD" w:rsidP="00530ACD">
      <w:pPr>
        <w:widowControl w:val="0"/>
        <w:numPr>
          <w:ilvl w:val="0"/>
          <w:numId w:val="4"/>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Умение оценивать правильность выполнения учебной задачи, собственные возможности ее решения. </w:t>
      </w:r>
    </w:p>
    <w:p w:rsidR="00530ACD" w:rsidRDefault="00530ACD" w:rsidP="00530ACD">
      <w:pPr>
        <w:widowControl w:val="0"/>
        <w:numPr>
          <w:ilvl w:val="0"/>
          <w:numId w:val="4"/>
        </w:numPr>
        <w:tabs>
          <w:tab w:val="left" w:pos="1134"/>
        </w:tabs>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 xml:space="preserve">Владение основами самоконтроля, самооценки, принятия решений и осуществления осознанного выбора в учебной и познавательной. </w:t>
      </w:r>
    </w:p>
    <w:p w:rsidR="00530ACD" w:rsidRDefault="00530ACD" w:rsidP="00530ACD">
      <w:pPr>
        <w:widowControl w:val="0"/>
        <w:tabs>
          <w:tab w:val="left" w:pos="1134"/>
        </w:tabs>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Познавательные УУД:</w:t>
      </w:r>
    </w:p>
    <w:p w:rsidR="00530ACD" w:rsidRDefault="00530ACD" w:rsidP="00530ACD">
      <w:pPr>
        <w:pStyle w:val="a8"/>
        <w:numPr>
          <w:ilvl w:val="0"/>
          <w:numId w:val="5"/>
        </w:numPr>
        <w:tabs>
          <w:tab w:val="left" w:pos="1134"/>
        </w:tabs>
        <w:jc w:val="both"/>
        <w:rPr>
          <w:sz w:val="24"/>
          <w:szCs w:val="24"/>
        </w:rPr>
      </w:pPr>
      <w:r>
        <w:rPr>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p>
    <w:p w:rsidR="00530ACD" w:rsidRDefault="00530ACD" w:rsidP="00530ACD">
      <w:pPr>
        <w:pStyle w:val="a8"/>
        <w:numPr>
          <w:ilvl w:val="0"/>
          <w:numId w:val="6"/>
        </w:numPr>
        <w:tabs>
          <w:tab w:val="left" w:pos="1134"/>
        </w:tabs>
        <w:jc w:val="both"/>
        <w:rPr>
          <w:sz w:val="24"/>
          <w:szCs w:val="24"/>
        </w:rPr>
      </w:pPr>
      <w:r>
        <w:rPr>
          <w:sz w:val="24"/>
          <w:szCs w:val="24"/>
        </w:rPr>
        <w:t xml:space="preserve">Умение создавать, применять и преобразовывать знаки и символы, модели и схемы для решения учебных и познавательных задач. </w:t>
      </w:r>
    </w:p>
    <w:p w:rsidR="00530ACD" w:rsidRDefault="00530ACD" w:rsidP="00530ACD">
      <w:pPr>
        <w:pStyle w:val="a8"/>
        <w:numPr>
          <w:ilvl w:val="0"/>
          <w:numId w:val="6"/>
        </w:numPr>
        <w:tabs>
          <w:tab w:val="left" w:pos="1134"/>
        </w:tabs>
        <w:jc w:val="both"/>
        <w:rPr>
          <w:sz w:val="24"/>
          <w:szCs w:val="24"/>
        </w:rPr>
      </w:pPr>
      <w:r>
        <w:rPr>
          <w:sz w:val="24"/>
          <w:szCs w:val="24"/>
        </w:rPr>
        <w:t xml:space="preserve">Смысловое чтение. </w:t>
      </w:r>
    </w:p>
    <w:p w:rsidR="00530ACD" w:rsidRDefault="00530ACD" w:rsidP="00530ACD">
      <w:pPr>
        <w:pStyle w:val="a8"/>
        <w:numPr>
          <w:ilvl w:val="0"/>
          <w:numId w:val="6"/>
        </w:numPr>
        <w:tabs>
          <w:tab w:val="left" w:pos="1134"/>
        </w:tabs>
        <w:jc w:val="both"/>
        <w:rPr>
          <w:sz w:val="24"/>
          <w:szCs w:val="24"/>
        </w:rPr>
      </w:pPr>
      <w:r>
        <w:rPr>
          <w:sz w:val="24"/>
          <w:szCs w:val="24"/>
        </w:rP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rsidR="00530ACD" w:rsidRDefault="00530ACD" w:rsidP="00530ACD">
      <w:pPr>
        <w:pStyle w:val="a8"/>
        <w:numPr>
          <w:ilvl w:val="0"/>
          <w:numId w:val="6"/>
        </w:numPr>
        <w:tabs>
          <w:tab w:val="left" w:pos="1134"/>
        </w:tabs>
        <w:jc w:val="both"/>
        <w:rPr>
          <w:sz w:val="24"/>
          <w:szCs w:val="24"/>
        </w:rPr>
      </w:pPr>
      <w:r>
        <w:rPr>
          <w:sz w:val="24"/>
          <w:szCs w:val="24"/>
        </w:rPr>
        <w:lastRenderedPageBreak/>
        <w:t xml:space="preserve">Развитие мотивации к овладению культурой активного использования словарей и других поисковых систем. </w:t>
      </w:r>
    </w:p>
    <w:p w:rsidR="00530ACD" w:rsidRDefault="00530ACD" w:rsidP="00530ACD">
      <w:pPr>
        <w:pStyle w:val="a8"/>
        <w:tabs>
          <w:tab w:val="left" w:pos="1134"/>
        </w:tabs>
        <w:ind w:left="720"/>
        <w:jc w:val="both"/>
        <w:rPr>
          <w:b/>
          <w:sz w:val="24"/>
          <w:szCs w:val="24"/>
        </w:rPr>
      </w:pPr>
      <w:r>
        <w:rPr>
          <w:b/>
          <w:sz w:val="24"/>
          <w:szCs w:val="24"/>
        </w:rPr>
        <w:t>Коммуникативные УУД</w:t>
      </w:r>
    </w:p>
    <w:p w:rsidR="00530ACD" w:rsidRDefault="00530ACD" w:rsidP="00530ACD">
      <w:pPr>
        <w:pStyle w:val="a8"/>
        <w:numPr>
          <w:ilvl w:val="0"/>
          <w:numId w:val="7"/>
        </w:numPr>
        <w:tabs>
          <w:tab w:val="left" w:pos="426"/>
        </w:tabs>
        <w:autoSpaceDE/>
        <w:adjustRightInd/>
        <w:contextualSpacing/>
        <w:jc w:val="both"/>
        <w:rPr>
          <w:sz w:val="24"/>
          <w:szCs w:val="24"/>
        </w:rPr>
      </w:pPr>
      <w:r>
        <w:rPr>
          <w:sz w:val="24"/>
          <w:szCs w:val="24"/>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p>
    <w:p w:rsidR="00530ACD" w:rsidRDefault="00530ACD" w:rsidP="00530ACD">
      <w:pPr>
        <w:pStyle w:val="a8"/>
        <w:numPr>
          <w:ilvl w:val="0"/>
          <w:numId w:val="7"/>
        </w:numPr>
        <w:tabs>
          <w:tab w:val="left" w:pos="426"/>
        </w:tabs>
        <w:autoSpaceDE/>
        <w:adjustRightInd/>
        <w:contextualSpacing/>
        <w:jc w:val="both"/>
        <w:rPr>
          <w:sz w:val="24"/>
          <w:szCs w:val="24"/>
        </w:rPr>
      </w:pPr>
      <w:r>
        <w:rPr>
          <w:sz w:val="24"/>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p>
    <w:p w:rsidR="00530ACD" w:rsidRDefault="00530ACD" w:rsidP="00530ACD">
      <w:pPr>
        <w:pStyle w:val="a8"/>
        <w:numPr>
          <w:ilvl w:val="0"/>
          <w:numId w:val="7"/>
        </w:numPr>
        <w:tabs>
          <w:tab w:val="left" w:pos="426"/>
        </w:tabs>
        <w:autoSpaceDE/>
        <w:adjustRightInd/>
        <w:contextualSpacing/>
        <w:jc w:val="both"/>
        <w:rPr>
          <w:sz w:val="24"/>
          <w:szCs w:val="24"/>
        </w:rPr>
      </w:pPr>
      <w:r>
        <w:rPr>
          <w:sz w:val="24"/>
          <w:szCs w:val="24"/>
        </w:rPr>
        <w:t xml:space="preserve">Формирование и развитие компетентности в области использования информационно-коммуникационных технологий. </w:t>
      </w:r>
    </w:p>
    <w:p w:rsidR="00530ACD" w:rsidRDefault="00530ACD" w:rsidP="00530A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Содержание учебного предмета.</w:t>
      </w:r>
    </w:p>
    <w:p w:rsidR="00530ACD" w:rsidRDefault="00530ACD" w:rsidP="00530ACD">
      <w:pPr>
        <w:spacing w:after="0" w:line="240" w:lineRule="auto"/>
        <w:jc w:val="both"/>
        <w:rPr>
          <w:rFonts w:ascii="Times New Roman" w:hAnsi="Times New Roman"/>
          <w:b/>
          <w:sz w:val="24"/>
          <w:szCs w:val="24"/>
        </w:rPr>
      </w:pPr>
      <w:r>
        <w:rPr>
          <w:rFonts w:ascii="Times New Roman" w:hAnsi="Times New Roman"/>
          <w:b/>
          <w:sz w:val="24"/>
          <w:szCs w:val="24"/>
        </w:rPr>
        <w:t xml:space="preserve">Человек и его здоровье </w:t>
      </w:r>
      <w:r>
        <w:rPr>
          <w:rFonts w:ascii="Times New Roman" w:eastAsia="Times New Roman" w:hAnsi="Times New Roman" w:cs="Times New Roman"/>
          <w:b/>
          <w:sz w:val="24"/>
          <w:szCs w:val="24"/>
        </w:rPr>
        <w:t>(68 часов)</w:t>
      </w:r>
      <w:r>
        <w:rPr>
          <w:rFonts w:ascii="Times New Roman" w:hAnsi="Times New Roman"/>
          <w:b/>
          <w:sz w:val="24"/>
          <w:szCs w:val="24"/>
        </w:rPr>
        <w:t>.</w:t>
      </w:r>
    </w:p>
    <w:p w:rsidR="00530ACD" w:rsidRDefault="00530ACD" w:rsidP="00530ACD">
      <w:pPr>
        <w:spacing w:after="0" w:line="240" w:lineRule="auto"/>
        <w:jc w:val="both"/>
        <w:rPr>
          <w:rFonts w:ascii="Times New Roman" w:hAnsi="Times New Roman"/>
          <w:b/>
          <w:sz w:val="24"/>
          <w:szCs w:val="24"/>
        </w:rPr>
      </w:pPr>
      <w:r>
        <w:rPr>
          <w:rFonts w:ascii="Times New Roman" w:hAnsi="Times New Roman"/>
          <w:b/>
          <w:sz w:val="24"/>
          <w:szCs w:val="24"/>
        </w:rPr>
        <w:t>Введение в науки о человеке (3 часа).</w:t>
      </w:r>
    </w:p>
    <w:p w:rsidR="00530ACD" w:rsidRDefault="00530ACD" w:rsidP="00530ACD">
      <w:pPr>
        <w:spacing w:after="0" w:line="240" w:lineRule="auto"/>
        <w:ind w:firstLine="708"/>
        <w:jc w:val="both"/>
        <w:rPr>
          <w:rFonts w:ascii="Times New Roman" w:hAnsi="Times New Roman"/>
          <w:sz w:val="24"/>
          <w:szCs w:val="24"/>
        </w:rPr>
      </w:pPr>
      <w:r>
        <w:rPr>
          <w:rFonts w:ascii="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530ACD" w:rsidRDefault="00530ACD" w:rsidP="00530ACD">
      <w:pPr>
        <w:spacing w:after="0" w:line="240" w:lineRule="auto"/>
        <w:jc w:val="both"/>
        <w:rPr>
          <w:rFonts w:ascii="Times New Roman" w:hAnsi="Times New Roman"/>
          <w:b/>
          <w:sz w:val="24"/>
          <w:szCs w:val="24"/>
        </w:rPr>
      </w:pPr>
      <w:r>
        <w:rPr>
          <w:rFonts w:ascii="Times New Roman" w:hAnsi="Times New Roman"/>
          <w:b/>
          <w:sz w:val="24"/>
          <w:szCs w:val="24"/>
        </w:rPr>
        <w:t>Общий обзор организма человека (4 часа).</w:t>
      </w:r>
    </w:p>
    <w:p w:rsidR="00530ACD" w:rsidRDefault="00530ACD" w:rsidP="00530ACD">
      <w:pPr>
        <w:spacing w:after="0" w:line="240" w:lineRule="auto"/>
        <w:jc w:val="both"/>
        <w:rPr>
          <w:rFonts w:ascii="Times New Roman" w:hAnsi="Times New Roman"/>
          <w:b/>
          <w:sz w:val="24"/>
          <w:szCs w:val="24"/>
        </w:rPr>
      </w:pPr>
      <w:r>
        <w:rPr>
          <w:rFonts w:ascii="Times New Roman" w:hAnsi="Times New Roman"/>
          <w:sz w:val="24"/>
          <w:szCs w:val="24"/>
        </w:rPr>
        <w:t>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Регуляция функций организма, способы регуляции. Механизмы регуляции функций.</w:t>
      </w:r>
      <w:r>
        <w:rPr>
          <w:rFonts w:ascii="Times New Roman" w:hAnsi="Times New Roman"/>
          <w:b/>
          <w:sz w:val="24"/>
          <w:szCs w:val="24"/>
        </w:rPr>
        <w:t xml:space="preserve"> </w:t>
      </w:r>
    </w:p>
    <w:p w:rsidR="00530ACD" w:rsidRDefault="00530ACD" w:rsidP="00530ACD">
      <w:pPr>
        <w:spacing w:after="0" w:line="240" w:lineRule="auto"/>
        <w:jc w:val="both"/>
        <w:rPr>
          <w:rFonts w:ascii="Times New Roman" w:hAnsi="Times New Roman"/>
          <w:b/>
          <w:sz w:val="24"/>
          <w:szCs w:val="24"/>
        </w:rPr>
      </w:pPr>
      <w:r>
        <w:rPr>
          <w:rFonts w:ascii="Times New Roman" w:hAnsi="Times New Roman"/>
          <w:b/>
          <w:sz w:val="24"/>
          <w:szCs w:val="24"/>
        </w:rPr>
        <w:t xml:space="preserve">Опора и движение (7 часов). </w:t>
      </w:r>
    </w:p>
    <w:p w:rsidR="00530ACD" w:rsidRDefault="00530ACD" w:rsidP="00530ACD">
      <w:pPr>
        <w:spacing w:after="0" w:line="240" w:lineRule="auto"/>
        <w:ind w:firstLine="708"/>
        <w:jc w:val="both"/>
        <w:rPr>
          <w:rFonts w:ascii="Times New Roman" w:hAnsi="Times New Roman"/>
          <w:sz w:val="24"/>
          <w:szCs w:val="24"/>
        </w:rPr>
      </w:pPr>
      <w:r>
        <w:rPr>
          <w:rFonts w:ascii="Times New Roman" w:hAnsi="Times New Roman"/>
          <w:sz w:val="24"/>
          <w:szCs w:val="24"/>
        </w:rPr>
        <w:t>Опорно-двигательная система: 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530ACD" w:rsidRDefault="00530ACD" w:rsidP="00530ACD">
      <w:pPr>
        <w:spacing w:after="0" w:line="240" w:lineRule="auto"/>
        <w:jc w:val="both"/>
        <w:rPr>
          <w:rFonts w:ascii="Times New Roman" w:hAnsi="Times New Roman"/>
          <w:sz w:val="24"/>
          <w:szCs w:val="24"/>
        </w:rPr>
      </w:pPr>
      <w:r>
        <w:rPr>
          <w:rFonts w:ascii="Times New Roman" w:hAnsi="Times New Roman"/>
          <w:b/>
          <w:sz w:val="24"/>
          <w:szCs w:val="24"/>
        </w:rPr>
        <w:t>Внутренняя среда организма (4 часа)</w:t>
      </w:r>
      <w:r>
        <w:rPr>
          <w:rFonts w:ascii="Times New Roman" w:hAnsi="Times New Roman"/>
          <w:sz w:val="24"/>
          <w:szCs w:val="24"/>
        </w:rPr>
        <w:t>.</w:t>
      </w:r>
    </w:p>
    <w:p w:rsidR="00530ACD" w:rsidRDefault="00530ACD" w:rsidP="00530ACD">
      <w:pPr>
        <w:spacing w:after="0" w:line="240" w:lineRule="auto"/>
        <w:ind w:firstLine="708"/>
        <w:jc w:val="both"/>
        <w:rPr>
          <w:rFonts w:ascii="Times New Roman" w:hAnsi="Times New Roman"/>
          <w:sz w:val="24"/>
          <w:szCs w:val="24"/>
        </w:rPr>
      </w:pPr>
      <w:r>
        <w:rPr>
          <w:rFonts w:ascii="Times New Roman" w:hAnsi="Times New Roman"/>
          <w:sz w:val="24"/>
          <w:szCs w:val="24"/>
        </w:rPr>
        <w:t>Функции крови и лимфы. Поддержание постоянства внутренней среды. Гомеостаз.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Значение работ Л.Пастера и И.И. Мечникова в области иммунитета. Роль прививок в борьбе с инфекционными заболеваниями.</w:t>
      </w:r>
    </w:p>
    <w:p w:rsidR="00530ACD" w:rsidRDefault="00530ACD" w:rsidP="00530ACD">
      <w:pPr>
        <w:spacing w:after="0" w:line="240" w:lineRule="auto"/>
        <w:jc w:val="both"/>
        <w:rPr>
          <w:rFonts w:ascii="Times New Roman" w:hAnsi="Times New Roman"/>
          <w:b/>
          <w:sz w:val="24"/>
          <w:szCs w:val="24"/>
        </w:rPr>
      </w:pPr>
      <w:r>
        <w:rPr>
          <w:rFonts w:ascii="Times New Roman" w:hAnsi="Times New Roman"/>
          <w:b/>
          <w:sz w:val="24"/>
          <w:szCs w:val="24"/>
        </w:rPr>
        <w:t xml:space="preserve">Кровообращение и лимфообращение (4 часа). </w:t>
      </w:r>
    </w:p>
    <w:p w:rsidR="00530ACD" w:rsidRDefault="00530ACD" w:rsidP="00530ACD">
      <w:pPr>
        <w:spacing w:after="0" w:line="240" w:lineRule="auto"/>
        <w:ind w:firstLine="708"/>
        <w:jc w:val="both"/>
        <w:rPr>
          <w:rFonts w:ascii="Times New Roman" w:hAnsi="Times New Roman"/>
          <w:sz w:val="24"/>
          <w:szCs w:val="24"/>
        </w:rPr>
      </w:pPr>
      <w:r>
        <w:rPr>
          <w:rFonts w:ascii="Times New Roman" w:hAnsi="Times New Roman"/>
          <w:sz w:val="24"/>
          <w:szCs w:val="24"/>
        </w:rPr>
        <w:t xml:space="preserve">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Движение лимфы по сосудам. 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530ACD" w:rsidRDefault="00530ACD" w:rsidP="00530ACD">
      <w:pPr>
        <w:spacing w:after="0" w:line="240" w:lineRule="auto"/>
        <w:jc w:val="both"/>
        <w:rPr>
          <w:rFonts w:ascii="Times New Roman" w:hAnsi="Times New Roman"/>
          <w:b/>
          <w:sz w:val="24"/>
          <w:szCs w:val="24"/>
        </w:rPr>
      </w:pPr>
      <w:r>
        <w:rPr>
          <w:rFonts w:ascii="Times New Roman" w:hAnsi="Times New Roman"/>
          <w:b/>
          <w:sz w:val="24"/>
          <w:szCs w:val="24"/>
        </w:rPr>
        <w:t xml:space="preserve">Дыхание (5 часов). </w:t>
      </w:r>
    </w:p>
    <w:p w:rsidR="00530ACD" w:rsidRDefault="00530ACD" w:rsidP="00530ACD">
      <w:pPr>
        <w:spacing w:after="0" w:line="240" w:lineRule="auto"/>
        <w:ind w:firstLine="708"/>
        <w:jc w:val="both"/>
        <w:rPr>
          <w:rFonts w:ascii="Times New Roman" w:hAnsi="Times New Roman"/>
          <w:sz w:val="24"/>
          <w:szCs w:val="24"/>
        </w:rPr>
      </w:pPr>
      <w:r>
        <w:rPr>
          <w:rFonts w:ascii="Times New Roman" w:hAnsi="Times New Roman"/>
          <w:sz w:val="24"/>
          <w:szCs w:val="24"/>
        </w:rPr>
        <w:t>Дыхательная система: строение и функции. Этапы дыхания.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530ACD" w:rsidRDefault="00530ACD" w:rsidP="00530ACD">
      <w:p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Питание (5 часов). </w:t>
      </w:r>
    </w:p>
    <w:p w:rsidR="00530ACD" w:rsidRDefault="00530ACD" w:rsidP="00530ACD">
      <w:pPr>
        <w:spacing w:after="0" w:line="240" w:lineRule="auto"/>
        <w:ind w:firstLine="708"/>
        <w:jc w:val="both"/>
        <w:rPr>
          <w:rFonts w:ascii="Times New Roman" w:hAnsi="Times New Roman"/>
          <w:sz w:val="24"/>
          <w:szCs w:val="24"/>
        </w:rPr>
      </w:pPr>
      <w:r>
        <w:rPr>
          <w:rFonts w:ascii="Times New Roman" w:hAnsi="Times New Roman"/>
          <w:sz w:val="24"/>
          <w:szCs w:val="24"/>
        </w:rPr>
        <w:t xml:space="preserve">Питание. Пищеварение. 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И.П. в изучение пищеварения. Гигиена питания, предотвращение желудочно-кишечных заболеваний. </w:t>
      </w:r>
    </w:p>
    <w:p w:rsidR="00530ACD" w:rsidRDefault="00530ACD" w:rsidP="00530ACD">
      <w:pPr>
        <w:spacing w:after="0" w:line="240" w:lineRule="auto"/>
        <w:jc w:val="both"/>
        <w:rPr>
          <w:rFonts w:ascii="Times New Roman" w:hAnsi="Times New Roman"/>
          <w:b/>
          <w:sz w:val="24"/>
          <w:szCs w:val="24"/>
        </w:rPr>
      </w:pPr>
      <w:r>
        <w:rPr>
          <w:rFonts w:ascii="Times New Roman" w:hAnsi="Times New Roman"/>
          <w:b/>
          <w:sz w:val="24"/>
          <w:szCs w:val="24"/>
        </w:rPr>
        <w:t xml:space="preserve">Обмен веществ и превращение энергии (4 часа). </w:t>
      </w:r>
    </w:p>
    <w:p w:rsidR="00530ACD" w:rsidRDefault="00530ACD" w:rsidP="00530ACD">
      <w:pPr>
        <w:spacing w:after="0" w:line="240" w:lineRule="auto"/>
        <w:ind w:firstLine="708"/>
        <w:jc w:val="both"/>
        <w:rPr>
          <w:rFonts w:ascii="Times New Roman" w:hAnsi="Times New Roman"/>
          <w:sz w:val="24"/>
          <w:szCs w:val="24"/>
        </w:rPr>
      </w:pPr>
      <w:r>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530ACD" w:rsidRDefault="00530ACD" w:rsidP="00530ACD">
      <w:pPr>
        <w:spacing w:after="0" w:line="240" w:lineRule="auto"/>
        <w:jc w:val="both"/>
        <w:rPr>
          <w:rFonts w:ascii="Times New Roman" w:hAnsi="Times New Roman"/>
          <w:b/>
          <w:sz w:val="24"/>
          <w:szCs w:val="24"/>
        </w:rPr>
      </w:pPr>
      <w:r>
        <w:rPr>
          <w:rFonts w:ascii="Times New Roman" w:hAnsi="Times New Roman"/>
          <w:b/>
          <w:sz w:val="24"/>
          <w:szCs w:val="24"/>
        </w:rPr>
        <w:t xml:space="preserve">Выделение продуктов обмена (3 часа). </w:t>
      </w:r>
    </w:p>
    <w:p w:rsidR="00530ACD" w:rsidRDefault="00530ACD" w:rsidP="00530ACD">
      <w:pPr>
        <w:spacing w:after="0" w:line="240" w:lineRule="auto"/>
        <w:ind w:firstLine="708"/>
        <w:jc w:val="both"/>
        <w:rPr>
          <w:rFonts w:ascii="Times New Roman" w:hAnsi="Times New Roman"/>
          <w:sz w:val="24"/>
          <w:szCs w:val="24"/>
        </w:rPr>
      </w:pPr>
      <w:r>
        <w:rPr>
          <w:rFonts w:ascii="Times New Roman" w:hAnsi="Times New Roman"/>
          <w:sz w:val="24"/>
          <w:szCs w:val="24"/>
        </w:rPr>
        <w:t xml:space="preserve">Мочевыделительная система: строение и функции. Процесс образования и выделения мочи, его регуляция. Заболевания органов мочевыделительной системы и меры их предупреждения. </w:t>
      </w:r>
    </w:p>
    <w:p w:rsidR="00530ACD" w:rsidRDefault="00530ACD" w:rsidP="00530ACD">
      <w:pPr>
        <w:spacing w:after="0" w:line="240" w:lineRule="auto"/>
        <w:jc w:val="both"/>
        <w:rPr>
          <w:rFonts w:ascii="Times New Roman" w:hAnsi="Times New Roman"/>
          <w:b/>
          <w:sz w:val="24"/>
          <w:szCs w:val="24"/>
        </w:rPr>
      </w:pPr>
      <w:r>
        <w:rPr>
          <w:rFonts w:ascii="Times New Roman" w:hAnsi="Times New Roman"/>
          <w:b/>
          <w:sz w:val="24"/>
          <w:szCs w:val="24"/>
        </w:rPr>
        <w:t>Покровы тела (3 часа).</w:t>
      </w:r>
    </w:p>
    <w:p w:rsidR="00530ACD" w:rsidRDefault="00530ACD" w:rsidP="00530ACD">
      <w:pPr>
        <w:spacing w:after="0" w:line="240" w:lineRule="auto"/>
        <w:ind w:firstLine="708"/>
        <w:jc w:val="both"/>
        <w:rPr>
          <w:rFonts w:ascii="Times New Roman" w:hAnsi="Times New Roman"/>
          <w:sz w:val="24"/>
          <w:szCs w:val="24"/>
        </w:rPr>
      </w:pPr>
      <w:r>
        <w:rPr>
          <w:rFonts w:ascii="Times New Roman" w:hAnsi="Times New Roman"/>
          <w:sz w:val="24"/>
          <w:szCs w:val="24"/>
        </w:rPr>
        <w:t>Поддержание температуры тела. Терморегуляция при разных условиях среды.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530ACD" w:rsidRDefault="00530ACD" w:rsidP="00530ACD">
      <w:pPr>
        <w:spacing w:after="0" w:line="240" w:lineRule="auto"/>
        <w:jc w:val="both"/>
        <w:rPr>
          <w:rFonts w:ascii="Times New Roman" w:hAnsi="Times New Roman"/>
          <w:sz w:val="24"/>
          <w:szCs w:val="24"/>
        </w:rPr>
      </w:pPr>
      <w:r>
        <w:rPr>
          <w:rFonts w:ascii="Times New Roman" w:hAnsi="Times New Roman"/>
          <w:b/>
          <w:sz w:val="24"/>
          <w:szCs w:val="24"/>
        </w:rPr>
        <w:t>Нейрогуморальная регуляция процессов жизнедеятельности (7 часов).</w:t>
      </w:r>
      <w:r>
        <w:rPr>
          <w:rFonts w:ascii="Times New Roman" w:hAnsi="Times New Roman"/>
          <w:sz w:val="24"/>
          <w:szCs w:val="24"/>
        </w:rPr>
        <w:t xml:space="preserve"> </w:t>
      </w:r>
    </w:p>
    <w:p w:rsidR="00530ACD" w:rsidRDefault="00530ACD" w:rsidP="00530ACD">
      <w:pPr>
        <w:spacing w:after="0" w:line="240" w:lineRule="auto"/>
        <w:ind w:firstLine="708"/>
        <w:jc w:val="both"/>
        <w:rPr>
          <w:rFonts w:ascii="Times New Roman" w:hAnsi="Times New Roman"/>
          <w:sz w:val="24"/>
          <w:szCs w:val="24"/>
        </w:rPr>
      </w:pPr>
      <w:r>
        <w:rPr>
          <w:rFonts w:ascii="Times New Roman" w:hAnsi="Times New Roman"/>
          <w:sz w:val="24"/>
          <w:szCs w:val="24"/>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Особенности развития головного мозга человека и его функциональная асимметрия. Нарушения деятельности нервной системы и их предупреждение. Железы и их классификация. Эндокринная система. Гормоны, их роль в регуляции физиологических функций организма. Железы внутренней секреции: гипофиз, эпифиз, щитовидная железа, надпочечники. Железы смешанной секреции: поджелудочная и половые железы. Регуляция функций эндокринных желез. </w:t>
      </w:r>
    </w:p>
    <w:p w:rsidR="00530ACD" w:rsidRDefault="00530ACD" w:rsidP="00530ACD">
      <w:pPr>
        <w:spacing w:after="0" w:line="240" w:lineRule="auto"/>
        <w:jc w:val="both"/>
        <w:rPr>
          <w:rFonts w:ascii="Times New Roman" w:hAnsi="Times New Roman"/>
          <w:b/>
          <w:sz w:val="24"/>
          <w:szCs w:val="24"/>
        </w:rPr>
      </w:pPr>
      <w:r>
        <w:rPr>
          <w:rFonts w:ascii="Times New Roman" w:hAnsi="Times New Roman"/>
          <w:b/>
          <w:sz w:val="24"/>
          <w:szCs w:val="24"/>
        </w:rPr>
        <w:t xml:space="preserve">Органы чувств. Анализаторы (4 часа). </w:t>
      </w:r>
    </w:p>
    <w:p w:rsidR="00530ACD" w:rsidRDefault="00530ACD" w:rsidP="00530ACD">
      <w:pPr>
        <w:spacing w:after="0" w:line="240" w:lineRule="auto"/>
        <w:ind w:firstLine="708"/>
        <w:jc w:val="both"/>
        <w:rPr>
          <w:rFonts w:ascii="Times New Roman" w:hAnsi="Times New Roman"/>
          <w:sz w:val="24"/>
          <w:szCs w:val="24"/>
        </w:rPr>
      </w:pPr>
      <w:r>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530ACD" w:rsidRDefault="00530ACD" w:rsidP="00530ACD">
      <w:pPr>
        <w:spacing w:after="0" w:line="240" w:lineRule="auto"/>
        <w:jc w:val="both"/>
        <w:rPr>
          <w:rFonts w:ascii="Times New Roman" w:hAnsi="Times New Roman"/>
          <w:b/>
          <w:sz w:val="24"/>
          <w:szCs w:val="24"/>
        </w:rPr>
      </w:pPr>
      <w:r>
        <w:rPr>
          <w:rFonts w:ascii="Times New Roman" w:hAnsi="Times New Roman"/>
          <w:b/>
          <w:sz w:val="24"/>
          <w:szCs w:val="24"/>
        </w:rPr>
        <w:t xml:space="preserve">Психика и поведение человека. Высшая нервная деятельность (6 часов). </w:t>
      </w:r>
    </w:p>
    <w:p w:rsidR="00530ACD" w:rsidRDefault="00530ACD" w:rsidP="00530ACD">
      <w:pPr>
        <w:spacing w:after="0" w:line="240" w:lineRule="auto"/>
        <w:jc w:val="both"/>
        <w:rPr>
          <w:rFonts w:ascii="Times New Roman" w:hAnsi="Times New Roman"/>
          <w:sz w:val="24"/>
          <w:szCs w:val="24"/>
        </w:rPr>
      </w:pPr>
      <w:r>
        <w:rPr>
          <w:rFonts w:ascii="Times New Roman" w:hAnsi="Times New Roman"/>
          <w:sz w:val="24"/>
          <w:szCs w:val="24"/>
        </w:rPr>
        <w:t>Высшая нервная деятельность человека, работы И.М.Сеченова, И.П. Павлова, А.А.Ухтомского и П.К.Анохина.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Значение интеллектуальных, творческих и эстетических потребностей. Роль обучения и воспитания в развитии психики и поведения человека.</w:t>
      </w:r>
    </w:p>
    <w:p w:rsidR="00530ACD" w:rsidRDefault="00530ACD" w:rsidP="00530ACD">
      <w:pPr>
        <w:spacing w:after="0" w:line="240" w:lineRule="auto"/>
        <w:jc w:val="both"/>
        <w:rPr>
          <w:rFonts w:ascii="Times New Roman" w:hAnsi="Times New Roman"/>
          <w:b/>
          <w:sz w:val="24"/>
          <w:szCs w:val="24"/>
        </w:rPr>
      </w:pPr>
      <w:r>
        <w:rPr>
          <w:rFonts w:ascii="Times New Roman" w:hAnsi="Times New Roman"/>
          <w:b/>
          <w:sz w:val="24"/>
          <w:szCs w:val="24"/>
        </w:rPr>
        <w:t xml:space="preserve">Размножение и развитие человека (4 часа). </w:t>
      </w:r>
    </w:p>
    <w:p w:rsidR="00530ACD" w:rsidRDefault="00530ACD" w:rsidP="00530ACD">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Половая система: строение и функции. Оплодотворение и внутриутробное развитие. Роды.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 w:name="page17"/>
      <w:bookmarkEnd w:id="3"/>
      <w:r>
        <w:rPr>
          <w:rFonts w:ascii="Times New Roman" w:hAnsi="Times New Roman"/>
          <w:sz w:val="24"/>
          <w:szCs w:val="24"/>
        </w:rPr>
        <w:t xml:space="preserve"> передающиеся половым путем и их профилактика. ВИЧ, профилактика СПИДа. Здоровье человека и его охрана. 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530ACD" w:rsidRDefault="00530ACD" w:rsidP="00530ACD">
      <w:pPr>
        <w:spacing w:after="0" w:line="240" w:lineRule="auto"/>
        <w:jc w:val="both"/>
        <w:rPr>
          <w:rFonts w:ascii="Times New Roman" w:hAnsi="Times New Roman"/>
          <w:sz w:val="24"/>
          <w:szCs w:val="24"/>
        </w:rPr>
      </w:pPr>
      <w:r>
        <w:rPr>
          <w:rFonts w:ascii="Times New Roman" w:hAnsi="Times New Roman"/>
          <w:b/>
          <w:sz w:val="24"/>
          <w:szCs w:val="24"/>
        </w:rPr>
        <w:t>Человек и окружающая среда (4 часа).</w:t>
      </w:r>
      <w:r>
        <w:rPr>
          <w:rFonts w:ascii="Times New Roman" w:hAnsi="Times New Roman"/>
          <w:sz w:val="24"/>
          <w:szCs w:val="24"/>
        </w:rPr>
        <w:t xml:space="preserve"> </w:t>
      </w:r>
    </w:p>
    <w:p w:rsidR="00530ACD" w:rsidRDefault="00530ACD" w:rsidP="00530ACD">
      <w:pPr>
        <w:spacing w:after="0" w:line="240" w:lineRule="auto"/>
        <w:ind w:firstLine="708"/>
        <w:jc w:val="both"/>
        <w:rPr>
          <w:rFonts w:ascii="Times New Roman" w:hAnsi="Times New Roman"/>
          <w:sz w:val="24"/>
          <w:szCs w:val="24"/>
        </w:rPr>
      </w:pPr>
      <w:r>
        <w:rPr>
          <w:rFonts w:ascii="Times New Roman" w:hAnsi="Times New Roman"/>
          <w:sz w:val="24"/>
          <w:szCs w:val="24"/>
        </w:rPr>
        <w:t xml:space="preserve">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530ACD" w:rsidRDefault="00530ACD" w:rsidP="00530AC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Лабораторные и практические работы: </w:t>
      </w:r>
    </w:p>
    <w:p w:rsidR="00530ACD" w:rsidRDefault="00530ACD" w:rsidP="00530ACD">
      <w:pPr>
        <w:pStyle w:val="a8"/>
        <w:numPr>
          <w:ilvl w:val="0"/>
          <w:numId w:val="8"/>
        </w:numPr>
        <w:jc w:val="both"/>
        <w:rPr>
          <w:sz w:val="24"/>
          <w:szCs w:val="24"/>
        </w:rPr>
      </w:pPr>
      <w:r>
        <w:rPr>
          <w:sz w:val="24"/>
          <w:szCs w:val="24"/>
        </w:rPr>
        <w:t>Выявление особенностей строения клеток разных тканей.</w:t>
      </w:r>
    </w:p>
    <w:p w:rsidR="00530ACD" w:rsidRDefault="00530ACD" w:rsidP="00530ACD">
      <w:pPr>
        <w:pStyle w:val="a8"/>
        <w:numPr>
          <w:ilvl w:val="0"/>
          <w:numId w:val="8"/>
        </w:numPr>
        <w:jc w:val="both"/>
        <w:rPr>
          <w:sz w:val="24"/>
          <w:szCs w:val="24"/>
        </w:rPr>
      </w:pPr>
      <w:r>
        <w:rPr>
          <w:sz w:val="24"/>
          <w:szCs w:val="24"/>
        </w:rPr>
        <w:t>Изучение строения головного мозга.</w:t>
      </w:r>
    </w:p>
    <w:p w:rsidR="00530ACD" w:rsidRDefault="00530ACD" w:rsidP="00530ACD">
      <w:pPr>
        <w:pStyle w:val="a8"/>
        <w:numPr>
          <w:ilvl w:val="0"/>
          <w:numId w:val="8"/>
        </w:numPr>
        <w:jc w:val="both"/>
        <w:rPr>
          <w:sz w:val="24"/>
          <w:szCs w:val="24"/>
        </w:rPr>
      </w:pPr>
      <w:r>
        <w:rPr>
          <w:sz w:val="24"/>
          <w:szCs w:val="24"/>
        </w:rPr>
        <w:t>Выявление особенностей строения позвонков.</w:t>
      </w:r>
    </w:p>
    <w:p w:rsidR="00530ACD" w:rsidRDefault="00530ACD" w:rsidP="00530ACD">
      <w:pPr>
        <w:pStyle w:val="a8"/>
        <w:numPr>
          <w:ilvl w:val="0"/>
          <w:numId w:val="8"/>
        </w:numPr>
        <w:jc w:val="both"/>
        <w:rPr>
          <w:sz w:val="24"/>
          <w:szCs w:val="24"/>
        </w:rPr>
      </w:pPr>
      <w:r>
        <w:rPr>
          <w:sz w:val="24"/>
          <w:szCs w:val="24"/>
        </w:rPr>
        <w:t>Выявление нарушения осанки и наличия плоскостопия.</w:t>
      </w:r>
    </w:p>
    <w:p w:rsidR="00530ACD" w:rsidRDefault="00530ACD" w:rsidP="00530ACD">
      <w:pPr>
        <w:pStyle w:val="a8"/>
        <w:numPr>
          <w:ilvl w:val="0"/>
          <w:numId w:val="8"/>
        </w:numPr>
        <w:jc w:val="both"/>
        <w:rPr>
          <w:sz w:val="24"/>
          <w:szCs w:val="24"/>
        </w:rPr>
      </w:pPr>
      <w:r>
        <w:rPr>
          <w:sz w:val="24"/>
          <w:szCs w:val="24"/>
        </w:rPr>
        <w:t>Сравнение микроскопического строения крови человека и лягушки.</w:t>
      </w:r>
    </w:p>
    <w:p w:rsidR="00530ACD" w:rsidRDefault="00530ACD" w:rsidP="00530ACD">
      <w:pPr>
        <w:pStyle w:val="a8"/>
        <w:numPr>
          <w:ilvl w:val="0"/>
          <w:numId w:val="8"/>
        </w:numPr>
        <w:jc w:val="both"/>
        <w:rPr>
          <w:sz w:val="24"/>
          <w:szCs w:val="24"/>
        </w:rPr>
      </w:pPr>
      <w:r>
        <w:rPr>
          <w:sz w:val="24"/>
          <w:szCs w:val="24"/>
        </w:rPr>
        <w:t>Подсчет пульса в разных условиях. Измерение артериального давления.</w:t>
      </w:r>
    </w:p>
    <w:p w:rsidR="00530ACD" w:rsidRDefault="00530ACD" w:rsidP="00530ACD">
      <w:pPr>
        <w:pStyle w:val="a8"/>
        <w:numPr>
          <w:ilvl w:val="0"/>
          <w:numId w:val="8"/>
        </w:numPr>
        <w:jc w:val="both"/>
        <w:rPr>
          <w:sz w:val="24"/>
          <w:szCs w:val="24"/>
        </w:rPr>
      </w:pPr>
      <w:r>
        <w:rPr>
          <w:sz w:val="24"/>
          <w:szCs w:val="24"/>
        </w:rPr>
        <w:t>Измерение жизненной емкости легких. Дыхательные движения.</w:t>
      </w:r>
    </w:p>
    <w:p w:rsidR="00530ACD" w:rsidRDefault="00530ACD" w:rsidP="00530ACD">
      <w:pPr>
        <w:pStyle w:val="a8"/>
        <w:numPr>
          <w:ilvl w:val="0"/>
          <w:numId w:val="8"/>
        </w:numPr>
        <w:jc w:val="both"/>
        <w:rPr>
          <w:sz w:val="24"/>
          <w:szCs w:val="24"/>
        </w:rPr>
      </w:pPr>
      <w:r>
        <w:rPr>
          <w:sz w:val="24"/>
          <w:szCs w:val="24"/>
        </w:rPr>
        <w:t>Изучение строения и работы органа зрения.</w:t>
      </w:r>
    </w:p>
    <w:p w:rsidR="00530ACD" w:rsidRDefault="00530ACD" w:rsidP="00530ACD">
      <w:pPr>
        <w:pStyle w:val="a8"/>
        <w:ind w:left="720"/>
        <w:jc w:val="both"/>
        <w:rPr>
          <w:b/>
          <w:bCs/>
          <w:color w:val="000000"/>
          <w:kern w:val="24"/>
          <w:sz w:val="24"/>
          <w:szCs w:val="24"/>
        </w:rPr>
      </w:pPr>
    </w:p>
    <w:p w:rsidR="00530ACD" w:rsidRDefault="00530ACD" w:rsidP="00530ACD">
      <w:pPr>
        <w:pStyle w:val="a8"/>
        <w:ind w:left="0"/>
        <w:jc w:val="both"/>
        <w:rPr>
          <w:sz w:val="24"/>
          <w:szCs w:val="24"/>
        </w:rPr>
      </w:pPr>
      <w:r>
        <w:rPr>
          <w:b/>
          <w:bCs/>
          <w:color w:val="000000"/>
          <w:kern w:val="24"/>
          <w:sz w:val="24"/>
          <w:szCs w:val="24"/>
        </w:rPr>
        <w:t xml:space="preserve">Актуальная тематика для региона: </w:t>
      </w:r>
      <w:r>
        <w:rPr>
          <w:sz w:val="24"/>
          <w:szCs w:val="24"/>
        </w:rPr>
        <w:t xml:space="preserve">Профилактика травматизма в Тюменской области (урок № 14). Проблема СПИДа в Тюменской области (урок № 18). Профилактика сердечно-сосудистых заболеваний в регионе (урок № 22). Профилактика инфекционных заболеваний в регионе (урок № 32). Профилактика ожирения в регионе (урок № 36). Профилактика кожных заболеваний жителей района (урок № 42). Меры профилактики базедовой болезни в Тюменской области (урок № 44). Проблема зрения жителей Тюменской области (урок № 51). Проблема роста венерических заболеваний в регионе, их профилактика (урок № 62). «Здоровье» жителей нашего района (урок № 66). </w:t>
      </w:r>
    </w:p>
    <w:p w:rsidR="00530ACD" w:rsidRDefault="00530ACD" w:rsidP="00530ACD">
      <w:pPr>
        <w:spacing w:after="0"/>
        <w:rPr>
          <w:rFonts w:ascii="Times New Roman" w:hAnsi="Times New Roman" w:cs="Times New Roman"/>
          <w:b/>
          <w:sz w:val="24"/>
          <w:szCs w:val="24"/>
        </w:rPr>
        <w:sectPr w:rsidR="00530ACD">
          <w:pgSz w:w="11906" w:h="16838"/>
          <w:pgMar w:top="1134" w:right="851" w:bottom="1134" w:left="1701" w:header="709" w:footer="709" w:gutter="0"/>
          <w:cols w:space="720"/>
        </w:sectPr>
      </w:pPr>
    </w:p>
    <w:tbl>
      <w:tblPr>
        <w:tblpPr w:leftFromText="180" w:rightFromText="180" w:bottomFromText="200" w:vertAnchor="page" w:horzAnchor="margin" w:tblpY="1667"/>
        <w:tblW w:w="14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45"/>
        <w:gridCol w:w="1559"/>
        <w:gridCol w:w="3829"/>
        <w:gridCol w:w="5672"/>
        <w:gridCol w:w="941"/>
      </w:tblGrid>
      <w:tr w:rsidR="00530ACD" w:rsidTr="00530ACD">
        <w:trPr>
          <w:trHeight w:val="274"/>
        </w:trPr>
        <w:tc>
          <w:tcPr>
            <w:tcW w:w="14516" w:type="dxa"/>
            <w:gridSpan w:val="6"/>
            <w:tcBorders>
              <w:top w:val="nil"/>
              <w:left w:val="nil"/>
              <w:bottom w:val="single" w:sz="4" w:space="0" w:color="auto"/>
              <w:right w:val="nil"/>
            </w:tcBorders>
            <w:hideMark/>
          </w:tcPr>
          <w:p w:rsidR="00530ACD" w:rsidRDefault="00530ACD">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Тематическое планирование с определением основных видов учебной деятельности</w:t>
            </w:r>
          </w:p>
        </w:tc>
      </w:tr>
      <w:tr w:rsidR="00530ACD" w:rsidTr="00530ACD">
        <w:trPr>
          <w:trHeight w:val="546"/>
        </w:trPr>
        <w:tc>
          <w:tcPr>
            <w:tcW w:w="674"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№п/п</w:t>
            </w:r>
          </w:p>
        </w:tc>
        <w:tc>
          <w:tcPr>
            <w:tcW w:w="1844"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Наименование разделов и тем</w:t>
            </w:r>
          </w:p>
        </w:tc>
        <w:tc>
          <w:tcPr>
            <w:tcW w:w="1559"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Количество часов</w:t>
            </w:r>
          </w:p>
        </w:tc>
        <w:tc>
          <w:tcPr>
            <w:tcW w:w="3828"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Основное содержание по темам</w:t>
            </w:r>
          </w:p>
        </w:tc>
        <w:tc>
          <w:tcPr>
            <w:tcW w:w="5670"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Характеристика основных видов деятельности учащихся</w:t>
            </w:r>
          </w:p>
        </w:tc>
        <w:tc>
          <w:tcPr>
            <w:tcW w:w="941"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Calibri" w:hAnsi="Times New Roman" w:cs="Times New Roman"/>
                <w:b/>
                <w:sz w:val="20"/>
                <w:szCs w:val="20"/>
              </w:rPr>
            </w:pPr>
            <w:r>
              <w:rPr>
                <w:rFonts w:ascii="Times New Roman" w:eastAsia="Calibri" w:hAnsi="Times New Roman" w:cs="Times New Roman"/>
                <w:b/>
                <w:sz w:val="20"/>
                <w:szCs w:val="20"/>
              </w:rPr>
              <w:t>Контрольные работы</w:t>
            </w:r>
          </w:p>
        </w:tc>
      </w:tr>
      <w:tr w:rsidR="00530ACD" w:rsidTr="00530ACD">
        <w:trPr>
          <w:trHeight w:val="206"/>
        </w:trPr>
        <w:tc>
          <w:tcPr>
            <w:tcW w:w="674" w:type="dxa"/>
            <w:tcBorders>
              <w:top w:val="single" w:sz="4" w:space="0" w:color="auto"/>
              <w:left w:val="single" w:sz="4" w:space="0" w:color="auto"/>
              <w:bottom w:val="single" w:sz="4" w:space="0" w:color="auto"/>
              <w:right w:val="single" w:sz="4" w:space="0" w:color="auto"/>
            </w:tcBorders>
          </w:tcPr>
          <w:p w:rsidR="00530ACD" w:rsidRDefault="00530ACD" w:rsidP="007D2BD5">
            <w:pPr>
              <w:pStyle w:val="a8"/>
              <w:numPr>
                <w:ilvl w:val="0"/>
                <w:numId w:val="9"/>
              </w:numPr>
              <w:spacing w:line="276" w:lineRule="auto"/>
              <w:ind w:left="584" w:hanging="357"/>
              <w:jc w:val="both"/>
              <w:rPr>
                <w:rFonts w:eastAsia="Calibri"/>
                <w:b/>
                <w:sz w:val="24"/>
                <w:szCs w:val="24"/>
              </w:rPr>
            </w:pPr>
          </w:p>
        </w:tc>
        <w:tc>
          <w:tcPr>
            <w:tcW w:w="1844" w:type="dxa"/>
            <w:tcBorders>
              <w:top w:val="single" w:sz="4" w:space="0" w:color="auto"/>
              <w:left w:val="single" w:sz="4" w:space="0" w:color="auto"/>
              <w:bottom w:val="single" w:sz="4" w:space="0" w:color="auto"/>
              <w:right w:val="single" w:sz="4" w:space="0" w:color="auto"/>
            </w:tcBorders>
          </w:tcPr>
          <w:p w:rsidR="00530ACD" w:rsidRDefault="00530ACD">
            <w:pPr>
              <w:spacing w:after="0" w:line="240" w:lineRule="auto"/>
              <w:jc w:val="both"/>
              <w:rPr>
                <w:rFonts w:ascii="Times New Roman" w:hAnsi="Times New Roman"/>
                <w:b/>
                <w:sz w:val="24"/>
                <w:szCs w:val="24"/>
              </w:rPr>
            </w:pPr>
            <w:r>
              <w:rPr>
                <w:rFonts w:ascii="Times New Roman" w:hAnsi="Times New Roman"/>
                <w:b/>
                <w:sz w:val="24"/>
                <w:szCs w:val="24"/>
              </w:rPr>
              <w:t>Введение в науки о человеке.</w:t>
            </w:r>
          </w:p>
          <w:p w:rsidR="00530ACD" w:rsidRDefault="00530ACD">
            <w:pPr>
              <w:widowControl w:val="0"/>
              <w:autoSpaceDE w:val="0"/>
              <w:autoSpaceDN w:val="0"/>
              <w:adjustRightInd w:val="0"/>
              <w:spacing w:after="0"/>
              <w:jc w:val="both"/>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Calibri" w:hAnsi="Times New Roman" w:cs="Times New Roman"/>
                <w:sz w:val="24"/>
                <w:szCs w:val="24"/>
              </w:rPr>
            </w:pPr>
            <w:r>
              <w:rPr>
                <w:rFonts w:ascii="Times New Roman" w:hAnsi="Times New Roman" w:cs="Times New Roman"/>
                <w:b/>
                <w:sz w:val="24"/>
                <w:szCs w:val="24"/>
              </w:rPr>
              <w:t>3 часа</w:t>
            </w:r>
          </w:p>
        </w:tc>
        <w:tc>
          <w:tcPr>
            <w:tcW w:w="3828" w:type="dxa"/>
            <w:tcBorders>
              <w:top w:val="single" w:sz="4" w:space="0" w:color="auto"/>
              <w:left w:val="single" w:sz="4" w:space="0" w:color="auto"/>
              <w:bottom w:val="single" w:sz="4" w:space="0" w:color="auto"/>
              <w:right w:val="single" w:sz="4" w:space="0" w:color="auto"/>
            </w:tcBorders>
            <w:hideMark/>
          </w:tcPr>
          <w:p w:rsidR="00530ACD" w:rsidRDefault="00530ACD">
            <w:pPr>
              <w:spacing w:after="0" w:line="240" w:lineRule="auto"/>
              <w:jc w:val="both"/>
              <w:rPr>
                <w:rFonts w:ascii="Times New Roman" w:hAnsi="Times New Roman"/>
                <w:sz w:val="24"/>
                <w:szCs w:val="24"/>
              </w:rPr>
            </w:pPr>
            <w:r>
              <w:rPr>
                <w:rFonts w:ascii="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tc>
        <w:tc>
          <w:tcPr>
            <w:tcW w:w="5670"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Объяснять место и роль человека в природе. Выделять существенные признаки организма человека, особенности его биологической природы. Определять значение знаний о человеке в современной жизни. Выявлять методы изучения организма человека.</w:t>
            </w:r>
            <w:r>
              <w:t xml:space="preserve"> </w:t>
            </w:r>
            <w:r>
              <w:rPr>
                <w:rFonts w:ascii="Times New Roman" w:eastAsia="Calibri" w:hAnsi="Times New Roman" w:cs="Times New Roman"/>
                <w:sz w:val="24"/>
                <w:szCs w:val="24"/>
              </w:rPr>
              <w:t>Объяснять место человека в системе органического мира. Приводить доказательства (аргументировать) родства человека с млекопитающими животными. Определять черты сходства и различия человека и животных.</w:t>
            </w:r>
            <w:r>
              <w:t xml:space="preserve"> </w:t>
            </w:r>
            <w:r>
              <w:rPr>
                <w:rFonts w:ascii="Times New Roman" w:eastAsia="Calibri" w:hAnsi="Times New Roman" w:cs="Times New Roman"/>
                <w:sz w:val="24"/>
                <w:szCs w:val="24"/>
              </w:rPr>
              <w:t>Объяснять современные концепции происхождения человека. Выделять основные этапы эволюции человека.</w:t>
            </w:r>
          </w:p>
        </w:tc>
        <w:tc>
          <w:tcPr>
            <w:tcW w:w="941" w:type="dxa"/>
            <w:tcBorders>
              <w:top w:val="single" w:sz="4" w:space="0" w:color="auto"/>
              <w:left w:val="single" w:sz="4" w:space="0" w:color="auto"/>
              <w:bottom w:val="single" w:sz="4" w:space="0" w:color="auto"/>
              <w:right w:val="single" w:sz="4" w:space="0" w:color="auto"/>
            </w:tcBorders>
          </w:tcPr>
          <w:p w:rsidR="00530ACD" w:rsidRDefault="00530ACD">
            <w:pPr>
              <w:widowControl w:val="0"/>
              <w:autoSpaceDE w:val="0"/>
              <w:autoSpaceDN w:val="0"/>
              <w:adjustRightInd w:val="0"/>
              <w:spacing w:after="0"/>
              <w:jc w:val="center"/>
              <w:rPr>
                <w:rFonts w:ascii="Times New Roman" w:eastAsia="Calibri" w:hAnsi="Times New Roman" w:cs="Times New Roman"/>
                <w:sz w:val="24"/>
                <w:szCs w:val="24"/>
              </w:rPr>
            </w:pPr>
          </w:p>
        </w:tc>
      </w:tr>
      <w:tr w:rsidR="00530ACD" w:rsidTr="00530ACD">
        <w:trPr>
          <w:trHeight w:val="840"/>
        </w:trPr>
        <w:tc>
          <w:tcPr>
            <w:tcW w:w="674" w:type="dxa"/>
            <w:tcBorders>
              <w:top w:val="single" w:sz="4" w:space="0" w:color="auto"/>
              <w:left w:val="single" w:sz="4" w:space="0" w:color="auto"/>
              <w:bottom w:val="single" w:sz="4" w:space="0" w:color="auto"/>
              <w:right w:val="single" w:sz="4" w:space="0" w:color="auto"/>
            </w:tcBorders>
          </w:tcPr>
          <w:p w:rsidR="00530ACD" w:rsidRDefault="00530ACD" w:rsidP="007D2BD5">
            <w:pPr>
              <w:pStyle w:val="a8"/>
              <w:numPr>
                <w:ilvl w:val="0"/>
                <w:numId w:val="9"/>
              </w:numPr>
              <w:spacing w:line="276" w:lineRule="auto"/>
              <w:ind w:left="584" w:hanging="357"/>
              <w:jc w:val="both"/>
              <w:rPr>
                <w:rFonts w:eastAsia="Calibri"/>
                <w:b/>
                <w:sz w:val="24"/>
                <w:szCs w:val="24"/>
              </w:rPr>
            </w:pPr>
          </w:p>
        </w:tc>
        <w:tc>
          <w:tcPr>
            <w:tcW w:w="1844" w:type="dxa"/>
            <w:tcBorders>
              <w:top w:val="single" w:sz="4" w:space="0" w:color="auto"/>
              <w:left w:val="single" w:sz="4" w:space="0" w:color="auto"/>
              <w:bottom w:val="single" w:sz="4" w:space="0" w:color="auto"/>
              <w:right w:val="single" w:sz="4" w:space="0" w:color="auto"/>
            </w:tcBorders>
          </w:tcPr>
          <w:p w:rsidR="00530ACD" w:rsidRDefault="00530ACD">
            <w:pPr>
              <w:spacing w:after="0" w:line="240" w:lineRule="auto"/>
              <w:jc w:val="both"/>
              <w:rPr>
                <w:rFonts w:ascii="Times New Roman" w:hAnsi="Times New Roman"/>
                <w:b/>
                <w:sz w:val="24"/>
                <w:szCs w:val="24"/>
              </w:rPr>
            </w:pPr>
            <w:r>
              <w:rPr>
                <w:rFonts w:ascii="Times New Roman" w:hAnsi="Times New Roman"/>
                <w:b/>
                <w:sz w:val="24"/>
                <w:szCs w:val="24"/>
              </w:rPr>
              <w:t>Общий обзор организма человека.</w:t>
            </w:r>
          </w:p>
          <w:p w:rsidR="00530ACD" w:rsidRDefault="00530ACD">
            <w:pPr>
              <w:overflowPunct w:val="0"/>
              <w:spacing w:after="0"/>
              <w:jc w:val="both"/>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Calibri" w:hAnsi="Times New Roman" w:cs="Times New Roman"/>
                <w:sz w:val="24"/>
                <w:szCs w:val="24"/>
              </w:rPr>
            </w:pPr>
            <w:r>
              <w:rPr>
                <w:rFonts w:ascii="Times New Roman" w:hAnsi="Times New Roman" w:cs="Times New Roman"/>
                <w:b/>
                <w:sz w:val="24"/>
                <w:szCs w:val="24"/>
              </w:rPr>
              <w:t>4 часа</w:t>
            </w:r>
          </w:p>
        </w:tc>
        <w:tc>
          <w:tcPr>
            <w:tcW w:w="3828" w:type="dxa"/>
            <w:tcBorders>
              <w:top w:val="single" w:sz="4" w:space="0" w:color="auto"/>
              <w:left w:val="single" w:sz="4" w:space="0" w:color="auto"/>
              <w:bottom w:val="single" w:sz="4" w:space="0" w:color="auto"/>
              <w:right w:val="single" w:sz="4" w:space="0" w:color="auto"/>
            </w:tcBorders>
          </w:tcPr>
          <w:p w:rsidR="00530ACD" w:rsidRDefault="00530ACD">
            <w:pPr>
              <w:spacing w:after="0" w:line="240" w:lineRule="auto"/>
              <w:jc w:val="both"/>
              <w:rPr>
                <w:rFonts w:ascii="Times New Roman" w:hAnsi="Times New Roman"/>
                <w:b/>
                <w:sz w:val="24"/>
                <w:szCs w:val="24"/>
              </w:rPr>
            </w:pPr>
            <w:r>
              <w:rPr>
                <w:rFonts w:ascii="Times New Roman" w:hAnsi="Times New Roman"/>
                <w:sz w:val="24"/>
                <w:szCs w:val="24"/>
              </w:rPr>
              <w:t>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Регуляция функций организма, способы регуляции. Механизмы регуляции функций.</w:t>
            </w:r>
            <w:r>
              <w:rPr>
                <w:rFonts w:ascii="Times New Roman" w:hAnsi="Times New Roman"/>
                <w:b/>
                <w:sz w:val="24"/>
                <w:szCs w:val="24"/>
              </w:rPr>
              <w:t xml:space="preserve"> </w:t>
            </w:r>
          </w:p>
          <w:p w:rsidR="00530ACD" w:rsidRDefault="00530ACD">
            <w:pPr>
              <w:spacing w:after="0" w:line="240" w:lineRule="auto"/>
              <w:jc w:val="both"/>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Выделять существенные признаки организма человека, особенности его биологической природы: клеток, тканей, органов и систем органов. Сравнивать клетки, ткани организма человека, делать выводы на основе сравнения. Наблюдать и описывать клетки и ткани на готовых микропрепаратах. Сравнивать увиденное под микроскопом с приведённым</w:t>
            </w:r>
            <w:r>
              <w:t xml:space="preserve"> </w:t>
            </w:r>
            <w:r>
              <w:rPr>
                <w:rFonts w:ascii="Times New Roman" w:eastAsia="Calibri" w:hAnsi="Times New Roman" w:cs="Times New Roman"/>
                <w:sz w:val="24"/>
                <w:szCs w:val="24"/>
              </w:rPr>
              <w:t>в учебнике изображением. Работать с микроскопом, знать его устройство. Соблюдать правила работы с микроскопом.</w:t>
            </w:r>
            <w:r>
              <w:t xml:space="preserve"> </w:t>
            </w:r>
            <w:r>
              <w:rPr>
                <w:rFonts w:ascii="Times New Roman" w:eastAsia="Calibri" w:hAnsi="Times New Roman" w:cs="Times New Roman"/>
                <w:sz w:val="24"/>
                <w:szCs w:val="24"/>
              </w:rPr>
              <w:t xml:space="preserve">Различать на таблицах органы и системы органов человека. Проводить </w:t>
            </w:r>
            <w:r>
              <w:rPr>
                <w:rFonts w:ascii="Times New Roman" w:eastAsia="Calibri" w:hAnsi="Times New Roman" w:cs="Times New Roman"/>
                <w:sz w:val="24"/>
                <w:szCs w:val="24"/>
              </w:rPr>
              <w:lastRenderedPageBreak/>
              <w:t>биологическое исследование, делать выводы на основе полученных результатов.</w:t>
            </w:r>
            <w:r>
              <w:t xml:space="preserve"> </w:t>
            </w:r>
            <w:r>
              <w:rPr>
                <w:rFonts w:ascii="Times New Roman" w:eastAsia="Calibri" w:hAnsi="Times New Roman" w:cs="Times New Roman"/>
                <w:sz w:val="24"/>
                <w:szCs w:val="24"/>
              </w:rPr>
              <w:t>Выделять существенные признаки процессов регуляции жизнедеятельности организма человека. Объяснять согласованность всех процессов жизнедеятельности в организме человека. Объяснять особенности нейрогуморальной регуляции процессов жизнедеятельности организма человека. Проводить биологическое исследование, делать выводы на основе полученных результатов.</w:t>
            </w:r>
          </w:p>
        </w:tc>
        <w:tc>
          <w:tcPr>
            <w:tcW w:w="941" w:type="dxa"/>
            <w:tcBorders>
              <w:top w:val="single" w:sz="4" w:space="0" w:color="auto"/>
              <w:left w:val="single" w:sz="4" w:space="0" w:color="auto"/>
              <w:bottom w:val="single" w:sz="4" w:space="0" w:color="auto"/>
              <w:right w:val="single" w:sz="4" w:space="0" w:color="auto"/>
            </w:tcBorders>
          </w:tcPr>
          <w:p w:rsidR="00530ACD" w:rsidRDefault="00530ACD">
            <w:pPr>
              <w:widowControl w:val="0"/>
              <w:autoSpaceDE w:val="0"/>
              <w:autoSpaceDN w:val="0"/>
              <w:adjustRightInd w:val="0"/>
              <w:spacing w:after="0"/>
              <w:jc w:val="center"/>
              <w:rPr>
                <w:rFonts w:ascii="Times New Roman" w:eastAsia="Calibri" w:hAnsi="Times New Roman" w:cs="Times New Roman"/>
                <w:sz w:val="24"/>
                <w:szCs w:val="24"/>
              </w:rPr>
            </w:pPr>
          </w:p>
        </w:tc>
      </w:tr>
      <w:tr w:rsidR="00530ACD" w:rsidTr="00530ACD">
        <w:trPr>
          <w:trHeight w:val="206"/>
        </w:trPr>
        <w:tc>
          <w:tcPr>
            <w:tcW w:w="674" w:type="dxa"/>
            <w:tcBorders>
              <w:top w:val="single" w:sz="4" w:space="0" w:color="auto"/>
              <w:left w:val="single" w:sz="4" w:space="0" w:color="auto"/>
              <w:bottom w:val="single" w:sz="4" w:space="0" w:color="auto"/>
              <w:right w:val="single" w:sz="4" w:space="0" w:color="auto"/>
            </w:tcBorders>
          </w:tcPr>
          <w:p w:rsidR="00530ACD" w:rsidRDefault="00530ACD" w:rsidP="007D2BD5">
            <w:pPr>
              <w:pStyle w:val="a8"/>
              <w:numPr>
                <w:ilvl w:val="0"/>
                <w:numId w:val="9"/>
              </w:numPr>
              <w:spacing w:line="276" w:lineRule="auto"/>
              <w:ind w:left="584" w:hanging="357"/>
              <w:jc w:val="both"/>
              <w:rPr>
                <w:rFonts w:eastAsia="Calibri"/>
                <w:b/>
                <w:sz w:val="24"/>
                <w:szCs w:val="24"/>
              </w:rPr>
            </w:pPr>
          </w:p>
        </w:tc>
        <w:tc>
          <w:tcPr>
            <w:tcW w:w="1844" w:type="dxa"/>
            <w:tcBorders>
              <w:top w:val="single" w:sz="4" w:space="0" w:color="auto"/>
              <w:left w:val="single" w:sz="4" w:space="0" w:color="auto"/>
              <w:bottom w:val="single" w:sz="4" w:space="0" w:color="auto"/>
              <w:right w:val="single" w:sz="4" w:space="0" w:color="auto"/>
            </w:tcBorders>
          </w:tcPr>
          <w:p w:rsidR="00530ACD" w:rsidRDefault="00530ACD">
            <w:pPr>
              <w:spacing w:after="0" w:line="240" w:lineRule="auto"/>
              <w:jc w:val="both"/>
              <w:rPr>
                <w:rFonts w:ascii="Times New Roman" w:hAnsi="Times New Roman"/>
                <w:b/>
                <w:sz w:val="24"/>
                <w:szCs w:val="24"/>
              </w:rPr>
            </w:pPr>
            <w:r>
              <w:rPr>
                <w:rFonts w:ascii="Times New Roman" w:hAnsi="Times New Roman"/>
                <w:b/>
                <w:sz w:val="24"/>
                <w:szCs w:val="24"/>
              </w:rPr>
              <w:t xml:space="preserve">Опора и движение. </w:t>
            </w:r>
          </w:p>
          <w:p w:rsidR="00530ACD" w:rsidRDefault="00530ACD">
            <w:pPr>
              <w:spacing w:after="0" w:line="240" w:lineRule="auto"/>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Calibri" w:hAnsi="Times New Roman" w:cs="Times New Roman"/>
                <w:b/>
                <w:sz w:val="24"/>
                <w:szCs w:val="24"/>
              </w:rPr>
            </w:pPr>
            <w:r>
              <w:rPr>
                <w:rFonts w:ascii="Times New Roman" w:hAnsi="Times New Roman" w:cs="Times New Roman"/>
                <w:b/>
                <w:sz w:val="24"/>
                <w:szCs w:val="24"/>
              </w:rPr>
              <w:t>7 часов</w:t>
            </w:r>
          </w:p>
        </w:tc>
        <w:tc>
          <w:tcPr>
            <w:tcW w:w="3828" w:type="dxa"/>
            <w:tcBorders>
              <w:top w:val="single" w:sz="4" w:space="0" w:color="auto"/>
              <w:left w:val="single" w:sz="4" w:space="0" w:color="auto"/>
              <w:bottom w:val="single" w:sz="4" w:space="0" w:color="auto"/>
              <w:right w:val="single" w:sz="4" w:space="0" w:color="auto"/>
            </w:tcBorders>
            <w:hideMark/>
          </w:tcPr>
          <w:p w:rsidR="00530ACD" w:rsidRDefault="00530ACD">
            <w:pPr>
              <w:spacing w:after="0" w:line="240" w:lineRule="auto"/>
              <w:jc w:val="both"/>
              <w:rPr>
                <w:rFonts w:ascii="Times New Roman" w:hAnsi="Times New Roman"/>
                <w:sz w:val="24"/>
                <w:szCs w:val="24"/>
              </w:rPr>
            </w:pPr>
            <w:r>
              <w:rPr>
                <w:rFonts w:ascii="Times New Roman" w:hAnsi="Times New Roman"/>
                <w:sz w:val="24"/>
                <w:szCs w:val="24"/>
              </w:rPr>
              <w:t>Опорно-двигательная система: 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tc>
        <w:tc>
          <w:tcPr>
            <w:tcW w:w="5670"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Распознавать на наглядных пособиях органы опорно-двигательной системы (кости). Выделять существенные признаки опорно-двигательной системы человека. Проводить биологическое исследование, делать выводы на основе полученных результатов.</w:t>
            </w:r>
            <w:r>
              <w:t xml:space="preserve"> </w:t>
            </w:r>
            <w:r>
              <w:rPr>
                <w:rFonts w:ascii="Times New Roman" w:eastAsia="Calibri" w:hAnsi="Times New Roman" w:cs="Times New Roman"/>
                <w:sz w:val="24"/>
                <w:szCs w:val="24"/>
              </w:rPr>
              <w:t>Распознавать на наглядных пособиях кости скелета человека. Определять типы соединения костей. Объяснять особенности строения скелета человека.</w:t>
            </w:r>
            <w:r>
              <w:t xml:space="preserve"> </w:t>
            </w:r>
            <w:r>
              <w:rPr>
                <w:rFonts w:ascii="Times New Roman" w:eastAsia="Calibri" w:hAnsi="Times New Roman" w:cs="Times New Roman"/>
                <w:sz w:val="24"/>
                <w:szCs w:val="24"/>
              </w:rPr>
              <w:t>Объяснять особенности строения скелета человека. Распознавать на наглядных пособиях кости скелета конечностей и их поясов. Объяснять зависимость гибкости тела человека от строения его позвоночника.</w:t>
            </w:r>
            <w:r>
              <w:t xml:space="preserve"> </w:t>
            </w:r>
            <w:r>
              <w:rPr>
                <w:rFonts w:ascii="Times New Roman" w:eastAsia="Calibri" w:hAnsi="Times New Roman" w:cs="Times New Roman"/>
                <w:sz w:val="24"/>
                <w:szCs w:val="24"/>
              </w:rPr>
              <w:t>Выделять особенности строения скелетных мышц. Распознавать на наглядных пособиях скелетные мышцы.</w:t>
            </w:r>
            <w:r>
              <w:t xml:space="preserve"> </w:t>
            </w:r>
            <w:r>
              <w:rPr>
                <w:rFonts w:ascii="Times New Roman" w:eastAsia="Calibri" w:hAnsi="Times New Roman" w:cs="Times New Roman"/>
                <w:sz w:val="24"/>
                <w:szCs w:val="24"/>
              </w:rPr>
              <w:t xml:space="preserve">Объяснять особенности работы мышц. Объяснять механизмы регуляции работы мышц. Проводить биологическое исследование, делать выводы на основе полученных результатов. Выявлять влияние физических упражнений на </w:t>
            </w:r>
            <w:r>
              <w:rPr>
                <w:rFonts w:ascii="Times New Roman" w:eastAsia="Calibri" w:hAnsi="Times New Roman" w:cs="Times New Roman"/>
                <w:sz w:val="24"/>
                <w:szCs w:val="24"/>
              </w:rPr>
              <w:lastRenderedPageBreak/>
              <w:t>развитие скелета и мускулатуры.</w:t>
            </w:r>
            <w:r>
              <w:t xml:space="preserve"> </w:t>
            </w:r>
            <w:r>
              <w:rPr>
                <w:rFonts w:ascii="Times New Roman" w:eastAsia="Calibri" w:hAnsi="Times New Roman" w:cs="Times New Roman"/>
                <w:sz w:val="24"/>
                <w:szCs w:val="24"/>
              </w:rPr>
              <w:t>Объяснять условия нормального развития и жизнедеятельности органов опоры и движения. На основе наблюдения определять гармоничность физического развития, нарушения осанки и наличие плоскостопия.</w:t>
            </w:r>
            <w:r>
              <w:t xml:space="preserve"> </w:t>
            </w:r>
            <w:r>
              <w:rPr>
                <w:rFonts w:ascii="Times New Roman" w:eastAsia="Calibri" w:hAnsi="Times New Roman" w:cs="Times New Roman"/>
                <w:sz w:val="24"/>
                <w:szCs w:val="24"/>
              </w:rPr>
              <w:t>Приводить доказательства (аргументация) необходимости соблюдения мер профилактики травматизма, нарушения осанки и развития плоскостопия. Освоить приёмы оказания первой помощи при травмах опорно-двигательной системы.</w:t>
            </w:r>
          </w:p>
        </w:tc>
        <w:tc>
          <w:tcPr>
            <w:tcW w:w="941"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r>
      <w:tr w:rsidR="00530ACD" w:rsidTr="00530ACD">
        <w:trPr>
          <w:trHeight w:val="206"/>
        </w:trPr>
        <w:tc>
          <w:tcPr>
            <w:tcW w:w="674" w:type="dxa"/>
            <w:tcBorders>
              <w:top w:val="single" w:sz="4" w:space="0" w:color="auto"/>
              <w:left w:val="single" w:sz="4" w:space="0" w:color="auto"/>
              <w:bottom w:val="single" w:sz="4" w:space="0" w:color="auto"/>
              <w:right w:val="single" w:sz="4" w:space="0" w:color="auto"/>
            </w:tcBorders>
          </w:tcPr>
          <w:p w:rsidR="00530ACD" w:rsidRDefault="00530ACD" w:rsidP="007D2BD5">
            <w:pPr>
              <w:pStyle w:val="a8"/>
              <w:numPr>
                <w:ilvl w:val="0"/>
                <w:numId w:val="9"/>
              </w:numPr>
              <w:spacing w:line="276" w:lineRule="auto"/>
              <w:ind w:left="584" w:hanging="357"/>
              <w:jc w:val="both"/>
              <w:rPr>
                <w:rFonts w:eastAsia="Calibri"/>
                <w:b/>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rsidR="00530ACD" w:rsidRDefault="00530ACD">
            <w:pPr>
              <w:spacing w:after="0" w:line="240" w:lineRule="auto"/>
              <w:jc w:val="both"/>
              <w:rPr>
                <w:rFonts w:ascii="Times New Roman" w:hAnsi="Times New Roman" w:cs="Times New Roman"/>
                <w:b/>
                <w:sz w:val="24"/>
                <w:szCs w:val="24"/>
              </w:rPr>
            </w:pPr>
            <w:r>
              <w:rPr>
                <w:rFonts w:ascii="Times New Roman" w:hAnsi="Times New Roman"/>
                <w:b/>
                <w:sz w:val="24"/>
                <w:szCs w:val="24"/>
              </w:rPr>
              <w:t>Внутренняя среда организма.</w:t>
            </w:r>
          </w:p>
        </w:tc>
        <w:tc>
          <w:tcPr>
            <w:tcW w:w="1559"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4 часа</w:t>
            </w:r>
          </w:p>
        </w:tc>
        <w:tc>
          <w:tcPr>
            <w:tcW w:w="3828" w:type="dxa"/>
            <w:tcBorders>
              <w:top w:val="single" w:sz="4" w:space="0" w:color="auto"/>
              <w:left w:val="single" w:sz="4" w:space="0" w:color="auto"/>
              <w:bottom w:val="single" w:sz="4" w:space="0" w:color="auto"/>
              <w:right w:val="single" w:sz="4" w:space="0" w:color="auto"/>
            </w:tcBorders>
            <w:hideMark/>
          </w:tcPr>
          <w:p w:rsidR="00530ACD" w:rsidRDefault="00530ACD">
            <w:pPr>
              <w:spacing w:after="0" w:line="240" w:lineRule="auto"/>
              <w:jc w:val="both"/>
              <w:rPr>
                <w:rFonts w:ascii="Times New Roman" w:hAnsi="Times New Roman"/>
                <w:sz w:val="24"/>
                <w:szCs w:val="24"/>
              </w:rPr>
            </w:pPr>
            <w:r>
              <w:rPr>
                <w:rFonts w:ascii="Times New Roman" w:hAnsi="Times New Roman"/>
                <w:sz w:val="24"/>
                <w:szCs w:val="24"/>
              </w:rPr>
              <w:t>Функции крови и лимфы. Поддержание постоянства внутренней среды. Гомеостаз.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Значение работ Л.Пастера и И.И. Мечникова в области иммунитета. Роль прививок в борьбе с инфекционными заболеваниями.</w:t>
            </w:r>
          </w:p>
        </w:tc>
        <w:tc>
          <w:tcPr>
            <w:tcW w:w="5670"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Объяснять особенности строения и функций внутренней среды организма человека. Различать на таблицах органы и системы органов человека.</w:t>
            </w:r>
            <w:r>
              <w:t xml:space="preserve"> </w:t>
            </w:r>
            <w:r>
              <w:rPr>
                <w:rFonts w:ascii="Times New Roman" w:eastAsia="Calibri" w:hAnsi="Times New Roman" w:cs="Times New Roman"/>
                <w:sz w:val="24"/>
                <w:szCs w:val="24"/>
              </w:rPr>
              <w:t>Сравнивать клетки организма человека, делать выводы на основе сравнения. Выявлять взаимосвязи между особенностями строения клеток крови и их функциями. Наблюдать и описывать клетки крови на готовых микропрепаратах. Работать с микроскопом, знать его устройство. Соблюдать правила работы с микроскопом.</w:t>
            </w:r>
            <w:r>
              <w:t xml:space="preserve"> </w:t>
            </w:r>
            <w:r>
              <w:rPr>
                <w:rFonts w:ascii="Times New Roman" w:eastAsia="Calibri" w:hAnsi="Times New Roman" w:cs="Times New Roman"/>
                <w:sz w:val="24"/>
                <w:szCs w:val="24"/>
              </w:rPr>
              <w:t>Выделять существенные признаки процессов свёртывания и переливания крови. Объяснять механизмы свёртывания крови и их значение. Объяснять принципы переливания крови и его значение.</w:t>
            </w:r>
            <w:r>
              <w:t xml:space="preserve"> </w:t>
            </w:r>
            <w:r>
              <w:rPr>
                <w:rFonts w:ascii="Times New Roman" w:eastAsia="Calibri" w:hAnsi="Times New Roman" w:cs="Times New Roman"/>
                <w:sz w:val="24"/>
                <w:szCs w:val="24"/>
              </w:rPr>
              <w:t>Выделять существенные признаки иммунитета, вакцинации и действия лечебных сывороток. Объяснять причины нарушения иммунитета.</w:t>
            </w:r>
          </w:p>
        </w:tc>
        <w:tc>
          <w:tcPr>
            <w:tcW w:w="941" w:type="dxa"/>
            <w:tcBorders>
              <w:top w:val="single" w:sz="4" w:space="0" w:color="auto"/>
              <w:left w:val="single" w:sz="4" w:space="0" w:color="auto"/>
              <w:bottom w:val="single" w:sz="4" w:space="0" w:color="auto"/>
              <w:right w:val="single" w:sz="4" w:space="0" w:color="auto"/>
            </w:tcBorders>
          </w:tcPr>
          <w:p w:rsidR="00530ACD" w:rsidRDefault="00530ACD">
            <w:pPr>
              <w:widowControl w:val="0"/>
              <w:autoSpaceDE w:val="0"/>
              <w:autoSpaceDN w:val="0"/>
              <w:adjustRightInd w:val="0"/>
              <w:spacing w:after="0"/>
              <w:jc w:val="center"/>
              <w:rPr>
                <w:rFonts w:ascii="Times New Roman" w:eastAsia="Calibri" w:hAnsi="Times New Roman" w:cs="Times New Roman"/>
                <w:sz w:val="24"/>
                <w:szCs w:val="24"/>
              </w:rPr>
            </w:pPr>
          </w:p>
        </w:tc>
      </w:tr>
      <w:tr w:rsidR="00530ACD" w:rsidTr="00530ACD">
        <w:trPr>
          <w:trHeight w:val="206"/>
        </w:trPr>
        <w:tc>
          <w:tcPr>
            <w:tcW w:w="674" w:type="dxa"/>
            <w:tcBorders>
              <w:top w:val="single" w:sz="4" w:space="0" w:color="auto"/>
              <w:left w:val="single" w:sz="4" w:space="0" w:color="auto"/>
              <w:bottom w:val="single" w:sz="4" w:space="0" w:color="auto"/>
              <w:right w:val="single" w:sz="4" w:space="0" w:color="auto"/>
            </w:tcBorders>
          </w:tcPr>
          <w:p w:rsidR="00530ACD" w:rsidRDefault="00530ACD" w:rsidP="007D2BD5">
            <w:pPr>
              <w:pStyle w:val="a8"/>
              <w:numPr>
                <w:ilvl w:val="0"/>
                <w:numId w:val="9"/>
              </w:numPr>
              <w:spacing w:line="276" w:lineRule="auto"/>
              <w:ind w:left="584" w:hanging="357"/>
              <w:jc w:val="both"/>
              <w:rPr>
                <w:rFonts w:eastAsia="Calibri"/>
                <w:b/>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rsidR="00530ACD" w:rsidRDefault="00530ACD">
            <w:pPr>
              <w:spacing w:after="0" w:line="240" w:lineRule="auto"/>
              <w:jc w:val="both"/>
              <w:rPr>
                <w:rFonts w:ascii="Times New Roman" w:hAnsi="Times New Roman" w:cs="Times New Roman"/>
                <w:b/>
                <w:sz w:val="24"/>
                <w:szCs w:val="24"/>
              </w:rPr>
            </w:pPr>
            <w:r>
              <w:rPr>
                <w:rFonts w:ascii="Times New Roman" w:hAnsi="Times New Roman"/>
                <w:b/>
                <w:sz w:val="24"/>
                <w:szCs w:val="24"/>
              </w:rPr>
              <w:t>Кровообращение и лимфообраще</w:t>
            </w:r>
            <w:r>
              <w:rPr>
                <w:rFonts w:ascii="Times New Roman" w:hAnsi="Times New Roman"/>
                <w:b/>
                <w:sz w:val="24"/>
                <w:szCs w:val="24"/>
              </w:rPr>
              <w:lastRenderedPageBreak/>
              <w:t>ние.</w:t>
            </w:r>
          </w:p>
        </w:tc>
        <w:tc>
          <w:tcPr>
            <w:tcW w:w="1559"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hAnsi="Times New Roman" w:cs="Times New Roman"/>
                <w:b/>
                <w:sz w:val="24"/>
                <w:szCs w:val="24"/>
              </w:rPr>
            </w:pPr>
            <w:r>
              <w:rPr>
                <w:rFonts w:ascii="Times New Roman" w:hAnsi="Times New Roman"/>
                <w:b/>
                <w:sz w:val="24"/>
                <w:szCs w:val="24"/>
              </w:rPr>
              <w:lastRenderedPageBreak/>
              <w:t>4 часа</w:t>
            </w:r>
          </w:p>
        </w:tc>
        <w:tc>
          <w:tcPr>
            <w:tcW w:w="3828" w:type="dxa"/>
            <w:tcBorders>
              <w:top w:val="single" w:sz="4" w:space="0" w:color="auto"/>
              <w:left w:val="single" w:sz="4" w:space="0" w:color="auto"/>
              <w:bottom w:val="single" w:sz="4" w:space="0" w:color="auto"/>
              <w:right w:val="single" w:sz="4" w:space="0" w:color="auto"/>
            </w:tcBorders>
            <w:hideMark/>
          </w:tcPr>
          <w:p w:rsidR="00530ACD" w:rsidRDefault="00530ACD">
            <w:pPr>
              <w:spacing w:after="0" w:line="240" w:lineRule="auto"/>
              <w:jc w:val="both"/>
              <w:rPr>
                <w:rFonts w:ascii="Times New Roman" w:hAnsi="Times New Roman"/>
                <w:b/>
                <w:sz w:val="24"/>
                <w:szCs w:val="24"/>
              </w:rPr>
            </w:pPr>
            <w:r>
              <w:rPr>
                <w:rFonts w:ascii="Times New Roman" w:hAnsi="Times New Roman"/>
                <w:sz w:val="24"/>
                <w:szCs w:val="24"/>
              </w:rPr>
              <w:t xml:space="preserve">Кровеносная и лимфатическая системы: строение, функции. Строение сосудов. Движение </w:t>
            </w:r>
            <w:r>
              <w:rPr>
                <w:rFonts w:ascii="Times New Roman" w:hAnsi="Times New Roman"/>
                <w:sz w:val="24"/>
                <w:szCs w:val="24"/>
              </w:rPr>
              <w:lastRenderedPageBreak/>
              <w:t xml:space="preserve">крови по сосудам. Строение и работа сердца. Сердечный цикл. Пульс. Давление крови. Движение лимфы по сосудам. 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tc>
        <w:tc>
          <w:tcPr>
            <w:tcW w:w="5670"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Распознавать на наглядных пособиях органы системы кровообращения. Выделять существенные признаки органов кровообращения.</w:t>
            </w:r>
            <w:r>
              <w:t xml:space="preserve"> </w:t>
            </w:r>
            <w:r>
              <w:rPr>
                <w:rFonts w:ascii="Times New Roman" w:eastAsia="Calibri" w:hAnsi="Times New Roman" w:cs="Times New Roman"/>
                <w:sz w:val="24"/>
                <w:szCs w:val="24"/>
              </w:rPr>
              <w:t xml:space="preserve">Выделять </w:t>
            </w:r>
            <w:r>
              <w:rPr>
                <w:rFonts w:ascii="Times New Roman" w:eastAsia="Calibri" w:hAnsi="Times New Roman" w:cs="Times New Roman"/>
                <w:sz w:val="24"/>
                <w:szCs w:val="24"/>
              </w:rPr>
              <w:lastRenderedPageBreak/>
              <w:t>особенности строения сосудистой системы и движения крови по сосудам. Различать на таблицах органы кровеносной и лимфатической систем. Освоить приёмы измерения пульса, кровяного давления. Проводить биологическое исследование, делать выводы на основе полученных результатов.</w:t>
            </w:r>
            <w:r>
              <w:t xml:space="preserve"> </w:t>
            </w:r>
            <w:r>
              <w:rPr>
                <w:rFonts w:ascii="Times New Roman" w:eastAsia="Calibri" w:hAnsi="Times New Roman" w:cs="Times New Roman"/>
                <w:sz w:val="24"/>
                <w:szCs w:val="24"/>
              </w:rPr>
              <w:t>Приводить доказательства (аргументация) необходимости соблюдения мер профилактики сердечно-сосудистых заболеваний. Освоить приёмы оказания первой помощи при кровотечениях. Находить в учебной и</w:t>
            </w:r>
            <w:r>
              <w:t xml:space="preserve"> </w:t>
            </w:r>
            <w:r>
              <w:rPr>
                <w:rFonts w:ascii="Times New Roman" w:eastAsia="Calibri" w:hAnsi="Times New Roman" w:cs="Times New Roman"/>
                <w:sz w:val="24"/>
                <w:szCs w:val="24"/>
              </w:rPr>
              <w:t>научно-популярной литературе информацию о заболеваниях сердечно-сосудистой системы, оформлять её в виде рефератов, докладов.</w:t>
            </w:r>
            <w:r>
              <w:t xml:space="preserve"> </w:t>
            </w:r>
            <w:r>
              <w:rPr>
                <w:rFonts w:ascii="Times New Roman" w:eastAsia="Calibri" w:hAnsi="Times New Roman" w:cs="Times New Roman"/>
                <w:sz w:val="24"/>
                <w:szCs w:val="24"/>
              </w:rPr>
              <w:t>Систематизировать знания о строении и функционировании транспортных систем организма человека (сердечно-сосудистой и лимфатической).</w:t>
            </w:r>
          </w:p>
        </w:tc>
        <w:tc>
          <w:tcPr>
            <w:tcW w:w="941" w:type="dxa"/>
            <w:tcBorders>
              <w:top w:val="single" w:sz="4" w:space="0" w:color="auto"/>
              <w:left w:val="single" w:sz="4" w:space="0" w:color="auto"/>
              <w:bottom w:val="single" w:sz="4" w:space="0" w:color="auto"/>
              <w:right w:val="single" w:sz="4" w:space="0" w:color="auto"/>
            </w:tcBorders>
          </w:tcPr>
          <w:p w:rsidR="00530ACD" w:rsidRDefault="00530ACD">
            <w:pPr>
              <w:widowControl w:val="0"/>
              <w:autoSpaceDE w:val="0"/>
              <w:autoSpaceDN w:val="0"/>
              <w:adjustRightInd w:val="0"/>
              <w:spacing w:after="0"/>
              <w:jc w:val="center"/>
              <w:rPr>
                <w:rFonts w:ascii="Times New Roman" w:eastAsia="Calibri" w:hAnsi="Times New Roman" w:cs="Times New Roman"/>
                <w:sz w:val="24"/>
                <w:szCs w:val="24"/>
              </w:rPr>
            </w:pPr>
          </w:p>
        </w:tc>
      </w:tr>
      <w:tr w:rsidR="00530ACD" w:rsidTr="00530ACD">
        <w:trPr>
          <w:trHeight w:val="206"/>
        </w:trPr>
        <w:tc>
          <w:tcPr>
            <w:tcW w:w="674" w:type="dxa"/>
            <w:tcBorders>
              <w:top w:val="single" w:sz="4" w:space="0" w:color="auto"/>
              <w:left w:val="single" w:sz="4" w:space="0" w:color="auto"/>
              <w:bottom w:val="single" w:sz="4" w:space="0" w:color="auto"/>
              <w:right w:val="single" w:sz="4" w:space="0" w:color="auto"/>
            </w:tcBorders>
          </w:tcPr>
          <w:p w:rsidR="00530ACD" w:rsidRDefault="00530ACD" w:rsidP="007D2BD5">
            <w:pPr>
              <w:pStyle w:val="a8"/>
              <w:numPr>
                <w:ilvl w:val="0"/>
                <w:numId w:val="9"/>
              </w:numPr>
              <w:spacing w:line="276" w:lineRule="auto"/>
              <w:ind w:left="584" w:hanging="357"/>
              <w:jc w:val="both"/>
              <w:rPr>
                <w:rFonts w:eastAsia="Calibri"/>
                <w:b/>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rsidR="00530ACD" w:rsidRDefault="00530ACD">
            <w:pPr>
              <w:spacing w:after="0" w:line="240" w:lineRule="auto"/>
              <w:jc w:val="both"/>
              <w:rPr>
                <w:rFonts w:ascii="Times New Roman" w:hAnsi="Times New Roman" w:cs="Times New Roman"/>
                <w:b/>
                <w:sz w:val="24"/>
                <w:szCs w:val="24"/>
              </w:rPr>
            </w:pPr>
            <w:r>
              <w:rPr>
                <w:rFonts w:ascii="Times New Roman" w:hAnsi="Times New Roman"/>
                <w:b/>
                <w:sz w:val="24"/>
                <w:szCs w:val="24"/>
              </w:rPr>
              <w:t>Дыхание.</w:t>
            </w:r>
          </w:p>
        </w:tc>
        <w:tc>
          <w:tcPr>
            <w:tcW w:w="1559" w:type="dxa"/>
            <w:tcBorders>
              <w:top w:val="single" w:sz="4" w:space="0" w:color="auto"/>
              <w:left w:val="single" w:sz="4" w:space="0" w:color="auto"/>
              <w:bottom w:val="single" w:sz="4" w:space="0" w:color="auto"/>
              <w:right w:val="single" w:sz="4" w:space="0" w:color="auto"/>
            </w:tcBorders>
          </w:tcPr>
          <w:p w:rsidR="00530ACD" w:rsidRDefault="00530ACD">
            <w:pPr>
              <w:spacing w:after="0" w:line="240" w:lineRule="auto"/>
              <w:jc w:val="both"/>
              <w:rPr>
                <w:rFonts w:ascii="Times New Roman" w:hAnsi="Times New Roman"/>
                <w:b/>
                <w:sz w:val="24"/>
                <w:szCs w:val="24"/>
              </w:rPr>
            </w:pPr>
            <w:r>
              <w:rPr>
                <w:rFonts w:ascii="Times New Roman" w:hAnsi="Times New Roman"/>
                <w:b/>
                <w:sz w:val="24"/>
                <w:szCs w:val="24"/>
              </w:rPr>
              <w:t>5 часов</w:t>
            </w:r>
          </w:p>
          <w:p w:rsidR="00530ACD" w:rsidRDefault="00530ACD">
            <w:pPr>
              <w:widowControl w:val="0"/>
              <w:autoSpaceDE w:val="0"/>
              <w:autoSpaceDN w:val="0"/>
              <w:adjustRightInd w:val="0"/>
              <w:spacing w:after="0"/>
              <w:jc w:val="both"/>
              <w:rPr>
                <w:rFonts w:ascii="Times New Roman" w:hAnsi="Times New Roman" w:cs="Times New Roman"/>
                <w:b/>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530ACD" w:rsidRDefault="00530ACD">
            <w:pPr>
              <w:tabs>
                <w:tab w:val="left" w:pos="3315"/>
              </w:tabs>
              <w:spacing w:after="0" w:line="240" w:lineRule="auto"/>
              <w:jc w:val="both"/>
              <w:rPr>
                <w:rFonts w:ascii="Times New Roman" w:hAnsi="Times New Roman" w:cs="Times New Roman"/>
                <w:sz w:val="24"/>
                <w:szCs w:val="24"/>
              </w:rPr>
            </w:pPr>
            <w:r>
              <w:rPr>
                <w:rFonts w:ascii="Times New Roman" w:hAnsi="Times New Roman"/>
                <w:sz w:val="24"/>
                <w:szCs w:val="24"/>
              </w:rPr>
              <w:t>Дыхательная система: строение и функции. Этапы дыхания.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tc>
        <w:tc>
          <w:tcPr>
            <w:tcW w:w="5670"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Выделять существенные признаки процессов дыхания и газообмена. Различать на таблицах органы дыхательной системы.</w:t>
            </w:r>
            <w:r>
              <w:t xml:space="preserve"> </w:t>
            </w:r>
            <w:r>
              <w:rPr>
                <w:rFonts w:ascii="Times New Roman" w:eastAsia="Calibri" w:hAnsi="Times New Roman" w:cs="Times New Roman"/>
                <w:sz w:val="24"/>
                <w:szCs w:val="24"/>
              </w:rPr>
              <w:t>Объяснять механизм дыхания. Сравнивать газообмен в лёгких и тканях, делать выводы на основе сравнения. Освоить приёмы определения жизненной ёмкости лёгких. Проводить биологическое исследование, делать выводы на основе полученных результатов.</w:t>
            </w:r>
            <w:r>
              <w:t xml:space="preserve"> </w:t>
            </w:r>
            <w:r>
              <w:rPr>
                <w:rFonts w:ascii="Times New Roman" w:eastAsia="Calibri" w:hAnsi="Times New Roman" w:cs="Times New Roman"/>
                <w:sz w:val="24"/>
                <w:szCs w:val="24"/>
              </w:rPr>
              <w:t>Объяснять механизмы регуляции дыхания. Распознавать на наглядных пособиях органы</w:t>
            </w:r>
            <w:r>
              <w:t xml:space="preserve"> </w:t>
            </w:r>
            <w:r>
              <w:rPr>
                <w:rFonts w:ascii="Times New Roman" w:eastAsia="Calibri" w:hAnsi="Times New Roman" w:cs="Times New Roman"/>
                <w:sz w:val="24"/>
                <w:szCs w:val="24"/>
              </w:rPr>
              <w:t xml:space="preserve">дыхательной системы. Приводить доказательства (аргументация) необходимости борьбы с табакокурением. Приводить доказательства </w:t>
            </w:r>
            <w:r>
              <w:rPr>
                <w:rFonts w:ascii="Times New Roman" w:eastAsia="Calibri" w:hAnsi="Times New Roman" w:cs="Times New Roman"/>
                <w:sz w:val="24"/>
                <w:szCs w:val="24"/>
              </w:rPr>
              <w:lastRenderedPageBreak/>
              <w:t>(аргументация) необходимости соблюдения мер профилактики лёгочных заболеваний. Освоить приёмы оказания первой помощи при отравлении угарным газом, спасении утопающего, простудных заболеваниях. Находить в учебной и научно-популярной литературе информацию об инфекционных заболеваниях, оформлять её в виде рефератов, докладов.</w:t>
            </w:r>
          </w:p>
        </w:tc>
        <w:tc>
          <w:tcPr>
            <w:tcW w:w="941"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r>
      <w:tr w:rsidR="00530ACD" w:rsidTr="00530ACD">
        <w:trPr>
          <w:trHeight w:val="206"/>
        </w:trPr>
        <w:tc>
          <w:tcPr>
            <w:tcW w:w="674" w:type="dxa"/>
            <w:tcBorders>
              <w:top w:val="single" w:sz="4" w:space="0" w:color="auto"/>
              <w:left w:val="single" w:sz="4" w:space="0" w:color="auto"/>
              <w:bottom w:val="single" w:sz="4" w:space="0" w:color="auto"/>
              <w:right w:val="single" w:sz="4" w:space="0" w:color="auto"/>
            </w:tcBorders>
          </w:tcPr>
          <w:p w:rsidR="00530ACD" w:rsidRDefault="00530ACD" w:rsidP="007D2BD5">
            <w:pPr>
              <w:pStyle w:val="a8"/>
              <w:numPr>
                <w:ilvl w:val="0"/>
                <w:numId w:val="9"/>
              </w:numPr>
              <w:spacing w:line="276" w:lineRule="auto"/>
              <w:ind w:left="584" w:hanging="357"/>
              <w:jc w:val="both"/>
              <w:rPr>
                <w:rFonts w:eastAsia="Calibri"/>
                <w:b/>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rsidR="00530ACD" w:rsidRDefault="00530ACD">
            <w:pPr>
              <w:spacing w:after="0" w:line="240" w:lineRule="auto"/>
              <w:jc w:val="both"/>
              <w:rPr>
                <w:rFonts w:ascii="Times New Roman" w:hAnsi="Times New Roman"/>
                <w:b/>
                <w:sz w:val="24"/>
                <w:szCs w:val="24"/>
              </w:rPr>
            </w:pPr>
            <w:r>
              <w:rPr>
                <w:rFonts w:ascii="Times New Roman" w:hAnsi="Times New Roman"/>
                <w:b/>
                <w:sz w:val="24"/>
                <w:szCs w:val="24"/>
              </w:rPr>
              <w:t>Питание.</w:t>
            </w:r>
          </w:p>
        </w:tc>
        <w:tc>
          <w:tcPr>
            <w:tcW w:w="1559" w:type="dxa"/>
            <w:tcBorders>
              <w:top w:val="single" w:sz="4" w:space="0" w:color="auto"/>
              <w:left w:val="single" w:sz="4" w:space="0" w:color="auto"/>
              <w:bottom w:val="single" w:sz="4" w:space="0" w:color="auto"/>
              <w:right w:val="single" w:sz="4" w:space="0" w:color="auto"/>
            </w:tcBorders>
            <w:hideMark/>
          </w:tcPr>
          <w:p w:rsidR="00530ACD" w:rsidRDefault="00530ACD">
            <w:pPr>
              <w:spacing w:after="0" w:line="240" w:lineRule="auto"/>
              <w:jc w:val="both"/>
              <w:rPr>
                <w:rFonts w:ascii="Times New Roman" w:hAnsi="Times New Roman"/>
                <w:b/>
                <w:sz w:val="24"/>
                <w:szCs w:val="24"/>
              </w:rPr>
            </w:pPr>
            <w:r>
              <w:rPr>
                <w:rFonts w:ascii="Times New Roman" w:hAnsi="Times New Roman"/>
                <w:b/>
                <w:sz w:val="24"/>
                <w:szCs w:val="24"/>
              </w:rPr>
              <w:t>5 часов</w:t>
            </w:r>
          </w:p>
        </w:tc>
        <w:tc>
          <w:tcPr>
            <w:tcW w:w="3828" w:type="dxa"/>
            <w:tcBorders>
              <w:top w:val="single" w:sz="4" w:space="0" w:color="auto"/>
              <w:left w:val="single" w:sz="4" w:space="0" w:color="auto"/>
              <w:bottom w:val="single" w:sz="4" w:space="0" w:color="auto"/>
              <w:right w:val="single" w:sz="4" w:space="0" w:color="auto"/>
            </w:tcBorders>
            <w:hideMark/>
          </w:tcPr>
          <w:p w:rsidR="00530ACD" w:rsidRDefault="00530ACD">
            <w:pPr>
              <w:tabs>
                <w:tab w:val="left" w:pos="3315"/>
              </w:tabs>
              <w:spacing w:after="0" w:line="240" w:lineRule="auto"/>
              <w:jc w:val="both"/>
              <w:rPr>
                <w:rFonts w:ascii="Times New Roman" w:hAnsi="Times New Roman"/>
                <w:sz w:val="24"/>
                <w:szCs w:val="24"/>
              </w:rPr>
            </w:pPr>
            <w:r>
              <w:rPr>
                <w:rFonts w:ascii="Times New Roman" w:hAnsi="Times New Roman"/>
                <w:sz w:val="24"/>
                <w:szCs w:val="24"/>
              </w:rPr>
              <w:t>Питание. Пищеварение. 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И.П. в изучение пищеварения. Гигиена питания, предотвращение желудочно-кишечных заболеваний.</w:t>
            </w:r>
          </w:p>
        </w:tc>
        <w:tc>
          <w:tcPr>
            <w:tcW w:w="5670"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Выделять существенные признаки процессов питания и пищеварения. Различать на таблицах и муляжах органы пищеварительной системы.</w:t>
            </w:r>
            <w:r>
              <w:t xml:space="preserve"> </w:t>
            </w:r>
            <w:r>
              <w:rPr>
                <w:rFonts w:ascii="Times New Roman" w:eastAsia="Calibri" w:hAnsi="Times New Roman" w:cs="Times New Roman"/>
                <w:sz w:val="24"/>
                <w:szCs w:val="24"/>
              </w:rPr>
              <w:t>Объяснять особенности пищеварения в ротовой полости. Распознавать на наглядных пособиях органы пищеварительной системы. Проводить биологическое исследование, делать выводы на основе полученных результатов.</w:t>
            </w:r>
            <w:r>
              <w:t xml:space="preserve"> </w:t>
            </w:r>
            <w:r>
              <w:rPr>
                <w:rFonts w:ascii="Times New Roman" w:eastAsia="Calibri" w:hAnsi="Times New Roman" w:cs="Times New Roman"/>
                <w:sz w:val="24"/>
                <w:szCs w:val="24"/>
              </w:rPr>
              <w:t>Объяснять особенности пищеварения в желудке и кишечнике. Распознавать на наглядных пособиях органы пищеварительной системы. Проводить биологическое исследование, делать выводы на основе полученных результатов.</w:t>
            </w:r>
            <w:r>
              <w:t xml:space="preserve"> </w:t>
            </w:r>
            <w:r>
              <w:rPr>
                <w:rFonts w:ascii="Times New Roman" w:eastAsia="Calibri" w:hAnsi="Times New Roman" w:cs="Times New Roman"/>
                <w:sz w:val="24"/>
                <w:szCs w:val="24"/>
              </w:rPr>
              <w:t>Объяснять механизм всасывания веществ в кровь. Распознавать на наглядных пособиях органы пищеварительной системы.</w:t>
            </w:r>
            <w:r>
              <w:t xml:space="preserve"> </w:t>
            </w:r>
            <w:r>
              <w:rPr>
                <w:rFonts w:ascii="Times New Roman" w:eastAsia="Calibri" w:hAnsi="Times New Roman" w:cs="Times New Roman"/>
                <w:sz w:val="24"/>
                <w:szCs w:val="24"/>
              </w:rPr>
              <w:t xml:space="preserve">Приводить доказательства (аргументация) необходимости соблюдения мер профилактики нарушений работы пищеварительной системы. </w:t>
            </w:r>
          </w:p>
        </w:tc>
        <w:tc>
          <w:tcPr>
            <w:tcW w:w="941" w:type="dxa"/>
            <w:tcBorders>
              <w:top w:val="single" w:sz="4" w:space="0" w:color="auto"/>
              <w:left w:val="single" w:sz="4" w:space="0" w:color="auto"/>
              <w:bottom w:val="single" w:sz="4" w:space="0" w:color="auto"/>
              <w:right w:val="single" w:sz="4" w:space="0" w:color="auto"/>
            </w:tcBorders>
          </w:tcPr>
          <w:p w:rsidR="00530ACD" w:rsidRDefault="00530ACD">
            <w:pPr>
              <w:widowControl w:val="0"/>
              <w:autoSpaceDE w:val="0"/>
              <w:autoSpaceDN w:val="0"/>
              <w:adjustRightInd w:val="0"/>
              <w:spacing w:after="0"/>
              <w:jc w:val="center"/>
              <w:rPr>
                <w:rFonts w:ascii="Times New Roman" w:eastAsia="Calibri" w:hAnsi="Times New Roman" w:cs="Times New Roman"/>
                <w:sz w:val="24"/>
                <w:szCs w:val="24"/>
              </w:rPr>
            </w:pPr>
          </w:p>
        </w:tc>
      </w:tr>
      <w:tr w:rsidR="00530ACD" w:rsidTr="00530ACD">
        <w:trPr>
          <w:trHeight w:val="206"/>
        </w:trPr>
        <w:tc>
          <w:tcPr>
            <w:tcW w:w="674" w:type="dxa"/>
            <w:tcBorders>
              <w:top w:val="single" w:sz="4" w:space="0" w:color="auto"/>
              <w:left w:val="single" w:sz="4" w:space="0" w:color="auto"/>
              <w:bottom w:val="single" w:sz="4" w:space="0" w:color="auto"/>
              <w:right w:val="single" w:sz="4" w:space="0" w:color="auto"/>
            </w:tcBorders>
          </w:tcPr>
          <w:p w:rsidR="00530ACD" w:rsidRDefault="00530ACD" w:rsidP="007D2BD5">
            <w:pPr>
              <w:pStyle w:val="a8"/>
              <w:numPr>
                <w:ilvl w:val="0"/>
                <w:numId w:val="9"/>
              </w:numPr>
              <w:spacing w:line="276" w:lineRule="auto"/>
              <w:ind w:left="584" w:hanging="357"/>
              <w:jc w:val="both"/>
              <w:rPr>
                <w:rFonts w:eastAsia="Calibri"/>
                <w:b/>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rsidR="00530ACD" w:rsidRDefault="00530ACD">
            <w:pPr>
              <w:spacing w:after="0" w:line="240" w:lineRule="auto"/>
              <w:jc w:val="both"/>
              <w:rPr>
                <w:rFonts w:ascii="Times New Roman" w:hAnsi="Times New Roman"/>
                <w:b/>
                <w:sz w:val="24"/>
                <w:szCs w:val="24"/>
              </w:rPr>
            </w:pPr>
            <w:r>
              <w:rPr>
                <w:rFonts w:ascii="Times New Roman" w:hAnsi="Times New Roman"/>
                <w:b/>
                <w:sz w:val="24"/>
                <w:szCs w:val="24"/>
              </w:rPr>
              <w:t>Обмен веществ и превращение энергии.</w:t>
            </w:r>
          </w:p>
        </w:tc>
        <w:tc>
          <w:tcPr>
            <w:tcW w:w="1559" w:type="dxa"/>
            <w:tcBorders>
              <w:top w:val="single" w:sz="4" w:space="0" w:color="auto"/>
              <w:left w:val="single" w:sz="4" w:space="0" w:color="auto"/>
              <w:bottom w:val="single" w:sz="4" w:space="0" w:color="auto"/>
              <w:right w:val="single" w:sz="4" w:space="0" w:color="auto"/>
            </w:tcBorders>
            <w:hideMark/>
          </w:tcPr>
          <w:p w:rsidR="00530ACD" w:rsidRDefault="00530ACD">
            <w:pPr>
              <w:spacing w:after="0" w:line="240" w:lineRule="auto"/>
              <w:jc w:val="both"/>
              <w:rPr>
                <w:rFonts w:ascii="Times New Roman" w:hAnsi="Times New Roman"/>
                <w:b/>
                <w:sz w:val="24"/>
                <w:szCs w:val="24"/>
              </w:rPr>
            </w:pPr>
            <w:r>
              <w:rPr>
                <w:rFonts w:ascii="Times New Roman" w:hAnsi="Times New Roman"/>
                <w:b/>
                <w:sz w:val="24"/>
                <w:szCs w:val="24"/>
              </w:rPr>
              <w:t>4 часа</w:t>
            </w:r>
          </w:p>
        </w:tc>
        <w:tc>
          <w:tcPr>
            <w:tcW w:w="3828" w:type="dxa"/>
            <w:tcBorders>
              <w:top w:val="single" w:sz="4" w:space="0" w:color="auto"/>
              <w:left w:val="single" w:sz="4" w:space="0" w:color="auto"/>
              <w:bottom w:val="single" w:sz="4" w:space="0" w:color="auto"/>
              <w:right w:val="single" w:sz="4" w:space="0" w:color="auto"/>
            </w:tcBorders>
            <w:hideMark/>
          </w:tcPr>
          <w:p w:rsidR="00530ACD" w:rsidRDefault="00530ACD">
            <w:pPr>
              <w:spacing w:after="0" w:line="240" w:lineRule="auto"/>
              <w:jc w:val="both"/>
              <w:rPr>
                <w:rFonts w:ascii="Times New Roman" w:hAnsi="Times New Roman"/>
                <w:b/>
                <w:sz w:val="24"/>
                <w:szCs w:val="24"/>
              </w:rPr>
            </w:pPr>
            <w:r>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w:t>
            </w:r>
            <w:r>
              <w:rPr>
                <w:rFonts w:ascii="Times New Roman" w:hAnsi="Times New Roman"/>
                <w:sz w:val="24"/>
                <w:szCs w:val="24"/>
              </w:rPr>
              <w:lastRenderedPageBreak/>
              <w:t>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w:t>
            </w:r>
          </w:p>
        </w:tc>
        <w:tc>
          <w:tcPr>
            <w:tcW w:w="5670"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Выделять существенные признаки обмена веществ и превращений энергии в организме человека. Объяснять особенности обмена белков, углеводов, жиров, воды, минеральных солей.</w:t>
            </w:r>
            <w:r>
              <w:t xml:space="preserve"> </w:t>
            </w:r>
            <w:r>
              <w:rPr>
                <w:rFonts w:ascii="Times New Roman" w:eastAsia="Calibri" w:hAnsi="Times New Roman" w:cs="Times New Roman"/>
                <w:sz w:val="24"/>
                <w:szCs w:val="24"/>
              </w:rPr>
              <w:t xml:space="preserve">Объяснять </w:t>
            </w:r>
            <w:r>
              <w:rPr>
                <w:rFonts w:ascii="Times New Roman" w:eastAsia="Calibri" w:hAnsi="Times New Roman" w:cs="Times New Roman"/>
                <w:sz w:val="24"/>
                <w:szCs w:val="24"/>
              </w:rPr>
              <w:lastRenderedPageBreak/>
              <w:t>механизмы работы ферментов. Объяснять роль ферментов в организме человека.</w:t>
            </w:r>
            <w:r>
              <w:t xml:space="preserve"> </w:t>
            </w:r>
            <w:r>
              <w:rPr>
                <w:rFonts w:ascii="Times New Roman" w:eastAsia="Calibri" w:hAnsi="Times New Roman" w:cs="Times New Roman"/>
                <w:sz w:val="24"/>
                <w:szCs w:val="24"/>
              </w:rPr>
              <w:t>Объяснять механизмы работы ферментов. Объяснять роль ферментов в организме человека.</w:t>
            </w:r>
            <w:r>
              <w:t xml:space="preserve"> </w:t>
            </w:r>
            <w:r>
              <w:rPr>
                <w:rFonts w:ascii="Times New Roman" w:eastAsia="Calibri" w:hAnsi="Times New Roman" w:cs="Times New Roman"/>
                <w:sz w:val="24"/>
                <w:szCs w:val="24"/>
              </w:rPr>
              <w:t xml:space="preserve">Классифицировать витамины. Объяснять роль витаминов в организме человека. Приводить доказательства (аргументация) необходимости соблюдения мер профилактики нарушений развития авитаминозов. Составлять пищевой рацион. Объяснять зависимость пищевого рациона от энергозатрат организма человека. Приводить доказательства (аргументация) необходимости соблюдения мер профилактики нарушений обмена веществ в организме. </w:t>
            </w:r>
          </w:p>
        </w:tc>
        <w:tc>
          <w:tcPr>
            <w:tcW w:w="941" w:type="dxa"/>
            <w:tcBorders>
              <w:top w:val="single" w:sz="4" w:space="0" w:color="auto"/>
              <w:left w:val="single" w:sz="4" w:space="0" w:color="auto"/>
              <w:bottom w:val="single" w:sz="4" w:space="0" w:color="auto"/>
              <w:right w:val="single" w:sz="4" w:space="0" w:color="auto"/>
            </w:tcBorders>
          </w:tcPr>
          <w:p w:rsidR="00530ACD" w:rsidRDefault="00530ACD">
            <w:pPr>
              <w:widowControl w:val="0"/>
              <w:autoSpaceDE w:val="0"/>
              <w:autoSpaceDN w:val="0"/>
              <w:adjustRightInd w:val="0"/>
              <w:spacing w:after="0"/>
              <w:jc w:val="center"/>
              <w:rPr>
                <w:rFonts w:ascii="Times New Roman" w:eastAsia="Calibri" w:hAnsi="Times New Roman" w:cs="Times New Roman"/>
                <w:sz w:val="24"/>
                <w:szCs w:val="24"/>
              </w:rPr>
            </w:pPr>
          </w:p>
        </w:tc>
      </w:tr>
      <w:tr w:rsidR="00530ACD" w:rsidTr="00530ACD">
        <w:trPr>
          <w:trHeight w:val="206"/>
        </w:trPr>
        <w:tc>
          <w:tcPr>
            <w:tcW w:w="674" w:type="dxa"/>
            <w:tcBorders>
              <w:top w:val="single" w:sz="4" w:space="0" w:color="auto"/>
              <w:left w:val="single" w:sz="4" w:space="0" w:color="auto"/>
              <w:bottom w:val="single" w:sz="4" w:space="0" w:color="auto"/>
              <w:right w:val="single" w:sz="4" w:space="0" w:color="auto"/>
            </w:tcBorders>
          </w:tcPr>
          <w:p w:rsidR="00530ACD" w:rsidRDefault="00530ACD" w:rsidP="007D2BD5">
            <w:pPr>
              <w:pStyle w:val="a8"/>
              <w:numPr>
                <w:ilvl w:val="0"/>
                <w:numId w:val="9"/>
              </w:numPr>
              <w:spacing w:line="276" w:lineRule="auto"/>
              <w:ind w:left="584" w:hanging="357"/>
              <w:jc w:val="both"/>
              <w:rPr>
                <w:rFonts w:eastAsia="Calibri"/>
                <w:b/>
                <w:sz w:val="24"/>
                <w:szCs w:val="24"/>
              </w:rPr>
            </w:pPr>
          </w:p>
        </w:tc>
        <w:tc>
          <w:tcPr>
            <w:tcW w:w="1844" w:type="dxa"/>
            <w:tcBorders>
              <w:top w:val="single" w:sz="4" w:space="0" w:color="auto"/>
              <w:left w:val="single" w:sz="4" w:space="0" w:color="auto"/>
              <w:bottom w:val="single" w:sz="4" w:space="0" w:color="auto"/>
              <w:right w:val="single" w:sz="4" w:space="0" w:color="auto"/>
            </w:tcBorders>
          </w:tcPr>
          <w:p w:rsidR="00530ACD" w:rsidRDefault="00530ACD">
            <w:pPr>
              <w:spacing w:after="0" w:line="240" w:lineRule="auto"/>
              <w:jc w:val="both"/>
              <w:rPr>
                <w:rFonts w:ascii="Times New Roman" w:hAnsi="Times New Roman"/>
                <w:sz w:val="24"/>
                <w:szCs w:val="24"/>
              </w:rPr>
            </w:pPr>
            <w:r>
              <w:rPr>
                <w:rFonts w:ascii="Times New Roman" w:hAnsi="Times New Roman"/>
                <w:b/>
                <w:sz w:val="24"/>
                <w:szCs w:val="24"/>
              </w:rPr>
              <w:t xml:space="preserve">Выделение продуктов обмена. </w:t>
            </w:r>
          </w:p>
          <w:p w:rsidR="00530ACD" w:rsidRDefault="00530ACD">
            <w:pPr>
              <w:spacing w:after="0" w:line="240" w:lineRule="auto"/>
              <w:jc w:val="both"/>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30ACD" w:rsidRDefault="00530ACD">
            <w:pPr>
              <w:spacing w:after="0" w:line="240" w:lineRule="auto"/>
              <w:jc w:val="both"/>
              <w:rPr>
                <w:rFonts w:ascii="Times New Roman" w:hAnsi="Times New Roman"/>
                <w:b/>
                <w:sz w:val="24"/>
                <w:szCs w:val="24"/>
              </w:rPr>
            </w:pPr>
            <w:r>
              <w:rPr>
                <w:rFonts w:ascii="Times New Roman" w:hAnsi="Times New Roman"/>
                <w:b/>
                <w:sz w:val="24"/>
                <w:szCs w:val="24"/>
              </w:rPr>
              <w:t>3 часа</w:t>
            </w:r>
          </w:p>
        </w:tc>
        <w:tc>
          <w:tcPr>
            <w:tcW w:w="3828" w:type="dxa"/>
            <w:tcBorders>
              <w:top w:val="single" w:sz="4" w:space="0" w:color="auto"/>
              <w:left w:val="single" w:sz="4" w:space="0" w:color="auto"/>
              <w:bottom w:val="single" w:sz="4" w:space="0" w:color="auto"/>
              <w:right w:val="single" w:sz="4" w:space="0" w:color="auto"/>
            </w:tcBorders>
            <w:hideMark/>
          </w:tcPr>
          <w:p w:rsidR="00530ACD" w:rsidRDefault="00530ACD">
            <w:pPr>
              <w:spacing w:after="0" w:line="240" w:lineRule="auto"/>
              <w:jc w:val="both"/>
              <w:rPr>
                <w:rFonts w:ascii="Times New Roman" w:hAnsi="Times New Roman"/>
                <w:sz w:val="24"/>
                <w:szCs w:val="24"/>
              </w:rPr>
            </w:pPr>
            <w:r>
              <w:rPr>
                <w:rFonts w:ascii="Times New Roman" w:hAnsi="Times New Roman"/>
                <w:sz w:val="24"/>
                <w:szCs w:val="24"/>
              </w:rPr>
              <w:t xml:space="preserve">Мочевыделительная система: строение и функции. Процесс образования и выделения мочи, его регуляция. Заболевания органов мочевыделительной системы и меры их предупреждения. </w:t>
            </w:r>
          </w:p>
        </w:tc>
        <w:tc>
          <w:tcPr>
            <w:tcW w:w="5670"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Выделять существенные признаки процесса удаления продуктов обмена из организма. Различать на таблицах органы мочевыделительной системы. Объяснять роль выделения в поддержании гомеостаза.</w:t>
            </w:r>
            <w:r>
              <w:t xml:space="preserve"> </w:t>
            </w:r>
            <w:r>
              <w:rPr>
                <w:rFonts w:ascii="Times New Roman" w:eastAsia="Calibri" w:hAnsi="Times New Roman" w:cs="Times New Roman"/>
                <w:sz w:val="24"/>
                <w:szCs w:val="24"/>
              </w:rPr>
              <w:t xml:space="preserve">Приводить доказательства (аргументация) необходимости соблюдения мер профилактики заболеваний мочевыделительной системы. </w:t>
            </w:r>
          </w:p>
        </w:tc>
        <w:tc>
          <w:tcPr>
            <w:tcW w:w="941"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530ACD" w:rsidTr="00530ACD">
        <w:trPr>
          <w:trHeight w:val="206"/>
        </w:trPr>
        <w:tc>
          <w:tcPr>
            <w:tcW w:w="674" w:type="dxa"/>
            <w:tcBorders>
              <w:top w:val="single" w:sz="4" w:space="0" w:color="auto"/>
              <w:left w:val="single" w:sz="4" w:space="0" w:color="auto"/>
              <w:bottom w:val="single" w:sz="4" w:space="0" w:color="auto"/>
              <w:right w:val="single" w:sz="4" w:space="0" w:color="auto"/>
            </w:tcBorders>
          </w:tcPr>
          <w:p w:rsidR="00530ACD" w:rsidRDefault="00530ACD" w:rsidP="007D2BD5">
            <w:pPr>
              <w:pStyle w:val="a8"/>
              <w:numPr>
                <w:ilvl w:val="0"/>
                <w:numId w:val="9"/>
              </w:numPr>
              <w:spacing w:line="276" w:lineRule="auto"/>
              <w:ind w:left="584" w:hanging="357"/>
              <w:jc w:val="both"/>
              <w:rPr>
                <w:rFonts w:eastAsia="Calibri"/>
                <w:b/>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rsidR="00530ACD" w:rsidRDefault="00530ACD">
            <w:pPr>
              <w:spacing w:after="0" w:line="240" w:lineRule="auto"/>
              <w:jc w:val="both"/>
              <w:rPr>
                <w:rFonts w:ascii="Times New Roman" w:hAnsi="Times New Roman"/>
                <w:b/>
                <w:sz w:val="24"/>
                <w:szCs w:val="24"/>
              </w:rPr>
            </w:pPr>
            <w:r>
              <w:rPr>
                <w:rFonts w:ascii="Times New Roman" w:hAnsi="Times New Roman"/>
                <w:b/>
                <w:sz w:val="24"/>
                <w:szCs w:val="24"/>
              </w:rPr>
              <w:t>Покровы тела.</w:t>
            </w:r>
          </w:p>
        </w:tc>
        <w:tc>
          <w:tcPr>
            <w:tcW w:w="1559" w:type="dxa"/>
            <w:tcBorders>
              <w:top w:val="single" w:sz="4" w:space="0" w:color="auto"/>
              <w:left w:val="single" w:sz="4" w:space="0" w:color="auto"/>
              <w:bottom w:val="single" w:sz="4" w:space="0" w:color="auto"/>
              <w:right w:val="single" w:sz="4" w:space="0" w:color="auto"/>
            </w:tcBorders>
          </w:tcPr>
          <w:p w:rsidR="00530ACD" w:rsidRDefault="00530ACD">
            <w:pPr>
              <w:spacing w:after="0" w:line="240" w:lineRule="auto"/>
              <w:jc w:val="both"/>
              <w:rPr>
                <w:rFonts w:ascii="Times New Roman" w:hAnsi="Times New Roman"/>
                <w:b/>
                <w:sz w:val="24"/>
                <w:szCs w:val="24"/>
              </w:rPr>
            </w:pPr>
            <w:r>
              <w:rPr>
                <w:rFonts w:ascii="Times New Roman" w:hAnsi="Times New Roman"/>
                <w:b/>
                <w:sz w:val="24"/>
                <w:szCs w:val="24"/>
              </w:rPr>
              <w:t>3 часа</w:t>
            </w:r>
          </w:p>
          <w:p w:rsidR="00530ACD" w:rsidRDefault="00530ACD">
            <w:pPr>
              <w:spacing w:after="0" w:line="240" w:lineRule="auto"/>
              <w:jc w:val="both"/>
              <w:rPr>
                <w:rFonts w:ascii="Times New Roman" w:hAnsi="Times New Roman"/>
                <w:b/>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530ACD" w:rsidRDefault="00530ACD">
            <w:pPr>
              <w:tabs>
                <w:tab w:val="left" w:pos="3315"/>
              </w:tabs>
              <w:spacing w:after="0" w:line="240" w:lineRule="auto"/>
              <w:jc w:val="both"/>
              <w:rPr>
                <w:rFonts w:ascii="Times New Roman" w:hAnsi="Times New Roman"/>
                <w:sz w:val="24"/>
                <w:szCs w:val="24"/>
              </w:rPr>
            </w:pPr>
            <w:r>
              <w:rPr>
                <w:rFonts w:ascii="Times New Roman" w:hAnsi="Times New Roman"/>
                <w:sz w:val="24"/>
                <w:szCs w:val="24"/>
              </w:rPr>
              <w:t>Поддержание температуры тела. Терморегуляция при разных условиях среды.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tc>
        <w:tc>
          <w:tcPr>
            <w:tcW w:w="5670"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Выделять существенные признаки покровов тела, терморегуляции. Проводить биологическое исследование, делать выводы на основе полученных результатов.</w:t>
            </w:r>
            <w:r>
              <w:t xml:space="preserve"> </w:t>
            </w:r>
            <w:r>
              <w:rPr>
                <w:rFonts w:ascii="Times New Roman" w:eastAsia="Calibri" w:hAnsi="Times New Roman" w:cs="Times New Roman"/>
                <w:sz w:val="24"/>
                <w:szCs w:val="24"/>
              </w:rPr>
              <w:t>Приводить доказательства (аргументация) необходимости ухода за кожей, волосами, ногтями. Освоить приёмы оказания первой помощи при ожогах и обморожениях.</w:t>
            </w:r>
            <w:r>
              <w:t xml:space="preserve"> </w:t>
            </w:r>
            <w:r>
              <w:rPr>
                <w:rFonts w:ascii="Times New Roman" w:eastAsia="Calibri" w:hAnsi="Times New Roman" w:cs="Times New Roman"/>
                <w:sz w:val="24"/>
                <w:szCs w:val="24"/>
              </w:rPr>
              <w:t xml:space="preserve">Приводить доказательства (аргументация) необходимости ухода за кожей, волосами, ногтями. </w:t>
            </w:r>
            <w:r>
              <w:rPr>
                <w:rFonts w:ascii="Times New Roman" w:eastAsia="Calibri" w:hAnsi="Times New Roman" w:cs="Times New Roman"/>
                <w:sz w:val="24"/>
                <w:szCs w:val="24"/>
              </w:rPr>
              <w:lastRenderedPageBreak/>
              <w:t>Освоить приёмы оказания первой помощи при тепловом и солнечном ударах, ожогах, обморожениях, травмах кожного покрова.</w:t>
            </w:r>
          </w:p>
        </w:tc>
        <w:tc>
          <w:tcPr>
            <w:tcW w:w="941" w:type="dxa"/>
            <w:tcBorders>
              <w:top w:val="single" w:sz="4" w:space="0" w:color="auto"/>
              <w:left w:val="single" w:sz="4" w:space="0" w:color="auto"/>
              <w:bottom w:val="single" w:sz="4" w:space="0" w:color="auto"/>
              <w:right w:val="single" w:sz="4" w:space="0" w:color="auto"/>
            </w:tcBorders>
          </w:tcPr>
          <w:p w:rsidR="00530ACD" w:rsidRDefault="00530ACD">
            <w:pPr>
              <w:widowControl w:val="0"/>
              <w:autoSpaceDE w:val="0"/>
              <w:autoSpaceDN w:val="0"/>
              <w:adjustRightInd w:val="0"/>
              <w:spacing w:after="0"/>
              <w:jc w:val="center"/>
              <w:rPr>
                <w:rFonts w:ascii="Times New Roman" w:eastAsia="Calibri" w:hAnsi="Times New Roman" w:cs="Times New Roman"/>
                <w:sz w:val="24"/>
                <w:szCs w:val="24"/>
              </w:rPr>
            </w:pPr>
          </w:p>
        </w:tc>
      </w:tr>
      <w:tr w:rsidR="00530ACD" w:rsidTr="00530ACD">
        <w:trPr>
          <w:trHeight w:val="206"/>
        </w:trPr>
        <w:tc>
          <w:tcPr>
            <w:tcW w:w="674" w:type="dxa"/>
            <w:tcBorders>
              <w:top w:val="single" w:sz="4" w:space="0" w:color="auto"/>
              <w:left w:val="single" w:sz="4" w:space="0" w:color="auto"/>
              <w:bottom w:val="single" w:sz="4" w:space="0" w:color="auto"/>
              <w:right w:val="single" w:sz="4" w:space="0" w:color="auto"/>
            </w:tcBorders>
          </w:tcPr>
          <w:p w:rsidR="00530ACD" w:rsidRDefault="00530ACD" w:rsidP="007D2BD5">
            <w:pPr>
              <w:pStyle w:val="a8"/>
              <w:numPr>
                <w:ilvl w:val="0"/>
                <w:numId w:val="9"/>
              </w:numPr>
              <w:spacing w:line="276" w:lineRule="auto"/>
              <w:ind w:left="584" w:hanging="357"/>
              <w:jc w:val="both"/>
              <w:rPr>
                <w:rFonts w:eastAsia="Calibri"/>
                <w:b/>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rsidR="00530ACD" w:rsidRDefault="00530ACD">
            <w:pPr>
              <w:spacing w:after="0" w:line="240" w:lineRule="auto"/>
              <w:jc w:val="both"/>
              <w:rPr>
                <w:rFonts w:ascii="Times New Roman" w:hAnsi="Times New Roman"/>
                <w:b/>
                <w:sz w:val="24"/>
                <w:szCs w:val="24"/>
              </w:rPr>
            </w:pPr>
            <w:r>
              <w:rPr>
                <w:rFonts w:ascii="Times New Roman" w:hAnsi="Times New Roman"/>
                <w:b/>
                <w:sz w:val="24"/>
                <w:szCs w:val="24"/>
              </w:rPr>
              <w:t>Нейрогуморальная регуляция процессов жизнедеятельности.</w:t>
            </w:r>
          </w:p>
        </w:tc>
        <w:tc>
          <w:tcPr>
            <w:tcW w:w="1559" w:type="dxa"/>
            <w:tcBorders>
              <w:top w:val="single" w:sz="4" w:space="0" w:color="auto"/>
              <w:left w:val="single" w:sz="4" w:space="0" w:color="auto"/>
              <w:bottom w:val="single" w:sz="4" w:space="0" w:color="auto"/>
              <w:right w:val="single" w:sz="4" w:space="0" w:color="auto"/>
            </w:tcBorders>
            <w:hideMark/>
          </w:tcPr>
          <w:p w:rsidR="00530ACD" w:rsidRDefault="00530ACD">
            <w:pPr>
              <w:spacing w:after="0" w:line="240" w:lineRule="auto"/>
              <w:jc w:val="both"/>
              <w:rPr>
                <w:rFonts w:ascii="Times New Roman" w:hAnsi="Times New Roman"/>
                <w:sz w:val="24"/>
                <w:szCs w:val="24"/>
              </w:rPr>
            </w:pPr>
            <w:r>
              <w:rPr>
                <w:rFonts w:ascii="Times New Roman" w:hAnsi="Times New Roman"/>
                <w:b/>
                <w:sz w:val="24"/>
                <w:szCs w:val="24"/>
              </w:rPr>
              <w:t>7 часов</w:t>
            </w:r>
          </w:p>
        </w:tc>
        <w:tc>
          <w:tcPr>
            <w:tcW w:w="3828" w:type="dxa"/>
            <w:tcBorders>
              <w:top w:val="single" w:sz="4" w:space="0" w:color="auto"/>
              <w:left w:val="single" w:sz="4" w:space="0" w:color="auto"/>
              <w:bottom w:val="single" w:sz="4" w:space="0" w:color="auto"/>
              <w:right w:val="single" w:sz="4" w:space="0" w:color="auto"/>
            </w:tcBorders>
            <w:hideMark/>
          </w:tcPr>
          <w:p w:rsidR="00530ACD" w:rsidRDefault="00530ACD">
            <w:pPr>
              <w:tabs>
                <w:tab w:val="left" w:pos="3315"/>
              </w:tabs>
              <w:spacing w:after="0" w:line="240" w:lineRule="auto"/>
              <w:jc w:val="both"/>
              <w:rPr>
                <w:rFonts w:ascii="Times New Roman" w:hAnsi="Times New Roman"/>
                <w:sz w:val="24"/>
                <w:szCs w:val="24"/>
              </w:rPr>
            </w:pPr>
            <w:r>
              <w:rPr>
                <w:rFonts w:ascii="Times New Roman" w:hAnsi="Times New Roman"/>
                <w:sz w:val="24"/>
                <w:szCs w:val="24"/>
              </w:rPr>
              <w:t>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Особенности развития головного мозга человека и его функциональная асимметрия. Нарушения деятельности нервной системы и их предупреждение. Железы и их классификация. Эндокринная система. Гормоны, их роль в регуляции физиологических функций организма. Железы внутренней секреции: гипофиз, эпифиз, щитовидная железа, надпочечники. Железы смешанной секреции: поджелудочная и половые железы. Регуляция функций эндокринных желез.</w:t>
            </w:r>
          </w:p>
        </w:tc>
        <w:tc>
          <w:tcPr>
            <w:tcW w:w="5670"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Характеризовать расположение основных эндокринных желёз в организме человека. Объяснять функции желёз внутренней секреции. Объяснять механизмы действия гормонов. Выделять существенные признаки процесса регуляции жизнедеятельности организма. Различать на таблицах и муляжах органы эндокринной системы.</w:t>
            </w:r>
            <w:r>
              <w:t xml:space="preserve"> </w:t>
            </w:r>
            <w:r>
              <w:rPr>
                <w:rFonts w:ascii="Times New Roman" w:eastAsia="Calibri" w:hAnsi="Times New Roman" w:cs="Times New Roman"/>
                <w:sz w:val="24"/>
                <w:szCs w:val="24"/>
              </w:rPr>
              <w:t>Выделять существенные признаки процесса регуляции жизнедеятельности организма. Объяснять причины нарушений работы  эндокринной системы.</w:t>
            </w:r>
            <w:r>
              <w:t xml:space="preserve"> </w:t>
            </w:r>
            <w:r>
              <w:rPr>
                <w:rFonts w:ascii="Times New Roman" w:eastAsia="Calibri" w:hAnsi="Times New Roman" w:cs="Times New Roman"/>
                <w:sz w:val="24"/>
                <w:szCs w:val="24"/>
              </w:rPr>
              <w:t>Распознавать на наглядных пособиях органы нервной системы. Классифицировать отделы нервной системы, объяснять принципы этой классификации. Объяснять роль нервной системы в регуляции процессов жизнедеятельности организма человека.</w:t>
            </w:r>
            <w:r>
              <w:t xml:space="preserve"> </w:t>
            </w:r>
            <w:r>
              <w:rPr>
                <w:rFonts w:ascii="Times New Roman" w:eastAsia="Calibri" w:hAnsi="Times New Roman" w:cs="Times New Roman"/>
                <w:sz w:val="24"/>
                <w:szCs w:val="24"/>
              </w:rPr>
              <w:t>Определять расположение спинного мозга и спинномозговых нервов. Распознавать на наглядных пособиях органы нервной системы. Объяснять функции спинного мозга.</w:t>
            </w:r>
            <w:r>
              <w:t xml:space="preserve"> </w:t>
            </w:r>
            <w:r>
              <w:rPr>
                <w:rFonts w:ascii="Times New Roman" w:eastAsia="Calibri" w:hAnsi="Times New Roman" w:cs="Times New Roman"/>
                <w:sz w:val="24"/>
                <w:szCs w:val="24"/>
              </w:rPr>
              <w:t>Объяснять особенности строения головного мозга и его отделов. Объяснять функции головного мозга и его отделов. Распознавать на наглядных пособиях отделы головного мозга.</w:t>
            </w:r>
            <w:r>
              <w:t xml:space="preserve"> </w:t>
            </w:r>
            <w:r>
              <w:rPr>
                <w:rFonts w:ascii="Times New Roman" w:eastAsia="Calibri" w:hAnsi="Times New Roman" w:cs="Times New Roman"/>
                <w:sz w:val="24"/>
                <w:szCs w:val="24"/>
              </w:rPr>
              <w:t xml:space="preserve">Объяснять влияние отделов нервной системы на деятельность органов. Распознавать на наглядных пособиях отделы нервной системы. Проводить биологическое исследование, делать выводы на основе полученных </w:t>
            </w:r>
            <w:r>
              <w:rPr>
                <w:rFonts w:ascii="Times New Roman" w:eastAsia="Calibri" w:hAnsi="Times New Roman" w:cs="Times New Roman"/>
                <w:sz w:val="24"/>
                <w:szCs w:val="24"/>
              </w:rPr>
              <w:lastRenderedPageBreak/>
              <w:t>результатов.</w:t>
            </w:r>
            <w:r>
              <w:t xml:space="preserve"> </w:t>
            </w:r>
            <w:r>
              <w:rPr>
                <w:rFonts w:ascii="Times New Roman" w:eastAsia="Calibri" w:hAnsi="Times New Roman" w:cs="Times New Roman"/>
                <w:sz w:val="24"/>
                <w:szCs w:val="24"/>
              </w:rPr>
              <w:t>Объяснять причины нарушений в работе нервной системы. Объяснять причины приобретённых заболеваний нервной системы. Распознавать на наглядных пособиях органы</w:t>
            </w:r>
            <w:r>
              <w:t xml:space="preserve"> </w:t>
            </w:r>
            <w:r>
              <w:rPr>
                <w:rFonts w:ascii="Times New Roman" w:eastAsia="Calibri" w:hAnsi="Times New Roman" w:cs="Times New Roman"/>
                <w:sz w:val="24"/>
                <w:szCs w:val="24"/>
              </w:rPr>
              <w:t xml:space="preserve">нервной системы. Приводить доказательства (аргументация) необходимости соблюдения мер профилактики заболеваний нервной системы. </w:t>
            </w:r>
          </w:p>
        </w:tc>
        <w:tc>
          <w:tcPr>
            <w:tcW w:w="941" w:type="dxa"/>
            <w:tcBorders>
              <w:top w:val="single" w:sz="4" w:space="0" w:color="auto"/>
              <w:left w:val="single" w:sz="4" w:space="0" w:color="auto"/>
              <w:bottom w:val="single" w:sz="4" w:space="0" w:color="auto"/>
              <w:right w:val="single" w:sz="4" w:space="0" w:color="auto"/>
            </w:tcBorders>
          </w:tcPr>
          <w:p w:rsidR="00530ACD" w:rsidRDefault="00530ACD">
            <w:pPr>
              <w:widowControl w:val="0"/>
              <w:autoSpaceDE w:val="0"/>
              <w:autoSpaceDN w:val="0"/>
              <w:adjustRightInd w:val="0"/>
              <w:spacing w:after="0"/>
              <w:jc w:val="center"/>
              <w:rPr>
                <w:rFonts w:ascii="Times New Roman" w:eastAsia="Calibri" w:hAnsi="Times New Roman" w:cs="Times New Roman"/>
                <w:sz w:val="24"/>
                <w:szCs w:val="24"/>
              </w:rPr>
            </w:pPr>
          </w:p>
        </w:tc>
      </w:tr>
      <w:tr w:rsidR="00530ACD" w:rsidTr="00530ACD">
        <w:trPr>
          <w:trHeight w:val="206"/>
        </w:trPr>
        <w:tc>
          <w:tcPr>
            <w:tcW w:w="674" w:type="dxa"/>
            <w:tcBorders>
              <w:top w:val="single" w:sz="4" w:space="0" w:color="auto"/>
              <w:left w:val="single" w:sz="4" w:space="0" w:color="auto"/>
              <w:bottom w:val="single" w:sz="4" w:space="0" w:color="auto"/>
              <w:right w:val="single" w:sz="4" w:space="0" w:color="auto"/>
            </w:tcBorders>
          </w:tcPr>
          <w:p w:rsidR="00530ACD" w:rsidRDefault="00530ACD" w:rsidP="007D2BD5">
            <w:pPr>
              <w:pStyle w:val="a8"/>
              <w:numPr>
                <w:ilvl w:val="0"/>
                <w:numId w:val="9"/>
              </w:numPr>
              <w:spacing w:line="276" w:lineRule="auto"/>
              <w:ind w:left="584" w:hanging="357"/>
              <w:jc w:val="both"/>
              <w:rPr>
                <w:rFonts w:eastAsia="Calibri"/>
                <w:b/>
                <w:sz w:val="24"/>
                <w:szCs w:val="24"/>
              </w:rPr>
            </w:pPr>
          </w:p>
        </w:tc>
        <w:tc>
          <w:tcPr>
            <w:tcW w:w="1844" w:type="dxa"/>
            <w:tcBorders>
              <w:top w:val="single" w:sz="4" w:space="0" w:color="auto"/>
              <w:left w:val="single" w:sz="4" w:space="0" w:color="auto"/>
              <w:bottom w:val="single" w:sz="4" w:space="0" w:color="auto"/>
              <w:right w:val="single" w:sz="4" w:space="0" w:color="auto"/>
            </w:tcBorders>
          </w:tcPr>
          <w:p w:rsidR="00530ACD" w:rsidRDefault="00530ACD">
            <w:pPr>
              <w:spacing w:after="0" w:line="240" w:lineRule="auto"/>
              <w:jc w:val="both"/>
              <w:rPr>
                <w:rFonts w:ascii="Times New Roman" w:hAnsi="Times New Roman"/>
                <w:b/>
                <w:sz w:val="24"/>
                <w:szCs w:val="24"/>
              </w:rPr>
            </w:pPr>
            <w:r>
              <w:rPr>
                <w:rFonts w:ascii="Times New Roman" w:hAnsi="Times New Roman"/>
                <w:b/>
                <w:sz w:val="24"/>
                <w:szCs w:val="24"/>
              </w:rPr>
              <w:t>Органы чувств. Анализаторы .</w:t>
            </w:r>
          </w:p>
          <w:p w:rsidR="00530ACD" w:rsidRDefault="00530ACD">
            <w:pPr>
              <w:spacing w:after="0" w:line="240" w:lineRule="auto"/>
              <w:jc w:val="both"/>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30ACD" w:rsidRDefault="00530ACD">
            <w:pPr>
              <w:spacing w:after="0" w:line="240" w:lineRule="auto"/>
              <w:jc w:val="both"/>
              <w:rPr>
                <w:rFonts w:ascii="Times New Roman" w:hAnsi="Times New Roman"/>
                <w:b/>
                <w:sz w:val="24"/>
                <w:szCs w:val="24"/>
              </w:rPr>
            </w:pPr>
            <w:r>
              <w:rPr>
                <w:rFonts w:ascii="Times New Roman" w:hAnsi="Times New Roman"/>
                <w:b/>
                <w:sz w:val="24"/>
                <w:szCs w:val="24"/>
              </w:rPr>
              <w:t>5 часов</w:t>
            </w:r>
          </w:p>
        </w:tc>
        <w:tc>
          <w:tcPr>
            <w:tcW w:w="3828" w:type="dxa"/>
            <w:tcBorders>
              <w:top w:val="single" w:sz="4" w:space="0" w:color="auto"/>
              <w:left w:val="single" w:sz="4" w:space="0" w:color="auto"/>
              <w:bottom w:val="single" w:sz="4" w:space="0" w:color="auto"/>
              <w:right w:val="single" w:sz="4" w:space="0" w:color="auto"/>
            </w:tcBorders>
            <w:hideMark/>
          </w:tcPr>
          <w:p w:rsidR="00530ACD" w:rsidRDefault="00530ACD">
            <w:pPr>
              <w:spacing w:after="0" w:line="240" w:lineRule="auto"/>
              <w:jc w:val="both"/>
              <w:rPr>
                <w:rFonts w:ascii="Times New Roman" w:hAnsi="Times New Roman"/>
                <w:sz w:val="24"/>
                <w:szCs w:val="24"/>
              </w:rPr>
            </w:pPr>
            <w:r>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tc>
        <w:tc>
          <w:tcPr>
            <w:tcW w:w="5670"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Выделять существенные признаки строения и функционирования органов чувств, зрительного анализатора. Распознавать на наглядных пособиях анализаторы. Приводить доказательства (аргументация) необходимости соблюдения мер профилактики нарушений зрения.</w:t>
            </w:r>
            <w:r>
              <w:t xml:space="preserve"> </w:t>
            </w:r>
            <w:r>
              <w:rPr>
                <w:rFonts w:ascii="Times New Roman" w:eastAsia="Calibri" w:hAnsi="Times New Roman" w:cs="Times New Roman"/>
                <w:sz w:val="24"/>
                <w:szCs w:val="24"/>
              </w:rPr>
              <w:t>Выделять существенные признаки строения и функционирования органов чувств, слухового анализатора. Распознавать на наглядных пособиях анализаторы. Приводить доказательства (аргументация) необходимости соблюдения мер профилактики нарушений слуха.</w:t>
            </w:r>
            <w:r>
              <w:t xml:space="preserve"> </w:t>
            </w:r>
            <w:r>
              <w:rPr>
                <w:rFonts w:ascii="Times New Roman" w:eastAsia="Calibri" w:hAnsi="Times New Roman" w:cs="Times New Roman"/>
                <w:sz w:val="24"/>
                <w:szCs w:val="24"/>
              </w:rPr>
              <w:t>Выделять существенные признаки строения и функционирования органов чувств, вестибулярного анализатора. Распознавать на наглядных пособиях анализаторы.</w:t>
            </w:r>
            <w:r>
              <w:t xml:space="preserve"> </w:t>
            </w:r>
            <w:r>
              <w:rPr>
                <w:rFonts w:ascii="Times New Roman" w:eastAsia="Calibri" w:hAnsi="Times New Roman" w:cs="Times New Roman"/>
                <w:sz w:val="24"/>
                <w:szCs w:val="24"/>
              </w:rPr>
              <w:t>Объяснять особенности строения и функции вкусового и обонятельного анализаторов. Распознавать на наглядных пособиях анализаторы.</w:t>
            </w:r>
          </w:p>
        </w:tc>
        <w:tc>
          <w:tcPr>
            <w:tcW w:w="941" w:type="dxa"/>
            <w:tcBorders>
              <w:top w:val="single" w:sz="4" w:space="0" w:color="auto"/>
              <w:left w:val="single" w:sz="4" w:space="0" w:color="auto"/>
              <w:bottom w:val="single" w:sz="4" w:space="0" w:color="auto"/>
              <w:right w:val="single" w:sz="4" w:space="0" w:color="auto"/>
            </w:tcBorders>
          </w:tcPr>
          <w:p w:rsidR="00530ACD" w:rsidRDefault="00530ACD">
            <w:pPr>
              <w:widowControl w:val="0"/>
              <w:autoSpaceDE w:val="0"/>
              <w:autoSpaceDN w:val="0"/>
              <w:adjustRightInd w:val="0"/>
              <w:spacing w:after="0"/>
              <w:jc w:val="center"/>
              <w:rPr>
                <w:rFonts w:ascii="Times New Roman" w:eastAsia="Calibri" w:hAnsi="Times New Roman" w:cs="Times New Roman"/>
                <w:sz w:val="24"/>
                <w:szCs w:val="24"/>
              </w:rPr>
            </w:pPr>
          </w:p>
        </w:tc>
      </w:tr>
      <w:tr w:rsidR="00530ACD" w:rsidTr="00530ACD">
        <w:trPr>
          <w:trHeight w:val="206"/>
        </w:trPr>
        <w:tc>
          <w:tcPr>
            <w:tcW w:w="674" w:type="dxa"/>
            <w:tcBorders>
              <w:top w:val="single" w:sz="4" w:space="0" w:color="auto"/>
              <w:left w:val="single" w:sz="4" w:space="0" w:color="auto"/>
              <w:bottom w:val="single" w:sz="4" w:space="0" w:color="auto"/>
              <w:right w:val="single" w:sz="4" w:space="0" w:color="auto"/>
            </w:tcBorders>
          </w:tcPr>
          <w:p w:rsidR="00530ACD" w:rsidRDefault="00530ACD" w:rsidP="007D2BD5">
            <w:pPr>
              <w:pStyle w:val="a8"/>
              <w:numPr>
                <w:ilvl w:val="0"/>
                <w:numId w:val="9"/>
              </w:numPr>
              <w:spacing w:line="276" w:lineRule="auto"/>
              <w:ind w:left="584" w:hanging="357"/>
              <w:jc w:val="both"/>
              <w:rPr>
                <w:rFonts w:eastAsia="Calibri"/>
                <w:b/>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rsidR="00530ACD" w:rsidRDefault="00530ACD">
            <w:pPr>
              <w:spacing w:after="0" w:line="240" w:lineRule="auto"/>
              <w:jc w:val="both"/>
              <w:rPr>
                <w:rFonts w:ascii="Times New Roman" w:hAnsi="Times New Roman"/>
                <w:b/>
                <w:sz w:val="24"/>
                <w:szCs w:val="24"/>
              </w:rPr>
            </w:pPr>
            <w:r>
              <w:rPr>
                <w:rFonts w:ascii="Times New Roman" w:hAnsi="Times New Roman"/>
                <w:b/>
                <w:sz w:val="24"/>
                <w:szCs w:val="24"/>
              </w:rPr>
              <w:t>Психика и поведение человека. Высшая нервная деятельность.</w:t>
            </w:r>
          </w:p>
        </w:tc>
        <w:tc>
          <w:tcPr>
            <w:tcW w:w="1559" w:type="dxa"/>
            <w:tcBorders>
              <w:top w:val="single" w:sz="4" w:space="0" w:color="auto"/>
              <w:left w:val="single" w:sz="4" w:space="0" w:color="auto"/>
              <w:bottom w:val="single" w:sz="4" w:space="0" w:color="auto"/>
              <w:right w:val="single" w:sz="4" w:space="0" w:color="auto"/>
            </w:tcBorders>
          </w:tcPr>
          <w:p w:rsidR="00530ACD" w:rsidRDefault="00530ACD">
            <w:pPr>
              <w:spacing w:after="0" w:line="240" w:lineRule="auto"/>
              <w:jc w:val="both"/>
              <w:rPr>
                <w:rFonts w:ascii="Times New Roman" w:hAnsi="Times New Roman"/>
                <w:b/>
                <w:sz w:val="24"/>
                <w:szCs w:val="24"/>
              </w:rPr>
            </w:pPr>
            <w:r>
              <w:rPr>
                <w:rFonts w:ascii="Times New Roman" w:hAnsi="Times New Roman"/>
                <w:b/>
                <w:sz w:val="24"/>
                <w:szCs w:val="24"/>
              </w:rPr>
              <w:t>6 часов</w:t>
            </w:r>
          </w:p>
          <w:p w:rsidR="00530ACD" w:rsidRDefault="00530ACD">
            <w:pPr>
              <w:spacing w:after="0" w:line="240" w:lineRule="auto"/>
              <w:jc w:val="both"/>
              <w:rPr>
                <w:rFonts w:ascii="Times New Roman" w:hAnsi="Times New Roman"/>
                <w:b/>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530ACD" w:rsidRDefault="00530ACD">
            <w:pPr>
              <w:spacing w:after="0" w:line="240" w:lineRule="auto"/>
              <w:jc w:val="both"/>
              <w:rPr>
                <w:rFonts w:ascii="Times New Roman" w:hAnsi="Times New Roman"/>
                <w:sz w:val="24"/>
                <w:szCs w:val="24"/>
              </w:rPr>
            </w:pPr>
            <w:r>
              <w:rPr>
                <w:rFonts w:ascii="Times New Roman" w:hAnsi="Times New Roman"/>
                <w:sz w:val="24"/>
                <w:szCs w:val="24"/>
              </w:rPr>
              <w:t xml:space="preserve">Высшая нервная деятельность человека, работы И.М.Сеченова, И.П. Павлова, А.А.Ухтомского и П.К.Анохина. Безусловные и условные рефлексы, их значение. Познавательная деятельность </w:t>
            </w:r>
            <w:r>
              <w:rPr>
                <w:rFonts w:ascii="Times New Roman" w:hAnsi="Times New Roman"/>
                <w:sz w:val="24"/>
                <w:szCs w:val="24"/>
              </w:rPr>
              <w:lastRenderedPageBreak/>
              <w:t>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Значение интеллектуальных, творческих и эстетических потребностей. Роль обучения и воспитания в развитии психики и поведения человека.</w:t>
            </w:r>
          </w:p>
        </w:tc>
        <w:tc>
          <w:tcPr>
            <w:tcW w:w="5670"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Выделять существенные особенности поведения и психики человека.</w:t>
            </w:r>
            <w:r>
              <w:t xml:space="preserve"> </w:t>
            </w:r>
            <w:r>
              <w:rPr>
                <w:rFonts w:ascii="Times New Roman" w:eastAsia="Calibri" w:hAnsi="Times New Roman" w:cs="Times New Roman"/>
                <w:sz w:val="24"/>
                <w:szCs w:val="24"/>
              </w:rPr>
              <w:t xml:space="preserve">Выделять (классифицировать) типы и виды памяти. Объяснять причины расстройства памяти. Проводить биологическое исследование, делать выводы на основе полученных </w:t>
            </w:r>
            <w:r>
              <w:rPr>
                <w:rFonts w:ascii="Times New Roman" w:eastAsia="Calibri" w:hAnsi="Times New Roman" w:cs="Times New Roman"/>
                <w:sz w:val="24"/>
                <w:szCs w:val="24"/>
              </w:rPr>
              <w:lastRenderedPageBreak/>
              <w:t>результатов.</w:t>
            </w:r>
            <w:r>
              <w:t xml:space="preserve"> </w:t>
            </w:r>
            <w:r>
              <w:rPr>
                <w:rFonts w:ascii="Times New Roman" w:eastAsia="Calibri" w:hAnsi="Times New Roman" w:cs="Times New Roman"/>
                <w:sz w:val="24"/>
                <w:szCs w:val="24"/>
              </w:rPr>
              <w:t>Выделять существенные особенности поведения и психики человека. Объяснять роль обучения и воспитания в развитии поведения и психики человека.</w:t>
            </w:r>
            <w:r>
              <w:t xml:space="preserve"> </w:t>
            </w:r>
            <w:r>
              <w:rPr>
                <w:rFonts w:ascii="Times New Roman" w:eastAsia="Calibri" w:hAnsi="Times New Roman" w:cs="Times New Roman"/>
                <w:sz w:val="24"/>
                <w:szCs w:val="24"/>
              </w:rPr>
              <w:t>Характеризовать фазы сна. Объяснять значение сна.</w:t>
            </w:r>
            <w:r>
              <w:t xml:space="preserve"> </w:t>
            </w:r>
            <w:r>
              <w:rPr>
                <w:rFonts w:ascii="Times New Roman" w:eastAsia="Calibri" w:hAnsi="Times New Roman" w:cs="Times New Roman"/>
                <w:sz w:val="24"/>
                <w:szCs w:val="24"/>
              </w:rPr>
              <w:t>Объяснять значение интеллектуальных, творческих и эстетических потребностей в жизни человека. Выявлять особенности наблюдательности и внимания.</w:t>
            </w:r>
            <w:r>
              <w:t xml:space="preserve"> </w:t>
            </w:r>
            <w:r>
              <w:rPr>
                <w:rFonts w:ascii="Times New Roman" w:eastAsia="Calibri" w:hAnsi="Times New Roman" w:cs="Times New Roman"/>
                <w:sz w:val="24"/>
                <w:szCs w:val="24"/>
              </w:rPr>
              <w:t>Проводить биологическое исследование, делать выводы на основе полученных результатов.</w:t>
            </w:r>
          </w:p>
        </w:tc>
        <w:tc>
          <w:tcPr>
            <w:tcW w:w="941"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r>
      <w:tr w:rsidR="00530ACD" w:rsidTr="00530ACD">
        <w:trPr>
          <w:trHeight w:val="206"/>
        </w:trPr>
        <w:tc>
          <w:tcPr>
            <w:tcW w:w="674" w:type="dxa"/>
            <w:tcBorders>
              <w:top w:val="single" w:sz="4" w:space="0" w:color="auto"/>
              <w:left w:val="single" w:sz="4" w:space="0" w:color="auto"/>
              <w:bottom w:val="single" w:sz="4" w:space="0" w:color="auto"/>
              <w:right w:val="single" w:sz="4" w:space="0" w:color="auto"/>
            </w:tcBorders>
          </w:tcPr>
          <w:p w:rsidR="00530ACD" w:rsidRDefault="00530ACD" w:rsidP="007D2BD5">
            <w:pPr>
              <w:pStyle w:val="a8"/>
              <w:numPr>
                <w:ilvl w:val="0"/>
                <w:numId w:val="9"/>
              </w:numPr>
              <w:spacing w:line="276" w:lineRule="auto"/>
              <w:ind w:left="584" w:hanging="357"/>
              <w:jc w:val="both"/>
              <w:rPr>
                <w:rFonts w:eastAsia="Calibri"/>
                <w:b/>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rsidR="00530ACD" w:rsidRDefault="00530ACD">
            <w:pPr>
              <w:spacing w:after="0" w:line="240" w:lineRule="auto"/>
              <w:jc w:val="both"/>
              <w:rPr>
                <w:rFonts w:ascii="Times New Roman" w:hAnsi="Times New Roman"/>
                <w:b/>
                <w:sz w:val="24"/>
                <w:szCs w:val="24"/>
              </w:rPr>
            </w:pPr>
            <w:r>
              <w:rPr>
                <w:rFonts w:ascii="Times New Roman" w:hAnsi="Times New Roman"/>
                <w:b/>
                <w:sz w:val="24"/>
                <w:szCs w:val="24"/>
              </w:rPr>
              <w:t>Размножение и развитие человека.</w:t>
            </w:r>
          </w:p>
        </w:tc>
        <w:tc>
          <w:tcPr>
            <w:tcW w:w="1559" w:type="dxa"/>
            <w:tcBorders>
              <w:top w:val="single" w:sz="4" w:space="0" w:color="auto"/>
              <w:left w:val="single" w:sz="4" w:space="0" w:color="auto"/>
              <w:bottom w:val="single" w:sz="4" w:space="0" w:color="auto"/>
              <w:right w:val="single" w:sz="4" w:space="0" w:color="auto"/>
            </w:tcBorders>
          </w:tcPr>
          <w:p w:rsidR="00530ACD" w:rsidRDefault="00530ACD">
            <w:pPr>
              <w:spacing w:after="0" w:line="240" w:lineRule="auto"/>
              <w:jc w:val="both"/>
              <w:rPr>
                <w:rFonts w:ascii="Times New Roman" w:hAnsi="Times New Roman"/>
                <w:b/>
                <w:sz w:val="24"/>
                <w:szCs w:val="24"/>
              </w:rPr>
            </w:pPr>
            <w:r>
              <w:rPr>
                <w:rFonts w:ascii="Times New Roman" w:hAnsi="Times New Roman"/>
                <w:b/>
                <w:sz w:val="24"/>
                <w:szCs w:val="24"/>
              </w:rPr>
              <w:t>4 часа</w:t>
            </w:r>
          </w:p>
          <w:p w:rsidR="00530ACD" w:rsidRDefault="00530ACD">
            <w:pPr>
              <w:spacing w:after="0" w:line="240" w:lineRule="auto"/>
              <w:jc w:val="both"/>
              <w:rPr>
                <w:rFonts w:ascii="Times New Roman" w:hAnsi="Times New Roman"/>
                <w:b/>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530ACD" w:rsidRDefault="00530ACD">
            <w:pPr>
              <w:spacing w:after="0" w:line="240" w:lineRule="auto"/>
              <w:jc w:val="both"/>
              <w:rPr>
                <w:rFonts w:ascii="Times New Roman" w:hAnsi="Times New Roman"/>
                <w:sz w:val="24"/>
                <w:szCs w:val="24"/>
              </w:rPr>
            </w:pPr>
            <w:r>
              <w:rPr>
                <w:rFonts w:ascii="Times New Roman" w:hAnsi="Times New Roman"/>
                <w:sz w:val="24"/>
                <w:szCs w:val="24"/>
              </w:rPr>
              <w:t xml:space="preserve">Половая система: строение и функции. Оплодотворение и внутриутробное развитие. Роды.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 их профилактика. ВИЧ, </w:t>
            </w:r>
            <w:r>
              <w:rPr>
                <w:rFonts w:ascii="Times New Roman" w:hAnsi="Times New Roman"/>
                <w:sz w:val="24"/>
                <w:szCs w:val="24"/>
              </w:rPr>
              <w:lastRenderedPageBreak/>
              <w:t>профилактика СПИДа. Здоровье человека и его охрана. 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tc>
        <w:tc>
          <w:tcPr>
            <w:tcW w:w="5670"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Выделять существенные признаки воспроизведения и развития организма человека. Объяснять наследование признаков у человека. Объяснять механизмы проявления наследственных заболеваний у человека.</w:t>
            </w:r>
            <w:r>
              <w:t xml:space="preserve"> </w:t>
            </w:r>
            <w:r>
              <w:rPr>
                <w:rFonts w:ascii="Times New Roman" w:eastAsia="Calibri" w:hAnsi="Times New Roman" w:cs="Times New Roman"/>
                <w:sz w:val="24"/>
                <w:szCs w:val="24"/>
              </w:rPr>
              <w:t>Выделять существенные</w:t>
            </w:r>
            <w:r>
              <w:t xml:space="preserve"> </w:t>
            </w:r>
            <w:r>
              <w:rPr>
                <w:rFonts w:ascii="Times New Roman" w:eastAsia="Calibri" w:hAnsi="Times New Roman" w:cs="Times New Roman"/>
                <w:sz w:val="24"/>
                <w:szCs w:val="24"/>
              </w:rPr>
              <w:t>признаки органов размножения человека.</w:t>
            </w:r>
            <w:r>
              <w:t xml:space="preserve"> </w:t>
            </w:r>
            <w:r>
              <w:rPr>
                <w:rFonts w:ascii="Times New Roman" w:eastAsia="Calibri" w:hAnsi="Times New Roman" w:cs="Times New Roman"/>
                <w:sz w:val="24"/>
                <w:szCs w:val="24"/>
              </w:rPr>
              <w:t xml:space="preserve">Определять основные признаки беременности. Характеризовать условия нормального протекания беременности. Выделять основные этапы развития зародыша человека. Объяснять вредное влияние никотина, алкоголя и наркотиков на развитие плода. Приводить доказательства (аргументация) </w:t>
            </w:r>
            <w:r>
              <w:rPr>
                <w:rFonts w:ascii="Times New Roman" w:eastAsia="Calibri" w:hAnsi="Times New Roman" w:cs="Times New Roman"/>
                <w:sz w:val="24"/>
                <w:szCs w:val="24"/>
              </w:rPr>
              <w:lastRenderedPageBreak/>
              <w:t>необходимости соблюдения мер профилактики вредных привычек.</w:t>
            </w:r>
            <w:r>
              <w:t xml:space="preserve"> </w:t>
            </w:r>
            <w:r>
              <w:rPr>
                <w:rFonts w:ascii="Times New Roman" w:eastAsia="Calibri" w:hAnsi="Times New Roman" w:cs="Times New Roman"/>
                <w:sz w:val="24"/>
                <w:szCs w:val="24"/>
              </w:rPr>
              <w:t>Определять возрастные этапы развития человека. Приводить доказательства (аргументация) необходимости соблюдения мер профилактики инфекций, передающихся половым путем, ВИЧ-инфекции, медико-генетического консультирования для предупреждения наследственных заболеваний человека.</w:t>
            </w:r>
            <w:r>
              <w:t xml:space="preserve"> </w:t>
            </w:r>
            <w:r>
              <w:rPr>
                <w:rFonts w:ascii="Times New Roman" w:eastAsia="Calibri" w:hAnsi="Times New Roman" w:cs="Times New Roman"/>
                <w:sz w:val="24"/>
                <w:szCs w:val="24"/>
              </w:rPr>
              <w:t>Находить в учебной и научно-популярной литературе информацию о СПИДе и ВИЧ инфекции, оформлять её в виде рефератов, устных сообщений.</w:t>
            </w:r>
          </w:p>
        </w:tc>
        <w:tc>
          <w:tcPr>
            <w:tcW w:w="941" w:type="dxa"/>
            <w:tcBorders>
              <w:top w:val="single" w:sz="4" w:space="0" w:color="auto"/>
              <w:left w:val="single" w:sz="4" w:space="0" w:color="auto"/>
              <w:bottom w:val="single" w:sz="4" w:space="0" w:color="auto"/>
              <w:right w:val="single" w:sz="4" w:space="0" w:color="auto"/>
            </w:tcBorders>
          </w:tcPr>
          <w:p w:rsidR="00530ACD" w:rsidRDefault="00530ACD">
            <w:pPr>
              <w:widowControl w:val="0"/>
              <w:autoSpaceDE w:val="0"/>
              <w:autoSpaceDN w:val="0"/>
              <w:adjustRightInd w:val="0"/>
              <w:spacing w:after="0"/>
              <w:jc w:val="center"/>
              <w:rPr>
                <w:rFonts w:ascii="Times New Roman" w:eastAsia="Calibri" w:hAnsi="Times New Roman" w:cs="Times New Roman"/>
                <w:sz w:val="24"/>
                <w:szCs w:val="24"/>
              </w:rPr>
            </w:pPr>
          </w:p>
        </w:tc>
      </w:tr>
      <w:tr w:rsidR="00530ACD" w:rsidTr="00530ACD">
        <w:trPr>
          <w:trHeight w:val="206"/>
        </w:trPr>
        <w:tc>
          <w:tcPr>
            <w:tcW w:w="674" w:type="dxa"/>
            <w:tcBorders>
              <w:top w:val="single" w:sz="4" w:space="0" w:color="auto"/>
              <w:left w:val="single" w:sz="4" w:space="0" w:color="auto"/>
              <w:bottom w:val="single" w:sz="4" w:space="0" w:color="auto"/>
              <w:right w:val="single" w:sz="4" w:space="0" w:color="auto"/>
            </w:tcBorders>
          </w:tcPr>
          <w:p w:rsidR="00530ACD" w:rsidRDefault="00530ACD" w:rsidP="007D2BD5">
            <w:pPr>
              <w:pStyle w:val="a8"/>
              <w:numPr>
                <w:ilvl w:val="0"/>
                <w:numId w:val="9"/>
              </w:numPr>
              <w:spacing w:line="276" w:lineRule="auto"/>
              <w:ind w:left="584" w:hanging="357"/>
              <w:jc w:val="both"/>
              <w:rPr>
                <w:rFonts w:eastAsia="Calibri"/>
                <w:b/>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rsidR="00530ACD" w:rsidRDefault="00530ACD">
            <w:pPr>
              <w:spacing w:after="0" w:line="240" w:lineRule="auto"/>
              <w:jc w:val="both"/>
              <w:rPr>
                <w:rFonts w:ascii="Times New Roman" w:hAnsi="Times New Roman"/>
                <w:b/>
                <w:sz w:val="24"/>
                <w:szCs w:val="24"/>
              </w:rPr>
            </w:pPr>
            <w:r>
              <w:rPr>
                <w:rFonts w:ascii="Times New Roman" w:hAnsi="Times New Roman"/>
                <w:b/>
                <w:sz w:val="24"/>
                <w:szCs w:val="24"/>
              </w:rPr>
              <w:t>Человек и окружающая среда.</w:t>
            </w:r>
          </w:p>
        </w:tc>
        <w:tc>
          <w:tcPr>
            <w:tcW w:w="1559" w:type="dxa"/>
            <w:tcBorders>
              <w:top w:val="single" w:sz="4" w:space="0" w:color="auto"/>
              <w:left w:val="single" w:sz="4" w:space="0" w:color="auto"/>
              <w:bottom w:val="single" w:sz="4" w:space="0" w:color="auto"/>
              <w:right w:val="single" w:sz="4" w:space="0" w:color="auto"/>
            </w:tcBorders>
          </w:tcPr>
          <w:p w:rsidR="00530ACD" w:rsidRDefault="00530ACD">
            <w:pPr>
              <w:spacing w:after="0" w:line="240" w:lineRule="auto"/>
              <w:jc w:val="both"/>
              <w:rPr>
                <w:rFonts w:ascii="Times New Roman" w:hAnsi="Times New Roman"/>
                <w:sz w:val="24"/>
                <w:szCs w:val="24"/>
              </w:rPr>
            </w:pPr>
            <w:r>
              <w:rPr>
                <w:rFonts w:ascii="Times New Roman" w:hAnsi="Times New Roman"/>
                <w:b/>
                <w:sz w:val="24"/>
                <w:szCs w:val="24"/>
              </w:rPr>
              <w:t>4 часа</w:t>
            </w:r>
            <w:r>
              <w:rPr>
                <w:rFonts w:ascii="Times New Roman" w:hAnsi="Times New Roman"/>
                <w:sz w:val="24"/>
                <w:szCs w:val="24"/>
              </w:rPr>
              <w:t xml:space="preserve"> </w:t>
            </w:r>
          </w:p>
          <w:p w:rsidR="00530ACD" w:rsidRDefault="00530ACD">
            <w:pPr>
              <w:spacing w:after="0" w:line="240" w:lineRule="auto"/>
              <w:jc w:val="both"/>
              <w:rPr>
                <w:rFonts w:ascii="Times New Roman" w:hAnsi="Times New Roman"/>
                <w:b/>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530ACD" w:rsidRDefault="00530ACD">
            <w:pPr>
              <w:tabs>
                <w:tab w:val="left" w:pos="993"/>
              </w:tabs>
              <w:autoSpaceDE w:val="0"/>
              <w:autoSpaceDN w:val="0"/>
              <w:adjustRightInd w:val="0"/>
              <w:spacing w:after="0" w:line="240" w:lineRule="auto"/>
              <w:contextualSpacing/>
              <w:jc w:val="both"/>
              <w:rPr>
                <w:rFonts w:ascii="Times New Roman" w:hAnsi="Times New Roman" w:cs="Times New Roman"/>
                <w:i/>
                <w:sz w:val="20"/>
                <w:szCs w:val="20"/>
              </w:rPr>
            </w:pPr>
            <w:r>
              <w:rPr>
                <w:rFonts w:ascii="Times New Roman" w:hAnsi="Times New Roman"/>
                <w:sz w:val="24"/>
                <w:szCs w:val="24"/>
              </w:rPr>
              <w:t>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w:t>
            </w:r>
          </w:p>
        </w:tc>
        <w:tc>
          <w:tcPr>
            <w:tcW w:w="5670"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Приводить доказательства (аргументация) взаимосвязи человека и окружающей среды, зависимости здоровья человека от состояния окружающей среды, необходимости защиты среды обитания человека. Объяснять место и роль человека в природе. Соблюдать правила поведения в природе.</w:t>
            </w:r>
            <w:r>
              <w:t xml:space="preserve"> </w:t>
            </w:r>
            <w:r>
              <w:rPr>
                <w:rFonts w:ascii="Times New Roman" w:eastAsia="Calibri" w:hAnsi="Times New Roman" w:cs="Times New Roman"/>
                <w:sz w:val="24"/>
                <w:szCs w:val="24"/>
              </w:rPr>
              <w:t xml:space="preserve">Освоить приёмы рациональной организации труда и отдыха, проведения наблюдений за состоянием собственного организма. Приводить доказательства (аргументация) необходимости соблюдения мер профилактики стрессов, вредных привычек. Овладеть умением </w:t>
            </w:r>
            <w:r>
              <w:rPr>
                <w:rFonts w:ascii="Times New Roman" w:eastAsia="Calibri" w:hAnsi="Times New Roman" w:cs="Times New Roman"/>
                <w:sz w:val="24"/>
                <w:szCs w:val="24"/>
              </w:rPr>
              <w:lastRenderedPageBreak/>
              <w:t>оценивать с эстетической точки зрения красоту человеческого тела.</w:t>
            </w:r>
            <w:r>
              <w:t xml:space="preserve"> </w:t>
            </w:r>
            <w:r>
              <w:rPr>
                <w:rFonts w:ascii="Times New Roman" w:eastAsia="Calibri" w:hAnsi="Times New Roman" w:cs="Times New Roman"/>
                <w:sz w:val="24"/>
                <w:szCs w:val="24"/>
              </w:rPr>
              <w:t>Находить в научно-популярной литературе информацию о факторах здоровья и риска, оформлять её в виде доклада или реферата, участвовать в обсуждении информации.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r>
              <w:t xml:space="preserve"> </w:t>
            </w:r>
            <w:r>
              <w:rPr>
                <w:rFonts w:ascii="Times New Roman" w:eastAsia="Calibri" w:hAnsi="Times New Roman" w:cs="Times New Roman"/>
                <w:sz w:val="24"/>
                <w:szCs w:val="24"/>
              </w:rPr>
              <w:t>Разрабатывать и защищать проект. Работать с информацией разных видов, переводить её из одной формы в другую. Аргументировано отстаивать свою позицию.</w:t>
            </w:r>
          </w:p>
        </w:tc>
        <w:tc>
          <w:tcPr>
            <w:tcW w:w="941"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r>
      <w:tr w:rsidR="00530ACD" w:rsidTr="00530ACD">
        <w:trPr>
          <w:trHeight w:val="136"/>
        </w:trPr>
        <w:tc>
          <w:tcPr>
            <w:tcW w:w="674"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Итого </w:t>
            </w:r>
          </w:p>
        </w:tc>
        <w:tc>
          <w:tcPr>
            <w:tcW w:w="1844" w:type="dxa"/>
            <w:tcBorders>
              <w:top w:val="single" w:sz="4" w:space="0" w:color="auto"/>
              <w:left w:val="single" w:sz="4" w:space="0" w:color="auto"/>
              <w:bottom w:val="single" w:sz="4" w:space="0" w:color="auto"/>
              <w:right w:val="single" w:sz="4" w:space="0" w:color="auto"/>
            </w:tcBorders>
          </w:tcPr>
          <w:p w:rsidR="00530ACD" w:rsidRDefault="00530ACD">
            <w:pPr>
              <w:widowControl w:val="0"/>
              <w:autoSpaceDE w:val="0"/>
              <w:autoSpaceDN w:val="0"/>
              <w:adjustRightInd w:val="0"/>
              <w:spacing w:after="0"/>
              <w:jc w:val="both"/>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68</w:t>
            </w:r>
          </w:p>
        </w:tc>
        <w:tc>
          <w:tcPr>
            <w:tcW w:w="3828" w:type="dxa"/>
            <w:tcBorders>
              <w:top w:val="single" w:sz="4" w:space="0" w:color="auto"/>
              <w:left w:val="single" w:sz="4" w:space="0" w:color="auto"/>
              <w:bottom w:val="single" w:sz="4" w:space="0" w:color="auto"/>
              <w:right w:val="single" w:sz="4" w:space="0" w:color="auto"/>
            </w:tcBorders>
          </w:tcPr>
          <w:p w:rsidR="00530ACD" w:rsidRDefault="00530ACD">
            <w:pPr>
              <w:widowControl w:val="0"/>
              <w:autoSpaceDE w:val="0"/>
              <w:autoSpaceDN w:val="0"/>
              <w:adjustRightInd w:val="0"/>
              <w:spacing w:after="0"/>
              <w:jc w:val="both"/>
              <w:rPr>
                <w:rFonts w:ascii="Times New Roman" w:eastAsia="Calibri"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530ACD" w:rsidRDefault="00530ACD">
            <w:pPr>
              <w:widowControl w:val="0"/>
              <w:autoSpaceDE w:val="0"/>
              <w:autoSpaceDN w:val="0"/>
              <w:adjustRightInd w:val="0"/>
              <w:spacing w:after="0"/>
              <w:jc w:val="both"/>
              <w:rPr>
                <w:rFonts w:ascii="Times New Roman" w:eastAsia="Calibri" w:hAnsi="Times New Roman" w:cs="Times New Roman"/>
                <w:sz w:val="24"/>
                <w:szCs w:val="24"/>
              </w:rPr>
            </w:pPr>
          </w:p>
        </w:tc>
        <w:tc>
          <w:tcPr>
            <w:tcW w:w="941"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bl>
    <w:p w:rsidR="00530ACD" w:rsidRDefault="00530ACD" w:rsidP="00530ACD">
      <w:pPr>
        <w:spacing w:after="0"/>
        <w:rPr>
          <w:rFonts w:ascii="Times New Roman" w:hAnsi="Times New Roman" w:cs="Times New Roman"/>
          <w:b/>
          <w:sz w:val="24"/>
          <w:szCs w:val="24"/>
        </w:rPr>
      </w:pPr>
    </w:p>
    <w:p w:rsidR="00530ACD" w:rsidRDefault="00530ACD" w:rsidP="00530ACD">
      <w:pPr>
        <w:spacing w:after="0"/>
        <w:jc w:val="both"/>
        <w:rPr>
          <w:rFonts w:ascii="Times New Roman" w:hAnsi="Times New Roman" w:cs="Times New Roman"/>
          <w:sz w:val="24"/>
          <w:szCs w:val="24"/>
        </w:rPr>
      </w:pPr>
    </w:p>
    <w:p w:rsidR="00530ACD" w:rsidRDefault="00530ACD" w:rsidP="00530ACD">
      <w:pPr>
        <w:spacing w:after="0"/>
        <w:rPr>
          <w:rFonts w:ascii="Times New Roman" w:hAnsi="Times New Roman" w:cs="Times New Roman"/>
          <w:sz w:val="24"/>
          <w:szCs w:val="24"/>
        </w:rPr>
        <w:sectPr w:rsidR="00530ACD">
          <w:pgSz w:w="16838" w:h="11906" w:orient="landscape"/>
          <w:pgMar w:top="1134" w:right="851" w:bottom="1134" w:left="1701" w:header="709" w:footer="709" w:gutter="0"/>
          <w:cols w:space="720"/>
        </w:sectPr>
      </w:pPr>
    </w:p>
    <w:p w:rsidR="00530ACD" w:rsidRDefault="00530ACD" w:rsidP="00530ACD">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Учебно-методическое и материально-техническое обеспечение образовательного процесса.</w:t>
      </w:r>
    </w:p>
    <w:p w:rsidR="00530ACD" w:rsidRDefault="00530ACD" w:rsidP="00530ACD">
      <w:pPr>
        <w:spacing w:after="0"/>
        <w:jc w:val="both"/>
        <w:rPr>
          <w:rFonts w:ascii="Times New Roman" w:hAnsi="Times New Roman" w:cs="Times New Roman"/>
          <w:sz w:val="24"/>
          <w:szCs w:val="24"/>
        </w:rPr>
      </w:pPr>
      <w:r>
        <w:rPr>
          <w:rFonts w:ascii="Times New Roman" w:hAnsi="Times New Roman" w:cs="Times New Roman"/>
          <w:b/>
          <w:sz w:val="24"/>
          <w:szCs w:val="24"/>
        </w:rPr>
        <w:t xml:space="preserve">Технические средства обучения: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139"/>
        <w:gridCol w:w="1390"/>
        <w:gridCol w:w="2976"/>
      </w:tblGrid>
      <w:tr w:rsidR="00530ACD" w:rsidTr="00530ACD">
        <w:trPr>
          <w:trHeight w:val="372"/>
        </w:trPr>
        <w:tc>
          <w:tcPr>
            <w:tcW w:w="567"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Times New Roman" w:hAnsi="Times New Roman" w:cs="Times New Roman"/>
                <w:b/>
                <w:sz w:val="24"/>
                <w:szCs w:val="24"/>
              </w:rPr>
            </w:pPr>
            <w:r>
              <w:rPr>
                <w:rFonts w:ascii="Times New Roman" w:hAnsi="Times New Roman" w:cs="Times New Roman"/>
                <w:b/>
                <w:sz w:val="24"/>
                <w:szCs w:val="24"/>
              </w:rPr>
              <w:t>№ п/п</w:t>
            </w:r>
          </w:p>
        </w:tc>
        <w:tc>
          <w:tcPr>
            <w:tcW w:w="4139"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Times New Roman" w:hAnsi="Times New Roman" w:cs="Times New Roman"/>
                <w:b/>
                <w:sz w:val="24"/>
                <w:szCs w:val="24"/>
              </w:rPr>
            </w:pPr>
            <w:r>
              <w:rPr>
                <w:rFonts w:ascii="Times New Roman" w:hAnsi="Times New Roman" w:cs="Times New Roman"/>
                <w:b/>
                <w:sz w:val="24"/>
                <w:szCs w:val="24"/>
              </w:rPr>
              <w:t>Наименование ТСО</w:t>
            </w:r>
          </w:p>
        </w:tc>
        <w:tc>
          <w:tcPr>
            <w:tcW w:w="1390"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Times New Roman" w:hAnsi="Times New Roman" w:cs="Times New Roman"/>
                <w:b/>
                <w:sz w:val="24"/>
                <w:szCs w:val="24"/>
              </w:rPr>
            </w:pPr>
            <w:r>
              <w:rPr>
                <w:rFonts w:ascii="Times New Roman" w:hAnsi="Times New Roman" w:cs="Times New Roman"/>
                <w:b/>
                <w:sz w:val="24"/>
                <w:szCs w:val="24"/>
              </w:rPr>
              <w:t>Марка</w:t>
            </w:r>
          </w:p>
        </w:tc>
        <w:tc>
          <w:tcPr>
            <w:tcW w:w="2976"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Times New Roman" w:hAnsi="Times New Roman" w:cs="Times New Roman"/>
                <w:b/>
                <w:sz w:val="24"/>
                <w:szCs w:val="24"/>
              </w:rPr>
            </w:pPr>
            <w:r>
              <w:rPr>
                <w:rFonts w:ascii="Times New Roman" w:hAnsi="Times New Roman" w:cs="Times New Roman"/>
                <w:b/>
                <w:sz w:val="24"/>
                <w:szCs w:val="24"/>
              </w:rPr>
              <w:t>Инвентарный номер</w:t>
            </w:r>
          </w:p>
        </w:tc>
      </w:tr>
      <w:tr w:rsidR="00530ACD" w:rsidTr="00530ACD">
        <w:trPr>
          <w:trHeight w:val="316"/>
        </w:trPr>
        <w:tc>
          <w:tcPr>
            <w:tcW w:w="567" w:type="dxa"/>
            <w:tcBorders>
              <w:top w:val="single" w:sz="4" w:space="0" w:color="auto"/>
              <w:left w:val="single" w:sz="4" w:space="0" w:color="auto"/>
              <w:bottom w:val="single" w:sz="4" w:space="0" w:color="auto"/>
              <w:right w:val="single" w:sz="4" w:space="0" w:color="auto"/>
            </w:tcBorders>
            <w:hideMark/>
          </w:tcPr>
          <w:p w:rsidR="00530ACD" w:rsidRDefault="00530ACD">
            <w:pPr>
              <w:spacing w:after="0"/>
              <w:rPr>
                <w:rFonts w:cs="Times New Roman"/>
              </w:rPr>
            </w:pPr>
          </w:p>
        </w:tc>
        <w:tc>
          <w:tcPr>
            <w:tcW w:w="4139"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Times New Roman" w:hAnsi="Times New Roman" w:cs="Times New Roman"/>
                <w:sz w:val="24"/>
                <w:szCs w:val="24"/>
              </w:rPr>
            </w:pPr>
            <w:r>
              <w:rPr>
                <w:rFonts w:ascii="Times New Roman" w:hAnsi="Times New Roman" w:cs="Times New Roman"/>
                <w:sz w:val="24"/>
                <w:szCs w:val="24"/>
              </w:rPr>
              <w:t>Мультимедийный проектор</w:t>
            </w:r>
          </w:p>
        </w:tc>
        <w:tc>
          <w:tcPr>
            <w:tcW w:w="1390"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LNFOCLS</w:t>
            </w:r>
          </w:p>
        </w:tc>
        <w:tc>
          <w:tcPr>
            <w:tcW w:w="2976" w:type="dxa"/>
            <w:tcBorders>
              <w:top w:val="single" w:sz="4" w:space="0" w:color="auto"/>
              <w:left w:val="single" w:sz="4" w:space="0" w:color="auto"/>
              <w:bottom w:val="single" w:sz="4" w:space="0" w:color="auto"/>
              <w:right w:val="single" w:sz="4" w:space="0" w:color="auto"/>
            </w:tcBorders>
          </w:tcPr>
          <w:p w:rsidR="00530ACD" w:rsidRDefault="00530ACD">
            <w:pPr>
              <w:widowControl w:val="0"/>
              <w:autoSpaceDE w:val="0"/>
              <w:autoSpaceDN w:val="0"/>
              <w:adjustRightInd w:val="0"/>
              <w:spacing w:after="0"/>
              <w:jc w:val="both"/>
              <w:rPr>
                <w:rFonts w:ascii="Times New Roman" w:eastAsia="Times New Roman" w:hAnsi="Times New Roman" w:cs="Times New Roman"/>
                <w:sz w:val="24"/>
                <w:szCs w:val="24"/>
                <w:lang w:val="en-US"/>
              </w:rPr>
            </w:pPr>
          </w:p>
        </w:tc>
      </w:tr>
      <w:tr w:rsidR="00530ACD" w:rsidTr="00530ACD">
        <w:trPr>
          <w:trHeight w:val="291"/>
        </w:trPr>
        <w:tc>
          <w:tcPr>
            <w:tcW w:w="567" w:type="dxa"/>
            <w:tcBorders>
              <w:top w:val="single" w:sz="4" w:space="0" w:color="auto"/>
              <w:left w:val="single" w:sz="4" w:space="0" w:color="auto"/>
              <w:bottom w:val="single" w:sz="4" w:space="0" w:color="auto"/>
              <w:right w:val="single" w:sz="4" w:space="0" w:color="auto"/>
            </w:tcBorders>
            <w:hideMark/>
          </w:tcPr>
          <w:p w:rsidR="00530ACD" w:rsidRDefault="00530ACD">
            <w:pPr>
              <w:spacing w:after="0"/>
              <w:rPr>
                <w:rFonts w:cs="Times New Roman"/>
              </w:rPr>
            </w:pPr>
          </w:p>
        </w:tc>
        <w:tc>
          <w:tcPr>
            <w:tcW w:w="4139"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Times New Roman" w:hAnsi="Times New Roman" w:cs="Times New Roman"/>
                <w:sz w:val="24"/>
                <w:szCs w:val="24"/>
              </w:rPr>
            </w:pPr>
            <w:r>
              <w:rPr>
                <w:rFonts w:ascii="Times New Roman" w:hAnsi="Times New Roman" w:cs="Times New Roman"/>
                <w:sz w:val="24"/>
                <w:szCs w:val="24"/>
              </w:rPr>
              <w:t>Ноутбук</w:t>
            </w:r>
          </w:p>
        </w:tc>
        <w:tc>
          <w:tcPr>
            <w:tcW w:w="1390"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hp</w:t>
            </w:r>
          </w:p>
        </w:tc>
        <w:tc>
          <w:tcPr>
            <w:tcW w:w="2976"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Times New Roman" w:hAnsi="Times New Roman" w:cs="Times New Roman"/>
                <w:sz w:val="24"/>
                <w:szCs w:val="24"/>
              </w:rPr>
            </w:pPr>
            <w:r>
              <w:rPr>
                <w:rFonts w:ascii="Times New Roman" w:hAnsi="Times New Roman" w:cs="Times New Roman"/>
                <w:sz w:val="24"/>
                <w:szCs w:val="24"/>
                <w:lang w:val="en-US"/>
              </w:rPr>
              <w:t>0</w:t>
            </w:r>
            <w:r>
              <w:rPr>
                <w:rFonts w:ascii="Times New Roman" w:hAnsi="Times New Roman" w:cs="Times New Roman"/>
                <w:sz w:val="24"/>
                <w:szCs w:val="24"/>
              </w:rPr>
              <w:t>3410124411</w:t>
            </w:r>
          </w:p>
        </w:tc>
      </w:tr>
      <w:tr w:rsidR="00530ACD" w:rsidTr="00530ACD">
        <w:trPr>
          <w:trHeight w:val="285"/>
        </w:trPr>
        <w:tc>
          <w:tcPr>
            <w:tcW w:w="567" w:type="dxa"/>
            <w:tcBorders>
              <w:top w:val="single" w:sz="4" w:space="0" w:color="auto"/>
              <w:left w:val="single" w:sz="4" w:space="0" w:color="auto"/>
              <w:bottom w:val="single" w:sz="4" w:space="0" w:color="auto"/>
              <w:right w:val="single" w:sz="4" w:space="0" w:color="auto"/>
            </w:tcBorders>
          </w:tcPr>
          <w:p w:rsidR="00530ACD" w:rsidRDefault="00530ACD" w:rsidP="007D2BD5">
            <w:pPr>
              <w:pStyle w:val="a8"/>
              <w:numPr>
                <w:ilvl w:val="0"/>
                <w:numId w:val="10"/>
              </w:numPr>
              <w:spacing w:line="276" w:lineRule="auto"/>
              <w:ind w:left="470" w:hanging="357"/>
              <w:jc w:val="both"/>
              <w:rPr>
                <w:sz w:val="24"/>
                <w:szCs w:val="24"/>
              </w:rPr>
            </w:pPr>
          </w:p>
        </w:tc>
        <w:tc>
          <w:tcPr>
            <w:tcW w:w="4139"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Times New Roman" w:hAnsi="Times New Roman" w:cs="Times New Roman"/>
                <w:sz w:val="24"/>
                <w:szCs w:val="24"/>
              </w:rPr>
            </w:pPr>
            <w:r>
              <w:rPr>
                <w:rFonts w:ascii="Times New Roman" w:hAnsi="Times New Roman" w:cs="Times New Roman"/>
                <w:sz w:val="24"/>
                <w:szCs w:val="24"/>
              </w:rPr>
              <w:t>Графический проектор</w:t>
            </w:r>
          </w:p>
        </w:tc>
        <w:tc>
          <w:tcPr>
            <w:tcW w:w="1390" w:type="dxa"/>
            <w:tcBorders>
              <w:top w:val="single" w:sz="4" w:space="0" w:color="auto"/>
              <w:left w:val="single" w:sz="4" w:space="0" w:color="auto"/>
              <w:bottom w:val="single" w:sz="4" w:space="0" w:color="auto"/>
              <w:right w:val="single" w:sz="4" w:space="0" w:color="auto"/>
            </w:tcBorders>
          </w:tcPr>
          <w:p w:rsidR="00530ACD" w:rsidRDefault="00530ACD">
            <w:pPr>
              <w:widowControl w:val="0"/>
              <w:autoSpaceDE w:val="0"/>
              <w:autoSpaceDN w:val="0"/>
              <w:adjustRightInd w:val="0"/>
              <w:spacing w:after="0"/>
              <w:jc w:val="both"/>
              <w:rPr>
                <w:rFonts w:ascii="Times New Roman" w:eastAsia="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Times New Roman" w:hAnsi="Times New Roman" w:cs="Times New Roman"/>
                <w:sz w:val="24"/>
                <w:szCs w:val="24"/>
              </w:rPr>
            </w:pPr>
            <w:r>
              <w:rPr>
                <w:rFonts w:ascii="Times New Roman" w:hAnsi="Times New Roman" w:cs="Times New Roman"/>
                <w:sz w:val="24"/>
                <w:szCs w:val="24"/>
              </w:rPr>
              <w:t>1380109</w:t>
            </w:r>
          </w:p>
        </w:tc>
      </w:tr>
      <w:tr w:rsidR="00530ACD" w:rsidTr="00530ACD">
        <w:trPr>
          <w:trHeight w:val="257"/>
        </w:trPr>
        <w:tc>
          <w:tcPr>
            <w:tcW w:w="567" w:type="dxa"/>
            <w:tcBorders>
              <w:top w:val="single" w:sz="4" w:space="0" w:color="auto"/>
              <w:left w:val="single" w:sz="4" w:space="0" w:color="auto"/>
              <w:bottom w:val="single" w:sz="4" w:space="0" w:color="auto"/>
              <w:right w:val="single" w:sz="4" w:space="0" w:color="auto"/>
            </w:tcBorders>
          </w:tcPr>
          <w:p w:rsidR="00530ACD" w:rsidRDefault="00530ACD" w:rsidP="007D2BD5">
            <w:pPr>
              <w:pStyle w:val="a8"/>
              <w:numPr>
                <w:ilvl w:val="0"/>
                <w:numId w:val="10"/>
              </w:numPr>
              <w:spacing w:line="276" w:lineRule="auto"/>
              <w:ind w:left="470" w:hanging="357"/>
              <w:jc w:val="both"/>
              <w:rPr>
                <w:sz w:val="24"/>
                <w:szCs w:val="24"/>
              </w:rPr>
            </w:pPr>
          </w:p>
        </w:tc>
        <w:tc>
          <w:tcPr>
            <w:tcW w:w="4139"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Колонки </w:t>
            </w:r>
          </w:p>
        </w:tc>
        <w:tc>
          <w:tcPr>
            <w:tcW w:w="1390" w:type="dxa"/>
            <w:tcBorders>
              <w:top w:val="single" w:sz="4" w:space="0" w:color="auto"/>
              <w:left w:val="single" w:sz="4" w:space="0" w:color="auto"/>
              <w:bottom w:val="single" w:sz="4" w:space="0" w:color="auto"/>
              <w:right w:val="single" w:sz="4" w:space="0" w:color="auto"/>
            </w:tcBorders>
            <w:hideMark/>
          </w:tcPr>
          <w:p w:rsidR="00530ACD" w:rsidRDefault="00530ACD">
            <w:pPr>
              <w:widowControl w:val="0"/>
              <w:autoSpaceDE w:val="0"/>
              <w:autoSpaceDN w:val="0"/>
              <w:adjustRightInd w:val="0"/>
              <w:spacing w:after="0"/>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Genius</w:t>
            </w:r>
          </w:p>
        </w:tc>
        <w:tc>
          <w:tcPr>
            <w:tcW w:w="2976" w:type="dxa"/>
            <w:tcBorders>
              <w:top w:val="single" w:sz="4" w:space="0" w:color="auto"/>
              <w:left w:val="single" w:sz="4" w:space="0" w:color="auto"/>
              <w:bottom w:val="single" w:sz="4" w:space="0" w:color="auto"/>
              <w:right w:val="single" w:sz="4" w:space="0" w:color="auto"/>
            </w:tcBorders>
          </w:tcPr>
          <w:p w:rsidR="00530ACD" w:rsidRDefault="00530ACD">
            <w:pPr>
              <w:widowControl w:val="0"/>
              <w:autoSpaceDE w:val="0"/>
              <w:autoSpaceDN w:val="0"/>
              <w:adjustRightInd w:val="0"/>
              <w:spacing w:after="0"/>
              <w:jc w:val="both"/>
              <w:rPr>
                <w:rFonts w:ascii="Times New Roman" w:eastAsia="Times New Roman" w:hAnsi="Times New Roman" w:cs="Times New Roman"/>
                <w:sz w:val="24"/>
                <w:szCs w:val="24"/>
                <w:lang w:val="en-US"/>
              </w:rPr>
            </w:pPr>
          </w:p>
        </w:tc>
      </w:tr>
    </w:tbl>
    <w:p w:rsidR="00530ACD" w:rsidRDefault="00530ACD" w:rsidP="00530ACD">
      <w:pPr>
        <w:spacing w:after="0"/>
        <w:jc w:val="both"/>
        <w:rPr>
          <w:rFonts w:ascii="Times New Roman" w:eastAsia="Times New Roman" w:hAnsi="Times New Roman" w:cs="Times New Roman"/>
          <w:b/>
          <w:sz w:val="24"/>
          <w:szCs w:val="24"/>
        </w:rPr>
      </w:pPr>
    </w:p>
    <w:p w:rsidR="00530ACD" w:rsidRDefault="00530ACD" w:rsidP="00530ACD">
      <w:pPr>
        <w:spacing w:after="0"/>
        <w:jc w:val="both"/>
        <w:rPr>
          <w:rFonts w:ascii="Times New Roman" w:eastAsiaTheme="minorEastAsia" w:hAnsi="Times New Roman" w:cs="Times New Roman"/>
          <w:sz w:val="24"/>
          <w:szCs w:val="24"/>
        </w:rPr>
      </w:pPr>
      <w:r>
        <w:rPr>
          <w:rFonts w:ascii="Times New Roman" w:hAnsi="Times New Roman" w:cs="Times New Roman"/>
          <w:b/>
          <w:sz w:val="24"/>
          <w:szCs w:val="24"/>
        </w:rPr>
        <w:t>Барельефные таблицы:</w:t>
      </w:r>
      <w:r>
        <w:rPr>
          <w:rFonts w:ascii="Times New Roman" w:hAnsi="Times New Roman" w:cs="Times New Roman"/>
          <w:sz w:val="24"/>
          <w:szCs w:val="24"/>
        </w:rPr>
        <w:t xml:space="preserve"> железы внутренней секреции, желудок (внешняя и внутренняя поверхности), зародыши позвоночных, кожа, мочевая система, органы грудной и брюшной полости, пищеварительный тракт, почки, сагиттальный разрез головы, сердце человека, строение глаза, строение легких, строение спинного мозга, строение мозга позвоночных, таз женский (сагиттальный разрез), таз мужской, (сагиттальный разрез), типы соединения костей, ухо человека.</w:t>
      </w:r>
    </w:p>
    <w:p w:rsidR="00530ACD" w:rsidRDefault="00530ACD" w:rsidP="00530ACD">
      <w:pPr>
        <w:spacing w:after="0"/>
        <w:jc w:val="both"/>
        <w:rPr>
          <w:rFonts w:ascii="Times New Roman" w:hAnsi="Times New Roman" w:cs="Times New Roman"/>
          <w:sz w:val="24"/>
          <w:szCs w:val="24"/>
        </w:rPr>
      </w:pPr>
      <w:r>
        <w:rPr>
          <w:rFonts w:ascii="Times New Roman" w:hAnsi="Times New Roman" w:cs="Times New Roman"/>
          <w:b/>
          <w:sz w:val="24"/>
          <w:szCs w:val="24"/>
        </w:rPr>
        <w:t>Модели</w:t>
      </w:r>
      <w:r>
        <w:rPr>
          <w:rFonts w:ascii="Times New Roman" w:hAnsi="Times New Roman" w:cs="Times New Roman"/>
          <w:sz w:val="24"/>
          <w:szCs w:val="24"/>
        </w:rPr>
        <w:t>: модель торса человека (65 см), модель уха увеличенная, модель глаза увеличенная, модель почки увеличенная, модель сердца увеличенная, скелет человека на штативе, модель гортани, модель мозга в разрезе, модель черепа с раскрашенными костями, модель черепа, позвонки (набор из 7 штук), модель локтевого сустава.</w:t>
      </w:r>
    </w:p>
    <w:p w:rsidR="00530ACD" w:rsidRDefault="00530ACD" w:rsidP="00530AC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Расходный материал:</w:t>
      </w:r>
      <w:r>
        <w:rPr>
          <w:rFonts w:ascii="Times New Roman" w:hAnsi="Times New Roman" w:cs="Times New Roman"/>
          <w:sz w:val="24"/>
          <w:szCs w:val="24"/>
        </w:rPr>
        <w:t xml:space="preserve"> воронка, зажимы пробирочные, колба, ложка для сжигания, спиртовка, стаканы, чашка выпаривания, штативы для пробирок. </w:t>
      </w:r>
    </w:p>
    <w:p w:rsidR="00530ACD" w:rsidRDefault="00530ACD" w:rsidP="00530ACD">
      <w:pPr>
        <w:spacing w:after="0"/>
        <w:jc w:val="both"/>
        <w:rPr>
          <w:rFonts w:ascii="Times New Roman" w:hAnsi="Times New Roman" w:cs="Times New Roman"/>
          <w:sz w:val="24"/>
          <w:szCs w:val="24"/>
        </w:rPr>
      </w:pPr>
      <w:r>
        <w:rPr>
          <w:rFonts w:ascii="Times New Roman" w:hAnsi="Times New Roman" w:cs="Times New Roman"/>
          <w:b/>
          <w:sz w:val="24"/>
          <w:szCs w:val="24"/>
        </w:rPr>
        <w:t>Приборы:</w:t>
      </w:r>
      <w:r>
        <w:rPr>
          <w:rFonts w:ascii="Times New Roman" w:hAnsi="Times New Roman" w:cs="Times New Roman"/>
          <w:sz w:val="24"/>
          <w:szCs w:val="24"/>
        </w:rPr>
        <w:t xml:space="preserve"> </w:t>
      </w:r>
      <w:r>
        <w:rPr>
          <w:rFonts w:ascii="Times New Roman" w:eastAsia="Times New Roman" w:hAnsi="Times New Roman" w:cs="Times New Roman"/>
          <w:sz w:val="24"/>
          <w:szCs w:val="24"/>
        </w:rPr>
        <w:t>микроскоп «Микромед» (с подсветкой)</w:t>
      </w:r>
    </w:p>
    <w:p w:rsidR="00530ACD" w:rsidRDefault="00530ACD" w:rsidP="00530ACD">
      <w:pPr>
        <w:spacing w:after="0"/>
        <w:rPr>
          <w:rFonts w:ascii="Times New Roman" w:eastAsia="Times New Roman" w:hAnsi="Times New Roman" w:cs="Times New Roman"/>
          <w:sz w:val="24"/>
          <w:szCs w:val="24"/>
        </w:rPr>
      </w:pPr>
      <w:r>
        <w:rPr>
          <w:rFonts w:ascii="Times New Roman" w:hAnsi="Times New Roman" w:cs="Times New Roman"/>
          <w:b/>
          <w:sz w:val="24"/>
          <w:szCs w:val="24"/>
        </w:rPr>
        <w:t>Комплект микропрепаратов</w:t>
      </w:r>
      <w:r>
        <w:rPr>
          <w:rFonts w:ascii="Times New Roman" w:hAnsi="Times New Roman" w:cs="Times New Roman"/>
          <w:sz w:val="24"/>
          <w:szCs w:val="24"/>
        </w:rPr>
        <w:t xml:space="preserve"> по анатомии и физиологии человека.</w:t>
      </w:r>
    </w:p>
    <w:p w:rsidR="00530ACD" w:rsidRDefault="00530ACD" w:rsidP="00530ACD">
      <w:pPr>
        <w:spacing w:after="0"/>
        <w:jc w:val="both"/>
        <w:rPr>
          <w:rFonts w:ascii="Times New Roman" w:eastAsiaTheme="minorEastAsia" w:hAnsi="Times New Roman" w:cs="Times New Roman"/>
          <w:b/>
          <w:sz w:val="24"/>
          <w:szCs w:val="24"/>
        </w:rPr>
      </w:pPr>
    </w:p>
    <w:p w:rsidR="00530ACD" w:rsidRDefault="00530ACD" w:rsidP="00530A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Дополнительная литература:</w:t>
      </w:r>
    </w:p>
    <w:p w:rsidR="00530ACD" w:rsidRDefault="00530ACD" w:rsidP="00530ACD">
      <w:pPr>
        <w:pStyle w:val="a8"/>
        <w:widowControl/>
        <w:numPr>
          <w:ilvl w:val="0"/>
          <w:numId w:val="11"/>
        </w:numPr>
        <w:shd w:val="clear" w:color="auto" w:fill="FFFFFF"/>
        <w:autoSpaceDE/>
        <w:adjustRightInd/>
        <w:rPr>
          <w:sz w:val="24"/>
          <w:szCs w:val="24"/>
        </w:rPr>
      </w:pPr>
      <w:r>
        <w:rPr>
          <w:sz w:val="24"/>
          <w:szCs w:val="24"/>
        </w:rPr>
        <w:t>Электронное приложение к учебнику. Биология. 8 класс.</w:t>
      </w:r>
    </w:p>
    <w:p w:rsidR="00530ACD" w:rsidRDefault="00530ACD" w:rsidP="00530ACD">
      <w:pPr>
        <w:pStyle w:val="a8"/>
        <w:widowControl/>
        <w:numPr>
          <w:ilvl w:val="0"/>
          <w:numId w:val="11"/>
        </w:numPr>
        <w:shd w:val="clear" w:color="auto" w:fill="FFFFFF"/>
        <w:autoSpaceDE/>
        <w:adjustRightInd/>
        <w:rPr>
          <w:sz w:val="24"/>
          <w:szCs w:val="24"/>
        </w:rPr>
      </w:pPr>
      <w:r>
        <w:rPr>
          <w:sz w:val="24"/>
          <w:szCs w:val="24"/>
        </w:rPr>
        <w:t>Рабочая тетрадь. Биология. 8 класс. Пасечник В.В., Суматохин С.В., Калинова Г.С. – М: Просвещение, 2014.</w:t>
      </w:r>
    </w:p>
    <w:p w:rsidR="00530ACD" w:rsidRDefault="00530ACD" w:rsidP="00530ACD">
      <w:pPr>
        <w:pStyle w:val="a8"/>
        <w:widowControl/>
        <w:numPr>
          <w:ilvl w:val="0"/>
          <w:numId w:val="11"/>
        </w:numPr>
        <w:shd w:val="clear" w:color="auto" w:fill="FFFFFF"/>
        <w:autoSpaceDE/>
        <w:adjustRightInd/>
        <w:rPr>
          <w:sz w:val="24"/>
          <w:szCs w:val="24"/>
        </w:rPr>
      </w:pPr>
      <w:r>
        <w:rPr>
          <w:sz w:val="24"/>
          <w:szCs w:val="24"/>
        </w:rPr>
        <w:t>Уроки биологии. 8 класс. Пасечник В.В., Суматохин С.В., Калинова Г.С. и др. – М: Просвещение, 2014.</w:t>
      </w:r>
    </w:p>
    <w:p w:rsidR="00530ACD" w:rsidRDefault="00530ACD" w:rsidP="00530ACD">
      <w:pPr>
        <w:pStyle w:val="a8"/>
        <w:numPr>
          <w:ilvl w:val="0"/>
          <w:numId w:val="11"/>
        </w:numPr>
        <w:rPr>
          <w:sz w:val="24"/>
          <w:szCs w:val="24"/>
        </w:rPr>
      </w:pPr>
      <w:r>
        <w:rPr>
          <w:sz w:val="24"/>
          <w:szCs w:val="24"/>
        </w:rPr>
        <w:t>Большая электронная энциклопедия Кирилла и Мефодия.</w:t>
      </w:r>
    </w:p>
    <w:p w:rsidR="00530ACD" w:rsidRDefault="00530ACD" w:rsidP="00530ACD">
      <w:pPr>
        <w:pStyle w:val="a8"/>
        <w:numPr>
          <w:ilvl w:val="0"/>
          <w:numId w:val="11"/>
        </w:numPr>
        <w:rPr>
          <w:sz w:val="24"/>
          <w:szCs w:val="24"/>
        </w:rPr>
      </w:pPr>
      <w:r>
        <w:rPr>
          <w:sz w:val="24"/>
          <w:szCs w:val="24"/>
        </w:rPr>
        <w:t>Контрольно измерительные материалы.</w:t>
      </w:r>
    </w:p>
    <w:p w:rsidR="00530ACD" w:rsidRDefault="00530ACD" w:rsidP="00530ACD">
      <w:pPr>
        <w:spacing w:after="0"/>
        <w:jc w:val="both"/>
        <w:rPr>
          <w:rFonts w:ascii="Times New Roman" w:hAnsi="Times New Roman" w:cs="Times New Roman"/>
          <w:b/>
          <w:sz w:val="24"/>
          <w:szCs w:val="24"/>
        </w:rPr>
      </w:pPr>
    </w:p>
    <w:p w:rsidR="00530ACD" w:rsidRDefault="00530ACD" w:rsidP="00530AC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Интернет - ресурсы:  </w:t>
      </w:r>
    </w:p>
    <w:p w:rsidR="00530ACD" w:rsidRDefault="00530ACD" w:rsidP="00530ACD">
      <w:pPr>
        <w:pStyle w:val="a6"/>
        <w:numPr>
          <w:ilvl w:val="0"/>
          <w:numId w:val="12"/>
        </w:numPr>
        <w:spacing w:before="0" w:beforeAutospacing="0" w:after="0" w:afterAutospacing="0"/>
      </w:pPr>
      <w:hyperlink r:id="rId7" w:history="1">
        <w:r>
          <w:rPr>
            <w:rStyle w:val="a5"/>
          </w:rPr>
          <w:t>http://nauka.relis.ru</w:t>
        </w:r>
      </w:hyperlink>
      <w:r>
        <w:t>.</w:t>
      </w:r>
    </w:p>
    <w:p w:rsidR="00530ACD" w:rsidRDefault="00530ACD" w:rsidP="00530ACD">
      <w:pPr>
        <w:pStyle w:val="a6"/>
        <w:numPr>
          <w:ilvl w:val="0"/>
          <w:numId w:val="12"/>
        </w:numPr>
        <w:spacing w:before="0" w:beforeAutospacing="0" w:after="0" w:afterAutospacing="0"/>
      </w:pPr>
      <w:hyperlink r:id="rId8" w:history="1">
        <w:r>
          <w:rPr>
            <w:rStyle w:val="a5"/>
          </w:rPr>
          <w:t>www.nature.ru</w:t>
        </w:r>
      </w:hyperlink>
    </w:p>
    <w:p w:rsidR="00530ACD" w:rsidRDefault="00530ACD" w:rsidP="00530ACD">
      <w:pPr>
        <w:pStyle w:val="a6"/>
        <w:numPr>
          <w:ilvl w:val="0"/>
          <w:numId w:val="12"/>
        </w:numPr>
        <w:spacing w:before="0" w:beforeAutospacing="0" w:after="0" w:afterAutospacing="0"/>
      </w:pPr>
      <w:hyperlink r:id="rId9" w:history="1">
        <w:r>
          <w:rPr>
            <w:rStyle w:val="a5"/>
          </w:rPr>
          <w:t>www.zooland.ru</w:t>
        </w:r>
      </w:hyperlink>
    </w:p>
    <w:p w:rsidR="00530ACD" w:rsidRDefault="00530ACD" w:rsidP="00530ACD">
      <w:pPr>
        <w:pStyle w:val="a6"/>
        <w:numPr>
          <w:ilvl w:val="0"/>
          <w:numId w:val="12"/>
        </w:numPr>
        <w:spacing w:before="0" w:beforeAutospacing="0" w:after="0" w:afterAutospacing="0"/>
      </w:pPr>
      <w:hyperlink r:id="rId10" w:history="1">
        <w:r>
          <w:rPr>
            <w:rStyle w:val="a5"/>
          </w:rPr>
          <w:t>www.bio.msu.ru</w:t>
        </w:r>
      </w:hyperlink>
      <w:r>
        <w:t>.</w:t>
      </w:r>
    </w:p>
    <w:p w:rsidR="00530ACD" w:rsidRDefault="00530ACD" w:rsidP="00530ACD">
      <w:pPr>
        <w:pStyle w:val="a6"/>
        <w:numPr>
          <w:ilvl w:val="0"/>
          <w:numId w:val="12"/>
        </w:numPr>
        <w:spacing w:before="0" w:beforeAutospacing="0" w:after="0" w:afterAutospacing="0"/>
      </w:pPr>
      <w:hyperlink r:id="rId11" w:history="1">
        <w:r>
          <w:rPr>
            <w:rStyle w:val="a5"/>
          </w:rPr>
          <w:t xml:space="preserve"> www.herba.msu.ru</w:t>
        </w:r>
      </w:hyperlink>
    </w:p>
    <w:p w:rsidR="00530ACD" w:rsidRDefault="00530ACD" w:rsidP="00530ACD">
      <w:pPr>
        <w:pStyle w:val="a6"/>
        <w:numPr>
          <w:ilvl w:val="0"/>
          <w:numId w:val="12"/>
        </w:numPr>
        <w:spacing w:before="0" w:beforeAutospacing="0" w:after="0" w:afterAutospacing="0"/>
      </w:pPr>
      <w:hyperlink r:id="rId12" w:history="1">
        <w:r>
          <w:rPr>
            <w:rStyle w:val="a5"/>
          </w:rPr>
          <w:t>www.nature.ok.ru/mlk_nas.htm</w:t>
        </w:r>
      </w:hyperlink>
    </w:p>
    <w:p w:rsidR="00530ACD" w:rsidRDefault="00530ACD" w:rsidP="00530ACD">
      <w:pPr>
        <w:pStyle w:val="a6"/>
        <w:numPr>
          <w:ilvl w:val="0"/>
          <w:numId w:val="12"/>
        </w:numPr>
        <w:spacing w:before="0" w:beforeAutospacing="0" w:after="0" w:afterAutospacing="0"/>
      </w:pPr>
      <w:hyperlink r:id="rId13" w:history="1">
        <w:r>
          <w:rPr>
            <w:rStyle w:val="a5"/>
          </w:rPr>
          <w:t>www.biodan.narod.ru</w:t>
        </w:r>
      </w:hyperlink>
    </w:p>
    <w:p w:rsidR="00530ACD" w:rsidRDefault="00530ACD" w:rsidP="00530ACD">
      <w:pPr>
        <w:pStyle w:val="a6"/>
        <w:numPr>
          <w:ilvl w:val="0"/>
          <w:numId w:val="12"/>
        </w:numPr>
        <w:spacing w:before="0" w:beforeAutospacing="0" w:after="0" w:afterAutospacing="0"/>
      </w:pPr>
      <w:hyperlink r:id="rId14" w:history="1">
        <w:r>
          <w:rPr>
            <w:rStyle w:val="a5"/>
          </w:rPr>
          <w:t>www.povodok.ru/encyclopedia/brem/</w:t>
        </w:r>
      </w:hyperlink>
    </w:p>
    <w:p w:rsidR="00530ACD" w:rsidRDefault="00530ACD" w:rsidP="00530ACD">
      <w:pPr>
        <w:pStyle w:val="a6"/>
        <w:numPr>
          <w:ilvl w:val="0"/>
          <w:numId w:val="12"/>
        </w:numPr>
        <w:spacing w:before="0" w:beforeAutospacing="0" w:after="0" w:afterAutospacing="0"/>
      </w:pPr>
      <w:hyperlink r:id="rId15" w:history="1">
        <w:r>
          <w:rPr>
            <w:rStyle w:val="a5"/>
          </w:rPr>
          <w:t>www.luzhok.ru/</w:t>
        </w:r>
      </w:hyperlink>
    </w:p>
    <w:p w:rsidR="00530ACD" w:rsidRDefault="00530ACD" w:rsidP="00530ACD">
      <w:pPr>
        <w:spacing w:after="0"/>
        <w:rPr>
          <w:rFonts w:ascii="Times New Roman" w:hAnsi="Times New Roman" w:cs="Times New Roman"/>
          <w:b/>
          <w:sz w:val="24"/>
          <w:szCs w:val="24"/>
        </w:rPr>
      </w:pPr>
    </w:p>
    <w:p w:rsidR="00530ACD" w:rsidRDefault="00530ACD" w:rsidP="00530ACD">
      <w:pPr>
        <w:spacing w:after="0"/>
        <w:rPr>
          <w:rFonts w:ascii="Times New Roman" w:hAnsi="Times New Roman" w:cs="Times New Roman"/>
          <w:b/>
          <w:sz w:val="24"/>
          <w:szCs w:val="24"/>
        </w:rPr>
      </w:pPr>
      <w:r>
        <w:rPr>
          <w:rFonts w:ascii="Times New Roman" w:hAnsi="Times New Roman" w:cs="Times New Roman"/>
          <w:b/>
          <w:sz w:val="24"/>
          <w:szCs w:val="24"/>
        </w:rPr>
        <w:t>Планируемые результаты изучения курса биологии:</w:t>
      </w:r>
    </w:p>
    <w:p w:rsidR="00530ACD" w:rsidRDefault="00530ACD" w:rsidP="00530AC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В результате изучения курса биологии в основной школе: </w:t>
      </w:r>
    </w:p>
    <w:p w:rsidR="00530ACD" w:rsidRDefault="00530ACD" w:rsidP="00530AC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Ученик 8 класса </w:t>
      </w:r>
      <w:r>
        <w:rPr>
          <w:rFonts w:ascii="Times New Roman" w:hAnsi="Times New Roman" w:cs="Times New Roman"/>
          <w:b/>
          <w:sz w:val="24"/>
          <w:szCs w:val="24"/>
        </w:rPr>
        <w:t xml:space="preserve">научится </w:t>
      </w:r>
      <w:r>
        <w:rPr>
          <w:rFonts w:ascii="Times New Roman" w:hAnsi="Times New Roman" w:cs="Times New Roman"/>
          <w:bCs/>
          <w:sz w:val="24"/>
          <w:szCs w:val="24"/>
        </w:rPr>
        <w:t xml:space="preserve">пользоваться научными методами для распознания биологических проблем; </w:t>
      </w:r>
      <w:r>
        <w:rPr>
          <w:rFonts w:ascii="Times New Roman" w:hAnsi="Times New Roman" w:cs="Times New Roman"/>
          <w:sz w:val="24"/>
          <w:szCs w:val="24"/>
        </w:rPr>
        <w:t>давать научное объяснение биологическим фактам, процессам, явлениям, закономерностям, их роли в жизни человека; проводить наблюдения за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530ACD" w:rsidRDefault="00530ACD" w:rsidP="00530AC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Ученик 8 класса</w:t>
      </w:r>
      <w:r>
        <w:rPr>
          <w:rFonts w:ascii="Times New Roman" w:hAnsi="Times New Roman" w:cs="Times New Roman"/>
          <w:b/>
          <w:sz w:val="24"/>
          <w:szCs w:val="24"/>
        </w:rPr>
        <w:t xml:space="preserve"> овладеет </w:t>
      </w:r>
      <w:r>
        <w:rPr>
          <w:rFonts w:ascii="Times New Roman" w:hAnsi="Times New Roman" w:cs="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530ACD" w:rsidRDefault="00530ACD" w:rsidP="00530AC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Ученик 8 класса </w:t>
      </w:r>
      <w:r>
        <w:rPr>
          <w:rFonts w:ascii="Times New Roman" w:hAnsi="Times New Roman" w:cs="Times New Roman"/>
          <w:b/>
          <w:sz w:val="24"/>
          <w:szCs w:val="24"/>
        </w:rPr>
        <w:t>освоит</w:t>
      </w:r>
      <w:r>
        <w:rPr>
          <w:rFonts w:ascii="Times New Roman" w:hAnsi="Times New Roman" w:cs="Times New Roman"/>
          <w:sz w:val="24"/>
          <w:szCs w:val="24"/>
        </w:rPr>
        <w:t xml:space="preserve"> общие приемы: оказания первой помощи; рациональной организации труда и отдыха; проведения наблюдений за состоянием собственного организма; правила работы в кабинете биологии, с биологическими приборами и инструментами.</w:t>
      </w:r>
    </w:p>
    <w:p w:rsidR="00530ACD" w:rsidRDefault="00530ACD" w:rsidP="00530ACD">
      <w:pPr>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sz w:val="24"/>
          <w:szCs w:val="24"/>
        </w:rPr>
        <w:t>Ученик 8 класса</w:t>
      </w:r>
      <w:r>
        <w:rPr>
          <w:rFonts w:ascii="Times New Roman" w:hAnsi="Times New Roman" w:cs="Times New Roman"/>
          <w:b/>
          <w:iCs/>
          <w:sz w:val="24"/>
          <w:szCs w:val="24"/>
        </w:rPr>
        <w:t xml:space="preserve"> приобретет</w:t>
      </w:r>
      <w:r>
        <w:rPr>
          <w:rFonts w:ascii="Times New Roman" w:hAnsi="Times New Roman" w:cs="Times New Roman"/>
          <w:iCs/>
          <w:sz w:val="24"/>
          <w:szCs w:val="24"/>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530ACD" w:rsidRDefault="00530ACD" w:rsidP="00530ACD">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Ученик 8 класса получит возможность научиться:</w:t>
      </w:r>
    </w:p>
    <w:p w:rsidR="00530ACD" w:rsidRDefault="00530ACD" w:rsidP="00530ACD">
      <w:pPr>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Pr>
          <w:rFonts w:ascii="Times New Roman" w:hAnsi="Times New Roman" w:cs="Times New Roman"/>
          <w:i/>
          <w:sz w:val="24"/>
          <w:szCs w:val="24"/>
        </w:rPr>
        <w:t>осознанно использовать знания основных правил поведения в природе и основ здорового образа жизни в быту;</w:t>
      </w:r>
    </w:p>
    <w:p w:rsidR="00530ACD" w:rsidRDefault="00530ACD" w:rsidP="00530ACD">
      <w:pPr>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530ACD" w:rsidRDefault="00530ACD" w:rsidP="00530ACD">
      <w:pPr>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Pr>
          <w:rFonts w:ascii="Times New Roman" w:hAnsi="Times New Roman" w:cs="Times New Roman"/>
          <w:i/>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530ACD" w:rsidRDefault="00530ACD" w:rsidP="00530ACD">
      <w:pPr>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Pr>
          <w:rFonts w:ascii="Times New Roman" w:hAnsi="Times New Roman" w:cs="Times New Roman"/>
          <w:i/>
          <w:iCs/>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530ACD" w:rsidRDefault="00530ACD" w:rsidP="00530ACD">
      <w:pPr>
        <w:autoSpaceDE w:val="0"/>
        <w:autoSpaceDN w:val="0"/>
        <w:adjustRightInd w:val="0"/>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Человек и его здоровье.</w:t>
      </w:r>
    </w:p>
    <w:p w:rsidR="00530ACD" w:rsidRDefault="00530ACD" w:rsidP="00530AC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Ученик 8 класса научится:</w:t>
      </w:r>
    </w:p>
    <w:p w:rsidR="00530ACD" w:rsidRDefault="00530ACD" w:rsidP="00530ACD">
      <w:pPr>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530ACD" w:rsidRDefault="00530ACD" w:rsidP="00530ACD">
      <w:pPr>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аргументировать, приводить доказательства взаимосвязи человека и окружающей среды, родства человека с животными;</w:t>
      </w:r>
    </w:p>
    <w:p w:rsidR="00530ACD" w:rsidRDefault="00530ACD" w:rsidP="00530ACD">
      <w:pPr>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аргументировать, приводить доказательства отличий человека от животных;</w:t>
      </w:r>
    </w:p>
    <w:p w:rsidR="00530ACD" w:rsidRDefault="00530ACD" w:rsidP="00530ACD">
      <w:pPr>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530ACD" w:rsidRDefault="00530ACD" w:rsidP="00530ACD">
      <w:pPr>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530ACD" w:rsidRDefault="00530ACD" w:rsidP="00530ACD">
      <w:pPr>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530ACD" w:rsidRDefault="00530ACD" w:rsidP="00530ACD">
      <w:pPr>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530ACD" w:rsidRDefault="00530ACD" w:rsidP="00530ACD">
      <w:pPr>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530ACD" w:rsidRDefault="00530ACD" w:rsidP="00530ACD">
      <w:pPr>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устанавливать взаимосвязи между особенностями строения и функциями клеток и тканей, органов и систем органов;</w:t>
      </w:r>
    </w:p>
    <w:p w:rsidR="00530ACD" w:rsidRDefault="00530ACD" w:rsidP="00530ACD">
      <w:pPr>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530ACD" w:rsidRDefault="00530ACD" w:rsidP="00530ACD">
      <w:pPr>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знать и аргументировать основные принципы здорового образа жизни, рациональной организации труда и отдыха;</w:t>
      </w:r>
    </w:p>
    <w:p w:rsidR="00530ACD" w:rsidRDefault="00530ACD" w:rsidP="00530ACD">
      <w:pPr>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анализировать и оценивать влияние факторов риска на здоровье человека;</w:t>
      </w:r>
    </w:p>
    <w:p w:rsidR="00530ACD" w:rsidRDefault="00530ACD" w:rsidP="00530ACD">
      <w:pPr>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описывать и использовать приемы оказания первой помощи;</w:t>
      </w:r>
    </w:p>
    <w:p w:rsidR="00530ACD" w:rsidRDefault="00530ACD" w:rsidP="00530ACD">
      <w:pPr>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знать и соблюдать правила работы в кабинете биологии.</w:t>
      </w:r>
    </w:p>
    <w:p w:rsidR="00530ACD" w:rsidRDefault="00530ACD" w:rsidP="00530AC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Ученик 8 класса получит возможность научиться:</w:t>
      </w:r>
    </w:p>
    <w:p w:rsidR="00530ACD" w:rsidRDefault="00530ACD" w:rsidP="00530ACD">
      <w:pPr>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Pr>
          <w:rFonts w:ascii="Times New Roman" w:hAnsi="Times New Roman" w:cs="Times New Roman"/>
          <w:i/>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530ACD" w:rsidRDefault="00530ACD" w:rsidP="00530ACD">
      <w:pPr>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i/>
          <w:sz w:val="24"/>
          <w:szCs w:val="24"/>
        </w:rPr>
      </w:pPr>
      <w:r>
        <w:rPr>
          <w:rFonts w:ascii="Times New Roman" w:hAnsi="Times New Roman" w:cs="Times New Roman"/>
          <w:i/>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530ACD" w:rsidRDefault="00530ACD" w:rsidP="00530ACD">
      <w:pPr>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Pr>
          <w:rFonts w:ascii="Times New Roman" w:hAnsi="Times New Roman" w:cs="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530ACD" w:rsidRDefault="00530ACD" w:rsidP="00530ACD">
      <w:pPr>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Pr>
          <w:rFonts w:ascii="Times New Roman" w:hAnsi="Times New Roman" w:cs="Times New Roman"/>
          <w:i/>
          <w:sz w:val="24"/>
          <w:szCs w:val="24"/>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530ACD" w:rsidRDefault="00530ACD" w:rsidP="00530ACD">
      <w:pPr>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Pr>
          <w:rFonts w:ascii="Times New Roman" w:hAnsi="Times New Roman" w:cs="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530ACD" w:rsidRDefault="00530ACD" w:rsidP="00530ACD">
      <w:pPr>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Pr>
          <w:rFonts w:ascii="Times New Roman" w:hAnsi="Times New Roman" w:cs="Times New Roman"/>
          <w:i/>
          <w:iCs/>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530ACD" w:rsidRDefault="00530ACD" w:rsidP="00530ACD">
      <w:pPr>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Pr>
          <w:rFonts w:ascii="Times New Roman" w:hAnsi="Times New Roman" w:cs="Times New Roman"/>
          <w:i/>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530ACD" w:rsidRDefault="00530ACD">
      <w:bookmarkStart w:id="4" w:name="_GoBack"/>
      <w:bookmarkEnd w:id="4"/>
    </w:p>
    <w:sectPr w:rsidR="00530A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E9C"/>
    <w:multiLevelType w:val="hybridMultilevel"/>
    <w:tmpl w:val="FBBAD9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2D76693"/>
    <w:multiLevelType w:val="hybridMultilevel"/>
    <w:tmpl w:val="C62E54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8D30766"/>
    <w:multiLevelType w:val="hybridMultilevel"/>
    <w:tmpl w:val="F200A1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DA20B3D"/>
    <w:multiLevelType w:val="hybridMultilevel"/>
    <w:tmpl w:val="9FB8BE2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BDE1F03"/>
    <w:multiLevelType w:val="hybridMultilevel"/>
    <w:tmpl w:val="C9D47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51D56B7"/>
    <w:multiLevelType w:val="hybridMultilevel"/>
    <w:tmpl w:val="41AA8F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CAB3EED"/>
    <w:multiLevelType w:val="hybridMultilevel"/>
    <w:tmpl w:val="B0C865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43763662"/>
    <w:multiLevelType w:val="hybridMultilevel"/>
    <w:tmpl w:val="C62E54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79D0E0C"/>
    <w:multiLevelType w:val="hybridMultilevel"/>
    <w:tmpl w:val="294A5C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8D843BE"/>
    <w:multiLevelType w:val="multilevel"/>
    <w:tmpl w:val="2460F214"/>
    <w:lvl w:ilvl="0">
      <w:start w:val="1"/>
      <w:numFmt w:val="decimal"/>
      <w:lvlText w:val="%1."/>
      <w:lvlJc w:val="left"/>
      <w:pPr>
        <w:ind w:left="1069" w:hanging="360"/>
      </w:pPr>
      <w:rPr>
        <w:rFonts w:cs="Times New Roman"/>
        <w:b w:val="0"/>
      </w:rPr>
    </w:lvl>
    <w:lvl w:ilvl="1">
      <w:start w:val="1"/>
      <w:numFmt w:val="decimal"/>
      <w:isLgl/>
      <w:lvlText w:val="%1.%2"/>
      <w:lvlJc w:val="left"/>
      <w:pPr>
        <w:ind w:left="1444" w:hanging="735"/>
      </w:pPr>
      <w:rPr>
        <w:rFonts w:cs="Times New Roman"/>
        <w:b/>
      </w:rPr>
    </w:lvl>
    <w:lvl w:ilvl="2">
      <w:start w:val="1"/>
      <w:numFmt w:val="decimal"/>
      <w:isLgl/>
      <w:lvlText w:val="%1.%2.%3"/>
      <w:lvlJc w:val="left"/>
      <w:pPr>
        <w:ind w:left="1444" w:hanging="735"/>
      </w:pPr>
      <w:rPr>
        <w:rFonts w:cs="Times New Roman"/>
        <w:b/>
      </w:rPr>
    </w:lvl>
    <w:lvl w:ilvl="3">
      <w:start w:val="1"/>
      <w:numFmt w:val="decimal"/>
      <w:isLgl/>
      <w:lvlText w:val="%1.%2.%3.%4"/>
      <w:lvlJc w:val="left"/>
      <w:pPr>
        <w:ind w:left="1789" w:hanging="1080"/>
      </w:pPr>
      <w:rPr>
        <w:rFonts w:cs="Times New Roman"/>
        <w:b/>
      </w:rPr>
    </w:lvl>
    <w:lvl w:ilvl="4">
      <w:start w:val="1"/>
      <w:numFmt w:val="decimal"/>
      <w:isLgl/>
      <w:lvlText w:val="%1.%2.%3.%4.%5"/>
      <w:lvlJc w:val="left"/>
      <w:pPr>
        <w:ind w:left="1789" w:hanging="1080"/>
      </w:pPr>
      <w:rPr>
        <w:rFonts w:cs="Times New Roman"/>
        <w:b/>
      </w:rPr>
    </w:lvl>
    <w:lvl w:ilvl="5">
      <w:start w:val="1"/>
      <w:numFmt w:val="decimal"/>
      <w:isLgl/>
      <w:lvlText w:val="%1.%2.%3.%4.%5.%6"/>
      <w:lvlJc w:val="left"/>
      <w:pPr>
        <w:ind w:left="2149" w:hanging="1440"/>
      </w:pPr>
      <w:rPr>
        <w:rFonts w:cs="Times New Roman"/>
        <w:b/>
      </w:rPr>
    </w:lvl>
    <w:lvl w:ilvl="6">
      <w:start w:val="1"/>
      <w:numFmt w:val="decimal"/>
      <w:isLgl/>
      <w:lvlText w:val="%1.%2.%3.%4.%5.%6.%7"/>
      <w:lvlJc w:val="left"/>
      <w:pPr>
        <w:ind w:left="2149" w:hanging="1440"/>
      </w:pPr>
      <w:rPr>
        <w:rFonts w:cs="Times New Roman"/>
        <w:b/>
      </w:rPr>
    </w:lvl>
    <w:lvl w:ilvl="7">
      <w:start w:val="1"/>
      <w:numFmt w:val="decimal"/>
      <w:isLgl/>
      <w:lvlText w:val="%1.%2.%3.%4.%5.%6.%7.%8"/>
      <w:lvlJc w:val="left"/>
      <w:pPr>
        <w:ind w:left="2509" w:hanging="1800"/>
      </w:pPr>
      <w:rPr>
        <w:rFonts w:cs="Times New Roman"/>
        <w:b/>
      </w:rPr>
    </w:lvl>
    <w:lvl w:ilvl="8">
      <w:start w:val="1"/>
      <w:numFmt w:val="decimal"/>
      <w:isLgl/>
      <w:lvlText w:val="%1.%2.%3.%4.%5.%6.%7.%8.%9"/>
      <w:lvlJc w:val="left"/>
      <w:pPr>
        <w:ind w:left="2869" w:hanging="2160"/>
      </w:pPr>
      <w:rPr>
        <w:rFonts w:cs="Times New Roman"/>
        <w:b/>
      </w:rPr>
    </w:lvl>
  </w:abstractNum>
  <w:abstractNum w:abstractNumId="13">
    <w:nsid w:val="49BC722E"/>
    <w:multiLevelType w:val="hybridMultilevel"/>
    <w:tmpl w:val="3B12AF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E960989"/>
    <w:multiLevelType w:val="hybridMultilevel"/>
    <w:tmpl w:val="1A404C0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lvlOverride w:ilvl="2"/>
    <w:lvlOverride w:ilvl="3"/>
    <w:lvlOverride w:ilvl="4"/>
    <w:lvlOverride w:ilvl="5"/>
    <w:lvlOverride w:ilvl="6"/>
    <w:lvlOverride w:ilvl="7"/>
    <w:lvlOverride w:ilvl="8"/>
  </w:num>
  <w:num w:numId="15">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6DD"/>
    <w:rsid w:val="002456DD"/>
    <w:rsid w:val="004F3BB5"/>
    <w:rsid w:val="00530ACD"/>
    <w:rsid w:val="007E7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0A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0ACD"/>
    <w:rPr>
      <w:rFonts w:ascii="Tahoma" w:hAnsi="Tahoma" w:cs="Tahoma"/>
      <w:sz w:val="16"/>
      <w:szCs w:val="16"/>
    </w:rPr>
  </w:style>
  <w:style w:type="character" w:styleId="a5">
    <w:name w:val="Hyperlink"/>
    <w:basedOn w:val="a0"/>
    <w:uiPriority w:val="99"/>
    <w:semiHidden/>
    <w:unhideWhenUsed/>
    <w:rsid w:val="00530ACD"/>
    <w:rPr>
      <w:color w:val="0000FF" w:themeColor="hyperlink"/>
      <w:u w:val="single"/>
    </w:rPr>
  </w:style>
  <w:style w:type="paragraph" w:styleId="a6">
    <w:name w:val="Normal (Web)"/>
    <w:basedOn w:val="a"/>
    <w:semiHidden/>
    <w:unhideWhenUsed/>
    <w:rsid w:val="00530A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8"/>
    <w:uiPriority w:val="34"/>
    <w:locked/>
    <w:rsid w:val="00530ACD"/>
    <w:rPr>
      <w:rFonts w:ascii="Times New Roman" w:eastAsia="Times New Roman" w:hAnsi="Times New Roman" w:cs="Times New Roman"/>
      <w:sz w:val="20"/>
      <w:szCs w:val="20"/>
    </w:rPr>
  </w:style>
  <w:style w:type="paragraph" w:styleId="a8">
    <w:name w:val="List Paragraph"/>
    <w:basedOn w:val="a"/>
    <w:link w:val="a7"/>
    <w:uiPriority w:val="34"/>
    <w:qFormat/>
    <w:rsid w:val="00530ACD"/>
    <w:pPr>
      <w:widowControl w:val="0"/>
      <w:autoSpaceDE w:val="0"/>
      <w:autoSpaceDN w:val="0"/>
      <w:adjustRightInd w:val="0"/>
      <w:spacing w:after="0" w:line="240" w:lineRule="auto"/>
      <w:ind w:left="708"/>
    </w:pPr>
    <w:rPr>
      <w:rFonts w:ascii="Times New Roman" w:eastAsia="Times New Roman" w:hAnsi="Times New Roman" w:cs="Times New Roman"/>
      <w:sz w:val="20"/>
      <w:szCs w:val="20"/>
    </w:rPr>
  </w:style>
  <w:style w:type="character" w:customStyle="1" w:styleId="dash041e005f0431005f044b005f0447005f043d005f044b005f0439005f005fchar1char1">
    <w:name w:val="dash041e_005f0431_005f044b_005f0447_005f043d_005f044b_005f0439_005f_005fchar1__char1"/>
    <w:rsid w:val="00530ACD"/>
    <w:rPr>
      <w:rFonts w:ascii="Times New Roman" w:hAnsi="Times New Roman" w:cs="Times New Roman" w:hint="default"/>
      <w:strike w:val="0"/>
      <w:dstrike w:val="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0A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0ACD"/>
    <w:rPr>
      <w:rFonts w:ascii="Tahoma" w:hAnsi="Tahoma" w:cs="Tahoma"/>
      <w:sz w:val="16"/>
      <w:szCs w:val="16"/>
    </w:rPr>
  </w:style>
  <w:style w:type="character" w:styleId="a5">
    <w:name w:val="Hyperlink"/>
    <w:basedOn w:val="a0"/>
    <w:uiPriority w:val="99"/>
    <w:semiHidden/>
    <w:unhideWhenUsed/>
    <w:rsid w:val="00530ACD"/>
    <w:rPr>
      <w:color w:val="0000FF" w:themeColor="hyperlink"/>
      <w:u w:val="single"/>
    </w:rPr>
  </w:style>
  <w:style w:type="paragraph" w:styleId="a6">
    <w:name w:val="Normal (Web)"/>
    <w:basedOn w:val="a"/>
    <w:semiHidden/>
    <w:unhideWhenUsed/>
    <w:rsid w:val="00530A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8"/>
    <w:uiPriority w:val="34"/>
    <w:locked/>
    <w:rsid w:val="00530ACD"/>
    <w:rPr>
      <w:rFonts w:ascii="Times New Roman" w:eastAsia="Times New Roman" w:hAnsi="Times New Roman" w:cs="Times New Roman"/>
      <w:sz w:val="20"/>
      <w:szCs w:val="20"/>
    </w:rPr>
  </w:style>
  <w:style w:type="paragraph" w:styleId="a8">
    <w:name w:val="List Paragraph"/>
    <w:basedOn w:val="a"/>
    <w:link w:val="a7"/>
    <w:uiPriority w:val="34"/>
    <w:qFormat/>
    <w:rsid w:val="00530ACD"/>
    <w:pPr>
      <w:widowControl w:val="0"/>
      <w:autoSpaceDE w:val="0"/>
      <w:autoSpaceDN w:val="0"/>
      <w:adjustRightInd w:val="0"/>
      <w:spacing w:after="0" w:line="240" w:lineRule="auto"/>
      <w:ind w:left="708"/>
    </w:pPr>
    <w:rPr>
      <w:rFonts w:ascii="Times New Roman" w:eastAsia="Times New Roman" w:hAnsi="Times New Roman" w:cs="Times New Roman"/>
      <w:sz w:val="20"/>
      <w:szCs w:val="20"/>
    </w:rPr>
  </w:style>
  <w:style w:type="character" w:customStyle="1" w:styleId="dash041e005f0431005f044b005f0447005f043d005f044b005f0439005f005fchar1char1">
    <w:name w:val="dash041e_005f0431_005f044b_005f0447_005f043d_005f044b_005f0439_005f_005fchar1__char1"/>
    <w:rsid w:val="00530ACD"/>
    <w:rPr>
      <w:rFonts w:ascii="Times New Roman" w:hAnsi="Times New Roman" w:cs="Times New Roman" w:hint="default"/>
      <w:strike w:val="0"/>
      <w:dstrike w:val="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42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ru" TargetMode="External"/><Relationship Id="rId13" Type="http://schemas.openxmlformats.org/officeDocument/2006/relationships/hyperlink" Target="http://www.biodan.narod.ru" TargetMode="External"/><Relationship Id="rId3" Type="http://schemas.microsoft.com/office/2007/relationships/stylesWithEffects" Target="stylesWithEffects.xml"/><Relationship Id="rId7" Type="http://schemas.openxmlformats.org/officeDocument/2006/relationships/hyperlink" Target="http://nauka.relis.ru" TargetMode="External"/><Relationship Id="rId12" Type="http://schemas.openxmlformats.org/officeDocument/2006/relationships/hyperlink" Target="http://www.nature.ok.ru/mlk_nas.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festival.1september.ru/articles/505757/www.herba.msu.ru" TargetMode="External"/><Relationship Id="rId5" Type="http://schemas.openxmlformats.org/officeDocument/2006/relationships/webSettings" Target="webSettings.xml"/><Relationship Id="rId15" Type="http://schemas.openxmlformats.org/officeDocument/2006/relationships/hyperlink" Target="http://www.luzhok.ru/" TargetMode="External"/><Relationship Id="rId10" Type="http://schemas.openxmlformats.org/officeDocument/2006/relationships/hyperlink" Target="http://www.nature.ru" TargetMode="External"/><Relationship Id="rId4" Type="http://schemas.openxmlformats.org/officeDocument/2006/relationships/settings" Target="settings.xml"/><Relationship Id="rId9" Type="http://schemas.openxmlformats.org/officeDocument/2006/relationships/hyperlink" Target="http://www.nature.ru" TargetMode="External"/><Relationship Id="rId14" Type="http://schemas.openxmlformats.org/officeDocument/2006/relationships/hyperlink" Target="http://www.povodok.ru/encyclopedia/br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6808</Words>
  <Characters>38808</Characters>
  <Application>Microsoft Office Word</Application>
  <DocSecurity>0</DocSecurity>
  <Lines>323</Lines>
  <Paragraphs>91</Paragraphs>
  <ScaleCrop>false</ScaleCrop>
  <Company>SPecialiST RePack</Company>
  <LinksUpToDate>false</LinksUpToDate>
  <CharactersWithSpaces>45525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2018-11-14T13:22:00Z</dcterms:created>
  <dcterms:modified xsi:type="dcterms:W3CDTF">2018-11-14T13:23:00Z</dcterms:modified>
</cp:coreProperties>
</file>