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7A" w:rsidRDefault="00760B7A" w:rsidP="00AA0F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9790" cy="7686787"/>
            <wp:effectExtent l="0" t="0" r="3810" b="9525"/>
            <wp:docPr id="1" name="Рисунок 1" descr="C:\Users\User\Downloads\11\хи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1\хим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B7A" w:rsidRDefault="00760B7A" w:rsidP="00AA0F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B7A" w:rsidRDefault="00760B7A" w:rsidP="00AA0F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B7A" w:rsidRDefault="00760B7A" w:rsidP="00AA0F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B7A" w:rsidRDefault="00760B7A" w:rsidP="00AA0F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B7A" w:rsidRDefault="00760B7A" w:rsidP="00AA0F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B7A" w:rsidRDefault="00760B7A" w:rsidP="00AA0F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B7A" w:rsidRDefault="00760B7A" w:rsidP="00AA0F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B7A" w:rsidRDefault="00760B7A" w:rsidP="00AA0F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F3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AA0F3F" w:rsidRPr="00AA0F3F" w:rsidRDefault="00AA0F3F" w:rsidP="00AA0F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Рабочая программа  по химии 11 класса составлена в соответствии с федеральным компонентом государственных  образовательных стандартов основного общего образования по химии 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 с учетом  программы Габриеляна О.С. Дополнена региональным компонентом и интегрированием в соответствии списьмом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региона, составлена с учетом интегративных связей с биологией, географией, физикой и информатикой, включающая изучение актуальных тем для Тюменской области.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F3F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AA0F3F" w:rsidRPr="00AA0F3F" w:rsidRDefault="00AA0F3F" w:rsidP="00AA0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 xml:space="preserve">Основными вопросами, рассматриваемыми в ходе изучения химии 11 класса (базовый уровень) является углубление, обобщение и систематизация химических знаний. Значительное число химических фактов позволяет подвести учащихся к их поэтапной систематизации и обобщению изученных вопросов. </w:t>
      </w:r>
      <w:r w:rsidRPr="00AA0F3F">
        <w:rPr>
          <w:rFonts w:ascii="Times New Roman" w:hAnsi="Times New Roman" w:cs="Times New Roman"/>
          <w:spacing w:val="-5"/>
          <w:sz w:val="24"/>
          <w:szCs w:val="24"/>
        </w:rPr>
        <w:t>Программа структурирована</w:t>
      </w:r>
      <w:r w:rsidRPr="00AA0F3F">
        <w:rPr>
          <w:rFonts w:ascii="Times New Roman" w:hAnsi="Times New Roman" w:cs="Times New Roman"/>
          <w:sz w:val="24"/>
          <w:szCs w:val="24"/>
        </w:rPr>
        <w:t xml:space="preserve"> по пяти блокам: Методы познания в химии; Теоретические основы химии; Неорганическая химия; Органическая химия; Химия и жизнь.  Основу курса химии в 11-м классе составляет общая химия. Генетическая взаимосвязь разных классов неорганических и органических веществ. Программа представлена теоретической и практической частью. Включен региональный компонент и интегрирование с другими предметами. Содержание этих учебных блоков в программе структурировано по темам и направлено на достижение целей химического образования</w:t>
      </w:r>
      <w:r w:rsidRPr="00AA0F3F">
        <w:rPr>
          <w:rFonts w:ascii="Times New Roman" w:hAnsi="Times New Roman" w:cs="Times New Roman"/>
          <w:spacing w:val="-5"/>
          <w:sz w:val="24"/>
          <w:szCs w:val="24"/>
        </w:rPr>
        <w:t xml:space="preserve"> в старшей школе.</w:t>
      </w:r>
    </w:p>
    <w:p w:rsidR="00AA0F3F" w:rsidRPr="00AA0F3F" w:rsidRDefault="00AA0F3F" w:rsidP="00AA0F3F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F3F">
        <w:rPr>
          <w:rFonts w:ascii="Times New Roman" w:hAnsi="Times New Roman" w:cs="Times New Roman"/>
          <w:b/>
          <w:sz w:val="24"/>
          <w:szCs w:val="24"/>
        </w:rPr>
        <w:t>Место предмета в учебном</w:t>
      </w:r>
      <w:r w:rsidRPr="00AA0F3F">
        <w:rPr>
          <w:rFonts w:ascii="Times New Roman" w:hAnsi="Times New Roman" w:cs="Times New Roman"/>
          <w:b/>
          <w:bCs/>
          <w:sz w:val="24"/>
          <w:szCs w:val="24"/>
        </w:rPr>
        <w:t xml:space="preserve"> плане.</w:t>
      </w:r>
    </w:p>
    <w:p w:rsidR="00AA0F3F" w:rsidRPr="00AA0F3F" w:rsidRDefault="00AA0F3F" w:rsidP="00AA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68 часов для обязательного изучения химии на ступени среднего общего образования. Согласно учебному плану филиала МАОУ Тоболовская СОШ - Карасульская СОШ  в 2018-2019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на изучение химии  в 11  классе на базовом уровне отводится 1 ч в неделю (34 часа за год). При изучении химии в содержание уроков включены вопросы регионального компонента и интегрируемые с другими предметами темы.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A0F3F">
        <w:rPr>
          <w:rFonts w:ascii="Times New Roman" w:hAnsi="Times New Roman" w:cs="Times New Roman"/>
          <w:b/>
          <w:bCs/>
          <w:iCs/>
          <w:sz w:val="24"/>
          <w:szCs w:val="24"/>
        </w:rPr>
        <w:t>Изучение химии в средней школе направлено на достижение следующих целей:</w:t>
      </w:r>
    </w:p>
    <w:p w:rsidR="00AA0F3F" w:rsidRPr="00AA0F3F" w:rsidRDefault="00AA0F3F" w:rsidP="00AA0F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освоение знаний о химической составляющей естественно-научной картины мира, важнейших химических понятиях, законах и теориях;</w:t>
      </w:r>
    </w:p>
    <w:p w:rsidR="00AA0F3F" w:rsidRPr="00AA0F3F" w:rsidRDefault="00AA0F3F" w:rsidP="00AA0F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AA0F3F" w:rsidRPr="00AA0F3F" w:rsidRDefault="00AA0F3F" w:rsidP="00AA0F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AA0F3F" w:rsidRPr="00AA0F3F" w:rsidRDefault="00AA0F3F" w:rsidP="00AA0F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воспитание убежденности в позитивной роли химии в жизни общества, необходимости химически грамотного отношения к своему здоровью и окружающей среде;</w:t>
      </w:r>
    </w:p>
    <w:p w:rsidR="00AA0F3F" w:rsidRPr="00AA0F3F" w:rsidRDefault="00AA0F3F" w:rsidP="00AA0F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 xml:space="preserve"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</w:t>
      </w:r>
      <w:r w:rsidRPr="00AA0F3F">
        <w:rPr>
          <w:rFonts w:ascii="Times New Roman" w:hAnsi="Times New Roman" w:cs="Times New Roman"/>
          <w:sz w:val="24"/>
          <w:szCs w:val="24"/>
        </w:rPr>
        <w:lastRenderedPageBreak/>
        <w:t>задач в повседневной жизни, предупреждения явлений, наносящих вред здоровью человека и окружающей среде.</w:t>
      </w:r>
    </w:p>
    <w:p w:rsidR="00AA0F3F" w:rsidRPr="00AA0F3F" w:rsidRDefault="00AA0F3F" w:rsidP="00AA0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0F3F" w:rsidRPr="00AA0F3F" w:rsidRDefault="00AA0F3F" w:rsidP="00AA0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0F3F">
        <w:rPr>
          <w:rFonts w:ascii="Times New Roman" w:hAnsi="Times New Roman" w:cs="Times New Roman"/>
          <w:b/>
          <w:bCs/>
          <w:sz w:val="24"/>
          <w:szCs w:val="24"/>
        </w:rPr>
        <w:t xml:space="preserve">Задачи курса: </w:t>
      </w:r>
    </w:p>
    <w:p w:rsidR="00AA0F3F" w:rsidRPr="00AA0F3F" w:rsidRDefault="00AA0F3F" w:rsidP="00AA0F3F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Воспитание убеждённости в позитивной роли химии в жизни современного общества, необходимости химически грамотного отношения к своему   здоровью и окружающей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среде.</w:t>
      </w:r>
    </w:p>
    <w:p w:rsidR="00AA0F3F" w:rsidRPr="00AA0F3F" w:rsidRDefault="00AA0F3F" w:rsidP="00AA0F3F">
      <w:pPr>
        <w:pStyle w:val="3"/>
        <w:numPr>
          <w:ilvl w:val="0"/>
          <w:numId w:val="2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Формировать умения: обращаться с химическими веществами, простейшими  приборами, оборудованием, соблюдать правила техники безопасности, фиксировать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опытов, делать обобщении.</w:t>
      </w:r>
    </w:p>
    <w:p w:rsidR="00AA0F3F" w:rsidRPr="00AA0F3F" w:rsidRDefault="00AA0F3F" w:rsidP="00AA0F3F">
      <w:pPr>
        <w:pStyle w:val="3"/>
        <w:numPr>
          <w:ilvl w:val="0"/>
          <w:numId w:val="2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Использовать международную номенклатуру названий веществ.</w:t>
      </w:r>
    </w:p>
    <w:p w:rsidR="00AA0F3F" w:rsidRPr="00AA0F3F" w:rsidRDefault="00AA0F3F" w:rsidP="00AA0F3F">
      <w:pPr>
        <w:pStyle w:val="3"/>
        <w:numPr>
          <w:ilvl w:val="0"/>
          <w:numId w:val="2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Определять принадлежность веществ к различным классам органических соединений.</w:t>
      </w:r>
    </w:p>
    <w:p w:rsidR="00AA0F3F" w:rsidRPr="00AA0F3F" w:rsidRDefault="00AA0F3F" w:rsidP="00AA0F3F">
      <w:pPr>
        <w:pStyle w:val="3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Характеризовать строение и химические свойства изученных органических соединений;</w:t>
      </w:r>
    </w:p>
    <w:p w:rsidR="00AA0F3F" w:rsidRPr="00AA0F3F" w:rsidRDefault="00AA0F3F" w:rsidP="00AA0F3F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зависимость свойств органических веществ от их состава и строения.</w:t>
      </w:r>
    </w:p>
    <w:p w:rsidR="00AA0F3F" w:rsidRPr="00AA0F3F" w:rsidRDefault="00AA0F3F" w:rsidP="00AA0F3F">
      <w:pPr>
        <w:pStyle w:val="3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Выполнять химический эксперимент по распознаванию важнейших органических веществ.</w:t>
      </w:r>
    </w:p>
    <w:p w:rsidR="00AA0F3F" w:rsidRPr="00AA0F3F" w:rsidRDefault="00AA0F3F" w:rsidP="00AA0F3F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0F3F" w:rsidRPr="00AA0F3F" w:rsidRDefault="00AA0F3F" w:rsidP="00AA0F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Учебно-методический комплект утвержден  приказом заведующей филиалом МАО</w:t>
      </w:r>
      <w:r>
        <w:rPr>
          <w:rFonts w:ascii="Times New Roman" w:hAnsi="Times New Roman" w:cs="Times New Roman"/>
          <w:sz w:val="24"/>
          <w:szCs w:val="24"/>
        </w:rPr>
        <w:t>У Тоболовская СОШ - Карасульская</w:t>
      </w:r>
      <w:r w:rsidRPr="00AA0F3F">
        <w:rPr>
          <w:rFonts w:ascii="Times New Roman" w:hAnsi="Times New Roman" w:cs="Times New Roman"/>
          <w:sz w:val="24"/>
          <w:szCs w:val="24"/>
        </w:rPr>
        <w:t xml:space="preserve"> СОШ </w:t>
      </w:r>
      <w:r w:rsidRPr="00AA0F3F">
        <w:rPr>
          <w:rFonts w:ascii="Times New Roman" w:hAnsi="Times New Roman"/>
          <w:sz w:val="24"/>
          <w:szCs w:val="24"/>
        </w:rPr>
        <w:t>от 30.05 2018 №65/2:</w:t>
      </w:r>
    </w:p>
    <w:p w:rsidR="00AA0F3F" w:rsidRPr="00AA0F3F" w:rsidRDefault="00AA0F3F" w:rsidP="00AA0F3F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О.С.Габриелян. </w:t>
      </w:r>
      <w:r w:rsidRPr="00AA0F3F">
        <w:rPr>
          <w:rFonts w:ascii="Times New Roman" w:eastAsia="Times New Roman" w:hAnsi="Times New Roman" w:cs="Times New Roman"/>
          <w:sz w:val="24"/>
          <w:szCs w:val="24"/>
        </w:rPr>
        <w:t>Программа курса химии для 8-11 классов общеобразовательных учреждений. М.: Дрофа, 2001.</w:t>
      </w:r>
    </w:p>
    <w:p w:rsidR="00AA0F3F" w:rsidRPr="00AA0F3F" w:rsidRDefault="00AA0F3F" w:rsidP="00AA0F3F">
      <w:pPr>
        <w:pStyle w:val="aa"/>
        <w:numPr>
          <w:ilvl w:val="0"/>
          <w:numId w:val="3"/>
        </w:numPr>
        <w:jc w:val="both"/>
      </w:pPr>
      <w:r w:rsidRPr="00AA0F3F">
        <w:t xml:space="preserve">О.С.Габриелян. Химия. 11  класс: Учебник для общеобразовательных учреждений. </w:t>
      </w:r>
    </w:p>
    <w:p w:rsidR="00AA0F3F" w:rsidRPr="00AA0F3F" w:rsidRDefault="00AA0F3F" w:rsidP="00AA0F3F">
      <w:pPr>
        <w:pStyle w:val="aa"/>
        <w:ind w:left="405"/>
        <w:jc w:val="both"/>
      </w:pPr>
      <w:r w:rsidRPr="00AA0F3F">
        <w:t>М.: Дрофа, 2005.</w:t>
      </w:r>
    </w:p>
    <w:p w:rsidR="00AA0F3F" w:rsidRPr="00AA0F3F" w:rsidRDefault="00AA0F3F" w:rsidP="00AA0F3F">
      <w:pPr>
        <w:pStyle w:val="aa"/>
        <w:numPr>
          <w:ilvl w:val="0"/>
          <w:numId w:val="3"/>
        </w:numPr>
        <w:jc w:val="both"/>
      </w:pPr>
      <w:r w:rsidRPr="00AA0F3F">
        <w:t>О.С. Габриелян,</w:t>
      </w:r>
      <w:r>
        <w:t xml:space="preserve"> </w:t>
      </w:r>
      <w:r w:rsidRPr="00AA0F3F">
        <w:t>Г.Г.Лысова. Химия. 11 класс. Методическое  пособие. М.: Дрофа, 2003.</w:t>
      </w:r>
    </w:p>
    <w:p w:rsidR="00AA0F3F" w:rsidRPr="00AA0F3F" w:rsidRDefault="00AA0F3F" w:rsidP="00AA0F3F">
      <w:pPr>
        <w:spacing w:after="0" w:line="240" w:lineRule="auto"/>
        <w:ind w:left="45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p w:rsidR="00AA0F3F" w:rsidRPr="00AA0F3F" w:rsidRDefault="00AA0F3F" w:rsidP="00AA0F3F">
      <w:pPr>
        <w:spacing w:after="0" w:line="240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eastAsia="Batang" w:hAnsi="Times New Roman" w:cs="Times New Roman"/>
          <w:bCs/>
          <w:sz w:val="24"/>
          <w:szCs w:val="24"/>
        </w:rPr>
        <w:t>Учебно-тематический план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28"/>
        <w:gridCol w:w="1559"/>
        <w:gridCol w:w="1844"/>
        <w:gridCol w:w="1843"/>
        <w:gridCol w:w="1844"/>
      </w:tblGrid>
      <w:tr w:rsidR="00AA0F3F" w:rsidRPr="00AA0F3F" w:rsidTr="00AA0F3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  <w:t>Количество</w:t>
            </w:r>
          </w:p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  <w:t>Количество</w:t>
            </w:r>
          </w:p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  <w:t>лабораторных</w:t>
            </w:r>
          </w:p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  <w:t>опытов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  <w:t>Количество</w:t>
            </w:r>
          </w:p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практических</w:t>
            </w:r>
          </w:p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  <w:t>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  <w:t>Количество</w:t>
            </w:r>
          </w:p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  <w:t>контрольных</w:t>
            </w:r>
          </w:p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en-US"/>
              </w:rPr>
              <w:t>работ</w:t>
            </w:r>
          </w:p>
        </w:tc>
      </w:tr>
      <w:tr w:rsidR="00AA0F3F" w:rsidRPr="00AA0F3F" w:rsidTr="00AA0F3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hAnsi="Times New Roman"/>
                <w:sz w:val="24"/>
                <w:szCs w:val="24"/>
                <w:lang w:eastAsia="en-US"/>
              </w:rPr>
              <w:t>Методы познания химии.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и в течение изучаемых 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A0F3F" w:rsidRPr="00AA0F3F" w:rsidTr="00AA0F3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hAnsi="Times New Roman"/>
                <w:sz w:val="24"/>
                <w:szCs w:val="24"/>
                <w:lang w:eastAsia="en-US"/>
              </w:rPr>
              <w:t>Современные представления о строении атома.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A0F3F" w:rsidRPr="00AA0F3F" w:rsidTr="00AA0F3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Химическая связь.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A0F3F" w:rsidRPr="00AA0F3F" w:rsidTr="00AA0F3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Вещество.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AA0F3F" w:rsidRPr="00AA0F3F" w:rsidTr="00AA0F3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A0F3F" w:rsidRPr="00AA0F3F" w:rsidTr="00AA0F3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Неорганическая химия.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AA0F3F" w:rsidRPr="00AA0F3F" w:rsidTr="00AA0F3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Органическая химия.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 изучаемых 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A0F3F" w:rsidRPr="00AA0F3F" w:rsidTr="00AA0F3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 и жизнь.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 изучаемых 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A0F3F" w:rsidRPr="00AA0F3F" w:rsidTr="00AA0F3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3F" w:rsidRPr="00AA0F3F" w:rsidRDefault="00AA0F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</w:tbl>
    <w:p w:rsidR="00AA0F3F" w:rsidRPr="00AA0F3F" w:rsidRDefault="00AA0F3F" w:rsidP="00AA0F3F">
      <w:pPr>
        <w:pStyle w:val="a8"/>
        <w:ind w:left="567"/>
        <w:rPr>
          <w:rFonts w:ascii="Times New Roman" w:hAnsi="Times New Roman"/>
          <w:sz w:val="24"/>
          <w:szCs w:val="24"/>
        </w:rPr>
      </w:pPr>
    </w:p>
    <w:p w:rsidR="00AA0F3F" w:rsidRPr="00AA0F3F" w:rsidRDefault="00AA0F3F" w:rsidP="00AA0F3F">
      <w:pPr>
        <w:pStyle w:val="a8"/>
        <w:rPr>
          <w:rFonts w:ascii="Times New Roman" w:hAnsi="Times New Roman"/>
          <w:sz w:val="24"/>
          <w:szCs w:val="24"/>
        </w:rPr>
      </w:pPr>
      <w:r w:rsidRPr="00AA0F3F">
        <w:rPr>
          <w:rFonts w:ascii="Times New Roman" w:hAnsi="Times New Roman"/>
          <w:sz w:val="24"/>
          <w:szCs w:val="24"/>
        </w:rPr>
        <w:t>Методы познания химии – 3 часа.</w:t>
      </w:r>
    </w:p>
    <w:p w:rsidR="00AA0F3F" w:rsidRPr="00AA0F3F" w:rsidRDefault="00AA0F3F" w:rsidP="00AA0F3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Научные методы познания окружающего мира и их использование. Роль эксперимента и теории в познании химии. Моделирование химических процессов.</w:t>
      </w:r>
    </w:p>
    <w:p w:rsidR="00AA0F3F" w:rsidRPr="00AA0F3F" w:rsidRDefault="00AA0F3F" w:rsidP="00AA0F3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/>
          <w:sz w:val="24"/>
          <w:szCs w:val="24"/>
        </w:rPr>
        <w:t xml:space="preserve">  Теоретические основы химии.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Современные представления о строении атома–5 часов.</w:t>
      </w:r>
    </w:p>
    <w:p w:rsidR="00AA0F3F" w:rsidRPr="00AA0F3F" w:rsidRDefault="00AA0F3F" w:rsidP="00AA0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 xml:space="preserve">Атом. Изотопы. Атомные орбитали. </w:t>
      </w:r>
      <w:r w:rsidRPr="00AA0F3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A0F3F">
        <w:rPr>
          <w:rFonts w:ascii="Times New Roman" w:hAnsi="Times New Roman" w:cs="Times New Roman"/>
          <w:sz w:val="24"/>
          <w:szCs w:val="24"/>
        </w:rPr>
        <w:t xml:space="preserve">-, </w:t>
      </w:r>
      <w:r w:rsidRPr="00AA0F3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A0F3F">
        <w:rPr>
          <w:rFonts w:ascii="Times New Roman" w:hAnsi="Times New Roman" w:cs="Times New Roman"/>
          <w:sz w:val="24"/>
          <w:szCs w:val="24"/>
        </w:rPr>
        <w:t xml:space="preserve">-, </w:t>
      </w:r>
      <w:r w:rsidRPr="00AA0F3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A0F3F">
        <w:rPr>
          <w:rFonts w:ascii="Times New Roman" w:hAnsi="Times New Roman" w:cs="Times New Roman"/>
          <w:sz w:val="24"/>
          <w:szCs w:val="24"/>
        </w:rPr>
        <w:t xml:space="preserve">-Химические элементы, их положение в периодической системе. </w:t>
      </w:r>
      <w:r w:rsidRPr="00AA0F3F">
        <w:rPr>
          <w:rFonts w:ascii="Times New Roman" w:hAnsi="Times New Roman" w:cs="Times New Roman"/>
          <w:i/>
          <w:sz w:val="24"/>
          <w:szCs w:val="24"/>
        </w:rPr>
        <w:t>Особенности строения электронных оболочек атомов переходных элементов</w:t>
      </w:r>
      <w:r w:rsidRPr="00AA0F3F">
        <w:rPr>
          <w:rStyle w:val="ac"/>
          <w:rFonts w:ascii="Times New Roman" w:hAnsi="Times New Roman" w:cs="Times New Roman"/>
          <w:i/>
          <w:sz w:val="24"/>
          <w:szCs w:val="24"/>
        </w:rPr>
        <w:footnoteReference w:id="1"/>
      </w:r>
      <w:r w:rsidRPr="00AA0F3F">
        <w:rPr>
          <w:rFonts w:ascii="Times New Roman" w:hAnsi="Times New Roman" w:cs="Times New Roman"/>
          <w:sz w:val="24"/>
          <w:szCs w:val="24"/>
        </w:rPr>
        <w:t>. Развитие знаний о периодическом законе и периодической системе химических элементов.</w:t>
      </w:r>
    </w:p>
    <w:p w:rsidR="00AA0F3F" w:rsidRPr="00AA0F3F" w:rsidRDefault="00AA0F3F" w:rsidP="00AA0F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Интеграция:</w:t>
      </w:r>
      <w:r w:rsidRPr="00AA0F3F">
        <w:rPr>
          <w:rFonts w:ascii="Times New Roman" w:eastAsia="Times New Roman" w:hAnsi="Times New Roman" w:cs="Times New Roman"/>
          <w:sz w:val="24"/>
          <w:szCs w:val="24"/>
        </w:rPr>
        <w:t xml:space="preserve"> Физика (Строение атома).</w:t>
      </w:r>
      <w:r w:rsidRPr="00AA0F3F">
        <w:rPr>
          <w:rFonts w:ascii="Times New Roman" w:hAnsi="Times New Roman" w:cs="Times New Roman"/>
          <w:sz w:val="24"/>
          <w:szCs w:val="24"/>
        </w:rPr>
        <w:t>Физика (Электростатическое взаимодействие, закон Кулона).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Химическая связь – 3 часа.</w:t>
      </w:r>
    </w:p>
    <w:p w:rsidR="00AA0F3F" w:rsidRPr="00AA0F3F" w:rsidRDefault="00AA0F3F" w:rsidP="00AA0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 xml:space="preserve">Ковалентная связь и ее разновидности, механизмы образования. </w:t>
      </w:r>
      <w:r w:rsidRPr="00AA0F3F">
        <w:rPr>
          <w:rFonts w:ascii="Times New Roman" w:hAnsi="Times New Roman" w:cs="Times New Roman"/>
          <w:i/>
          <w:sz w:val="24"/>
          <w:szCs w:val="24"/>
        </w:rPr>
        <w:t>Геометрия молекул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i/>
          <w:sz w:val="24"/>
          <w:szCs w:val="24"/>
        </w:rPr>
        <w:t>.</w:t>
      </w:r>
      <w:r w:rsidRPr="00AA0F3F">
        <w:rPr>
          <w:rFonts w:ascii="Times New Roman" w:hAnsi="Times New Roman" w:cs="Times New Roman"/>
          <w:sz w:val="24"/>
          <w:szCs w:val="24"/>
        </w:rPr>
        <w:t>Электроотрицательность. Степени окисления и валентности атомов химических элементов в соединениях. Ионная связь как предельный случай полярной ковалентной связи. Катионы и анионы. Металлическая связь. Внутримолекулярные и межмолекулярные водородные связи. Единая природа химических связей.</w:t>
      </w:r>
    </w:p>
    <w:p w:rsidR="00AA0F3F" w:rsidRPr="00AA0F3F" w:rsidRDefault="00AA0F3F" w:rsidP="00AA0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 xml:space="preserve">Региональный компонент: виртуальная экскурсия на сельскохозяйственные и промышленные организации и предприятия региона с целью познакомиться с особенностями применения веществ различного строения и свойств в хозяйственной деятельности. 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Интеграция: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Физика (Электрический ток в металлах). Биология (Структура белков). Физика (Электростатическое взаимодействие, закон Кулона).Физика (Электрический ток в металлах). Биология (Структура белков).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Вещество – 6 часов.</w:t>
      </w:r>
    </w:p>
    <w:p w:rsidR="00AA0F3F" w:rsidRPr="00AA0F3F" w:rsidRDefault="00AA0F3F" w:rsidP="00AA0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Вещества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молекулярного и немолекулярного строения. Современные представления о строении твердых, жидких и газообразных веществ.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Свойства веществ, образованных атомами элементов, принадлежащих разным группам периодической системы Д.И. Менделеева. Свойства классов органических веществ.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 xml:space="preserve">Причины многообразия веществ: качественный и количественный состав, аллотропия, изомерия, гомология, </w:t>
      </w:r>
      <w:r w:rsidRPr="00AA0F3F">
        <w:rPr>
          <w:rFonts w:ascii="Times New Roman" w:hAnsi="Times New Roman" w:cs="Times New Roman"/>
          <w:i/>
          <w:sz w:val="24"/>
          <w:szCs w:val="24"/>
        </w:rPr>
        <w:t>изотопия.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 xml:space="preserve">Явления, происходящие при растворении веществ – </w:t>
      </w:r>
      <w:r w:rsidRPr="00AA0F3F">
        <w:rPr>
          <w:rFonts w:ascii="Times New Roman" w:hAnsi="Times New Roman" w:cs="Times New Roman"/>
          <w:i/>
          <w:sz w:val="24"/>
          <w:szCs w:val="24"/>
        </w:rPr>
        <w:t>разрушение кристаллической решетки, диффузия</w:t>
      </w:r>
      <w:r w:rsidRPr="00AA0F3F">
        <w:rPr>
          <w:rFonts w:ascii="Times New Roman" w:hAnsi="Times New Roman" w:cs="Times New Roman"/>
          <w:sz w:val="24"/>
          <w:szCs w:val="24"/>
        </w:rPr>
        <w:t xml:space="preserve">, диссоциация, гидратация, гидролиз. </w:t>
      </w:r>
      <w:r w:rsidRPr="00AA0F3F">
        <w:rPr>
          <w:rFonts w:ascii="Times New Roman" w:hAnsi="Times New Roman" w:cs="Times New Roman"/>
          <w:i/>
          <w:sz w:val="24"/>
          <w:szCs w:val="24"/>
        </w:rPr>
        <w:t>Тепловые явления при растворении.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 xml:space="preserve">Истинные растворы. Способы выражения концентрации растворов. Электролитическая диссоциация. Растворы электролитов. Сильные и слабые электролиты 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 xml:space="preserve">Реакции, протекающие в растворах: реакции ионного обмена, кислотно-основное взаимодействие в растворах. Взаимодействие металлов с растворами солей и кислот. Электролиз растворов и расплавов. Гидролиз органических и неорганических соединений. </w:t>
      </w:r>
      <w:r w:rsidRPr="00AA0F3F">
        <w:rPr>
          <w:rFonts w:ascii="Times New Roman" w:hAnsi="Times New Roman" w:cs="Times New Roman"/>
          <w:i/>
          <w:sz w:val="24"/>
          <w:szCs w:val="24"/>
        </w:rPr>
        <w:t>Водородный показатель (рН) среды</w:t>
      </w:r>
      <w:r w:rsidRPr="00AA0F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i/>
          <w:sz w:val="24"/>
          <w:szCs w:val="24"/>
        </w:rPr>
        <w:t>Золи, гели, понятие о коллоидах.</w:t>
      </w:r>
    </w:p>
    <w:p w:rsidR="00AA0F3F" w:rsidRPr="00AA0F3F" w:rsidRDefault="00AA0F3F" w:rsidP="00AA0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 xml:space="preserve">Региональный компонент: виртуальная экскурсия на предприятие региона пищевых и фармацевтических  организаций для изучения дисперсных систем в лекарственных формах и пищевой промышленности. Виртуальная экскурсия на экологические лаборатории для ознакомления с экологическими проблемами региона методами мониторинга и удаления вредных примесей. Виртуальная экскурсия на сельскохозяйственные и промышленные организации и предприятия региона </w:t>
      </w:r>
      <w:r w:rsidRPr="00AA0F3F">
        <w:rPr>
          <w:rFonts w:ascii="Times New Roman" w:hAnsi="Times New Roman" w:cs="Times New Roman"/>
          <w:sz w:val="24"/>
          <w:szCs w:val="24"/>
        </w:rPr>
        <w:lastRenderedPageBreak/>
        <w:t>(Агрохолдинг «Юбилейный»-ЗАО «Племзавод «Юбилейный» г. Ишим - завод по глубокой переработке пшеницы) с целью познакомиться с особенностями применения веществ различного строения и свойств в хозяйственной деятельности.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Интеграция: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География (Состав атмосферы). Физика 10 класс (Агрегатное состояние вещества). География (Водные ресурсы региона.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Состав природных вод)  Биология (Растворы в жизнедеятельности организмов). Биология (Биополимеры: целлюлоза, крахмал, белки).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Химические реакции – 8 часов.</w:t>
      </w:r>
    </w:p>
    <w:p w:rsidR="00AA0F3F" w:rsidRPr="00AA0F3F" w:rsidRDefault="00AA0F3F" w:rsidP="00AA0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Классификация химических реакций в неорганической и органической химии.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Окислительно-восстановительные реакции.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Тепловые эффекты реакций. Термохимические уравнения.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Скорость реакции, ее зависимость от природы, концентрации реагирующих веществ, температуры, катализатора. Катализ: гомогенный, гетерогенный, ферментативный.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i/>
          <w:sz w:val="24"/>
          <w:szCs w:val="24"/>
        </w:rPr>
        <w:t>Общие представления о механизмах химических превращений. Энергия активации.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Обратимость реакций. Химическое равновесие и его динамический характер. Смещение равновесия при изменении температуры, давления или концентрации.</w:t>
      </w:r>
    </w:p>
    <w:p w:rsidR="00AA0F3F" w:rsidRPr="00AA0F3F" w:rsidRDefault="00AA0F3F" w:rsidP="00AA0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Региональный компонент: виртуальная экскурсия на предприятие региона с целью показать роль химических процессов в производственной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AA0F3F">
        <w:rPr>
          <w:rFonts w:ascii="Times New Roman" w:hAnsi="Times New Roman" w:cs="Times New Roman"/>
          <w:sz w:val="24"/>
          <w:szCs w:val="24"/>
        </w:rPr>
        <w:t>иртуальная экскурсия на предприятие региона  Агрохолдинг «Юбилейный» - ЗАО «Племзавод «Юбилейный» г. Ишим - завод п</w:t>
      </w:r>
      <w:r>
        <w:rPr>
          <w:rFonts w:ascii="Times New Roman" w:hAnsi="Times New Roman" w:cs="Times New Roman"/>
          <w:sz w:val="24"/>
          <w:szCs w:val="24"/>
        </w:rPr>
        <w:t>о глубокой переработке пшеницы. В</w:t>
      </w:r>
      <w:r w:rsidRPr="00AA0F3F">
        <w:rPr>
          <w:rFonts w:ascii="Times New Roman" w:hAnsi="Times New Roman" w:cs="Times New Roman"/>
          <w:sz w:val="24"/>
          <w:szCs w:val="24"/>
        </w:rPr>
        <w:t>иртуальная экскурсия на предприятие региона с целью сбора материала для создания проекта «Полимеры в нашей жизни»: ООО Лизинговая компания «Диамант групп-Тюмень». Завод по сортировке и переработке мусора ООО «Экологический альянс» на территории Тюменской области, утилизация твёрдых бытовых отходов  на территории Тюменской области. Нижнетавдинский район, ООО «Экодрим», завод по переработке строительных отходов.</w:t>
      </w:r>
    </w:p>
    <w:p w:rsidR="00AA0F3F" w:rsidRPr="00AA0F3F" w:rsidRDefault="00AA0F3F" w:rsidP="00AA0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Интеграция: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Биология (ОВР в окружающей среде и живых организмах). Физика (Тепловая энергия, топливо).Биология 8,9 класс (Биологические катализаторы).География 9 класс (Химическая промышленность региона).</w:t>
      </w:r>
    </w:p>
    <w:p w:rsidR="00AA0F3F" w:rsidRPr="00AA0F3F" w:rsidRDefault="00AA0F3F" w:rsidP="00AA0F3F">
      <w:pPr>
        <w:pStyle w:val="a8"/>
        <w:tabs>
          <w:tab w:val="left" w:pos="0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AA0F3F">
        <w:rPr>
          <w:rFonts w:ascii="Times New Roman" w:hAnsi="Times New Roman"/>
          <w:sz w:val="24"/>
          <w:szCs w:val="24"/>
        </w:rPr>
        <w:t>Неорганическая химия – 9 часов.</w:t>
      </w:r>
    </w:p>
    <w:p w:rsidR="00AA0F3F" w:rsidRPr="00AA0F3F" w:rsidRDefault="00AA0F3F" w:rsidP="00AA0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Классификация и номенклатура неорганических веществ.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Восстановительные свойства металлов. Электрохимический ряд напряжений (стандартных электродных потенциалов) металлов. Способы получения металлов. Сплавы (черные и цветные) и их применение. Понятие о коррозии. Представители соединений некоторых переходных металлов: перманганат калия и дихромат калия как окислители, нитрат и оксид серебра, сульфат и гидроксид меди.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Окислительно-восстановительные свойства типичных неметаллов. Общая характеристика главных подгрупп неметаллов на примере галогенов (от фтора до йода). Благородные газы.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Круговороты углерода, кислорода и азота в природе.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Региональный компонент: виртуальная экскурсия на сельскохозяйственные и промышленные организации и предприятия региона с целью   ознакомления с особенностями применения веществ различного классов.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Интеграция: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География (Природные ресурсы региона и производственные комплексы на их основе).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F3F">
        <w:rPr>
          <w:rFonts w:ascii="Times New Roman" w:hAnsi="Times New Roman"/>
          <w:sz w:val="24"/>
          <w:szCs w:val="24"/>
        </w:rPr>
        <w:t>Органическая химия.</w:t>
      </w:r>
    </w:p>
    <w:p w:rsidR="00AA0F3F" w:rsidRPr="00AA0F3F" w:rsidRDefault="00AA0F3F" w:rsidP="00AA0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Классификация и номенклатура органических соединений.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 xml:space="preserve">Структурная теория – основа органической химии. Углеродный скелет. Радикалы. Функциональные группы. Гомологи и гомологический ряд. Изомерия: структурная (углеродного скелета, положения </w:t>
      </w:r>
      <w:r w:rsidRPr="00AA0F3F">
        <w:rPr>
          <w:rFonts w:ascii="Times New Roman" w:hAnsi="Times New Roman" w:cs="Times New Roman"/>
          <w:sz w:val="24"/>
          <w:szCs w:val="24"/>
        </w:rPr>
        <w:lastRenderedPageBreak/>
        <w:t xml:space="preserve">кратной связи, функциональной группы) и пространственная (цис-транс, </w:t>
      </w:r>
      <w:r w:rsidRPr="00AA0F3F">
        <w:rPr>
          <w:rFonts w:ascii="Times New Roman" w:hAnsi="Times New Roman" w:cs="Times New Roman"/>
          <w:i/>
          <w:sz w:val="24"/>
          <w:szCs w:val="24"/>
        </w:rPr>
        <w:t>оптическая</w:t>
      </w:r>
      <w:r w:rsidRPr="00AA0F3F">
        <w:rPr>
          <w:rFonts w:ascii="Times New Roman" w:hAnsi="Times New Roman" w:cs="Times New Roman"/>
          <w:sz w:val="24"/>
          <w:szCs w:val="24"/>
        </w:rPr>
        <w:t xml:space="preserve">). Типы связей в молекулах органических веществ (сигма- и пи-связи) и </w:t>
      </w:r>
      <w:r w:rsidRPr="00AA0F3F">
        <w:rPr>
          <w:rFonts w:ascii="Times New Roman" w:hAnsi="Times New Roman" w:cs="Times New Roman"/>
          <w:i/>
          <w:sz w:val="24"/>
          <w:szCs w:val="24"/>
        </w:rPr>
        <w:t>способы их разрыва.</w:t>
      </w:r>
    </w:p>
    <w:p w:rsidR="00AA0F3F" w:rsidRPr="00AA0F3F" w:rsidRDefault="00AA0F3F" w:rsidP="00AA0F3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Характеристика органических соединений: классы органических веществ, номенклатура, строение, способы получения, физические и химические свойства, применение.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Полимеры: пластмассы, каучуки, волокна, биополимеры.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i/>
          <w:sz w:val="24"/>
          <w:szCs w:val="24"/>
        </w:rPr>
        <w:t>Материальное единство неорганических и органических веществ.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Региональный компонент: виртуальная экскурсия на сельскохозяйственные и промышленные организации и предприятия региона с целью   ознакомления с особенностями применения веществ различного классов.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Интеграция: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География (Природные ресурсы региона и производственные комплексы на их основе).</w:t>
      </w:r>
    </w:p>
    <w:p w:rsidR="00AA0F3F" w:rsidRPr="00AA0F3F" w:rsidRDefault="00AA0F3F" w:rsidP="00AA0F3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F3F">
        <w:rPr>
          <w:rFonts w:ascii="Times New Roman" w:hAnsi="Times New Roman"/>
          <w:sz w:val="24"/>
          <w:szCs w:val="24"/>
        </w:rPr>
        <w:t>Химия и жизнь.</w:t>
      </w:r>
    </w:p>
    <w:p w:rsidR="00AA0F3F" w:rsidRPr="00AA0F3F" w:rsidRDefault="00AA0F3F" w:rsidP="00AA0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Химия и здоровье. Лекарства, ферменты, витамины, гормоны, минеральные воды. Токсичные вещества.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Химия в повседневной жизни. Моющие и чистящие средства. Соблюдение правил безопасной работы со средствами бытовой химии.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 xml:space="preserve">Промышленное получение веществ. Производство серной кислоты, аммиака, метанола, этанола. </w:t>
      </w:r>
      <w:r w:rsidRPr="00AA0F3F">
        <w:rPr>
          <w:rFonts w:ascii="Times New Roman" w:hAnsi="Times New Roman" w:cs="Times New Roman"/>
          <w:i/>
          <w:sz w:val="24"/>
          <w:szCs w:val="24"/>
        </w:rPr>
        <w:t xml:space="preserve">Понятие о металлургии (производство чугуна, стали, алюминия). </w:t>
      </w:r>
      <w:r w:rsidRPr="00AA0F3F">
        <w:rPr>
          <w:rFonts w:ascii="Times New Roman" w:hAnsi="Times New Roman" w:cs="Times New Roman"/>
          <w:sz w:val="24"/>
          <w:szCs w:val="24"/>
        </w:rPr>
        <w:t>Коррозия металлов и способы защиты металлов от коррозии</w:t>
      </w:r>
      <w:r w:rsidRPr="00AA0F3F">
        <w:rPr>
          <w:rFonts w:ascii="Times New Roman" w:hAnsi="Times New Roman" w:cs="Times New Roman"/>
          <w:i/>
          <w:sz w:val="24"/>
          <w:szCs w:val="24"/>
        </w:rPr>
        <w:t xml:space="preserve">. Химические основы получения высокомолекулярных веществ. </w:t>
      </w:r>
      <w:r w:rsidRPr="00AA0F3F">
        <w:rPr>
          <w:rFonts w:ascii="Times New Roman" w:hAnsi="Times New Roman" w:cs="Times New Roman"/>
          <w:sz w:val="24"/>
          <w:szCs w:val="24"/>
        </w:rPr>
        <w:t xml:space="preserve">Переработка нефти. </w:t>
      </w:r>
      <w:r w:rsidRPr="00AA0F3F">
        <w:rPr>
          <w:rFonts w:ascii="Times New Roman" w:hAnsi="Times New Roman" w:cs="Times New Roman"/>
          <w:i/>
          <w:sz w:val="24"/>
          <w:szCs w:val="24"/>
        </w:rPr>
        <w:t>Минеральные удобрения как источники восполнения азота, фосфора, калия и микроэлементов в почве.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 xml:space="preserve">Химические вещества как строительные и поделочные материалы (мел, мрамор, известняк, кремнезем). </w:t>
      </w:r>
      <w:r w:rsidRPr="00AA0F3F">
        <w:rPr>
          <w:rFonts w:ascii="Times New Roman" w:hAnsi="Times New Roman" w:cs="Times New Roman"/>
          <w:i/>
          <w:iCs/>
          <w:sz w:val="24"/>
          <w:szCs w:val="24"/>
        </w:rPr>
        <w:t>Вещества, используемые в полиграфии, живописи, графике, скульптуре, архитектуре.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Региональный компонент: виртуальная экскурсия на сельскохозяйственные и промышленные организации и предприятия региона с целью   ознакомления с особенностями применения веществ различного классов.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Интеграция: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География (Природные ресурсы региона и производственные комплексы на их основе).</w:t>
      </w:r>
    </w:p>
    <w:p w:rsidR="00AA0F3F" w:rsidRPr="00AA0F3F" w:rsidRDefault="00AA0F3F" w:rsidP="00AA0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0F3F" w:rsidRPr="00AA0F3F" w:rsidRDefault="00AA0F3F" w:rsidP="00AA0F3F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0F3F">
        <w:rPr>
          <w:rFonts w:ascii="Times New Roman" w:hAnsi="Times New Roman" w:cs="Times New Roman"/>
          <w:bCs/>
          <w:sz w:val="24"/>
          <w:szCs w:val="24"/>
        </w:rPr>
        <w:t>Требования к уровню подготовки учащихся:</w:t>
      </w:r>
    </w:p>
    <w:p w:rsidR="00AA0F3F" w:rsidRPr="00AA0F3F" w:rsidRDefault="00AA0F3F" w:rsidP="00AA0F3F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F3F">
        <w:rPr>
          <w:rFonts w:ascii="Times New Roman" w:hAnsi="Times New Roman" w:cs="Times New Roman"/>
          <w:bCs/>
          <w:iCs/>
          <w:sz w:val="24"/>
          <w:szCs w:val="24"/>
        </w:rPr>
        <w:t>В результате изучения химии ученик 11 класса  на базовом уровне должен</w:t>
      </w:r>
      <w:r w:rsidRPr="00AA0F3F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AA0F3F" w:rsidRPr="00AA0F3F" w:rsidRDefault="00AA0F3F" w:rsidP="00AA0F3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знать</w:t>
      </w:r>
    </w:p>
    <w:p w:rsidR="00AA0F3F" w:rsidRPr="00AA0F3F" w:rsidRDefault="00AA0F3F" w:rsidP="00AA0F3F">
      <w:pPr>
        <w:pStyle w:val="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i/>
          <w:sz w:val="24"/>
          <w:szCs w:val="24"/>
        </w:rPr>
        <w:t>важнейшие химические понятия</w:t>
      </w:r>
      <w:r w:rsidRPr="00AA0F3F">
        <w:rPr>
          <w:rFonts w:ascii="Times New Roman" w:hAnsi="Times New Roman" w:cs="Times New Roman"/>
          <w:sz w:val="24"/>
          <w:szCs w:val="24"/>
        </w:rPr>
        <w:t>: изотопы, атомные орбитали, аллотропия, изомерия, гомология, электроотрицательность, валентность, степень окисления, типы химических связей, ионы, вещества молекулярного и немолекулярного строения, молярная концентрация раствора, сильные и слабые электролиты, гидролиз, тепловой эффект реакции, скорость химической реакции, катализ, химическое равновесие;</w:t>
      </w:r>
    </w:p>
    <w:p w:rsidR="00AA0F3F" w:rsidRPr="00AA0F3F" w:rsidRDefault="00AA0F3F" w:rsidP="00AA0F3F">
      <w:pPr>
        <w:pStyle w:val="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i/>
          <w:sz w:val="24"/>
          <w:szCs w:val="24"/>
        </w:rPr>
        <w:t>основные теории химии</w:t>
      </w:r>
      <w:r w:rsidRPr="00AA0F3F">
        <w:rPr>
          <w:rFonts w:ascii="Times New Roman" w:hAnsi="Times New Roman" w:cs="Times New Roman"/>
          <w:sz w:val="24"/>
          <w:szCs w:val="24"/>
        </w:rPr>
        <w:t>: строения атома, химической связи, электролитической диссоциации, структурного строения органических соединений.</w:t>
      </w:r>
    </w:p>
    <w:p w:rsidR="00AA0F3F" w:rsidRPr="00AA0F3F" w:rsidRDefault="00AA0F3F" w:rsidP="00AA0F3F">
      <w:pPr>
        <w:pStyle w:val="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i/>
          <w:sz w:val="24"/>
          <w:szCs w:val="24"/>
        </w:rPr>
        <w:t>вещества и материалы, широко используемые на практике</w:t>
      </w:r>
      <w:r w:rsidRPr="00AA0F3F">
        <w:rPr>
          <w:rFonts w:ascii="Times New Roman" w:hAnsi="Times New Roman" w:cs="Times New Roman"/>
          <w:sz w:val="24"/>
          <w:szCs w:val="24"/>
        </w:rPr>
        <w:t>: основные металлы и сплавы, серная, соляная, азотная и уксусная кислоты, щелочи, аммиак, метан, этилен, ацетилен, бензол, стекло, цемент, минеральные удобрения, бензин, жиры, мыла, глюкоза, сахароза, крахмал, клетчатка, искусственные волокна, каучуки, пластмассы;</w:t>
      </w:r>
    </w:p>
    <w:p w:rsidR="00AA0F3F" w:rsidRPr="00AA0F3F" w:rsidRDefault="00AA0F3F" w:rsidP="00AA0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bCs/>
          <w:sz w:val="24"/>
          <w:szCs w:val="24"/>
        </w:rPr>
        <w:t>уметь</w:t>
      </w:r>
    </w:p>
    <w:p w:rsidR="00AA0F3F" w:rsidRPr="00AA0F3F" w:rsidRDefault="00AA0F3F" w:rsidP="00AA0F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i/>
          <w:sz w:val="24"/>
          <w:szCs w:val="24"/>
        </w:rPr>
        <w:t>называть</w:t>
      </w:r>
      <w:r w:rsidRPr="00AA0F3F">
        <w:rPr>
          <w:rFonts w:ascii="Times New Roman" w:hAnsi="Times New Roman" w:cs="Times New Roman"/>
          <w:sz w:val="24"/>
          <w:szCs w:val="24"/>
        </w:rPr>
        <w:t>: вещества по «тривиальной» и международной номенклатуре;</w:t>
      </w:r>
    </w:p>
    <w:p w:rsidR="00AA0F3F" w:rsidRPr="00AA0F3F" w:rsidRDefault="00AA0F3F" w:rsidP="00AA0F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i/>
          <w:sz w:val="24"/>
          <w:szCs w:val="24"/>
        </w:rPr>
        <w:t>определять</w:t>
      </w:r>
      <w:r w:rsidRPr="00AA0F3F">
        <w:rPr>
          <w:rFonts w:ascii="Times New Roman" w:hAnsi="Times New Roman" w:cs="Times New Roman"/>
          <w:sz w:val="24"/>
          <w:szCs w:val="24"/>
        </w:rPr>
        <w:t xml:space="preserve">: валентность и степень окисления химических элементов, заряд иона, изомеры и гомологи различных классов органических соединений, окислитель и восстановитель в окислительно-восстановительных реакциях; </w:t>
      </w:r>
    </w:p>
    <w:p w:rsidR="00AA0F3F" w:rsidRPr="00AA0F3F" w:rsidRDefault="00AA0F3F" w:rsidP="00AA0F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i/>
          <w:sz w:val="24"/>
          <w:szCs w:val="24"/>
        </w:rPr>
        <w:lastRenderedPageBreak/>
        <w:t>характеризовать</w:t>
      </w:r>
      <w:r w:rsidRPr="00AA0F3F">
        <w:rPr>
          <w:rFonts w:ascii="Times New Roman" w:hAnsi="Times New Roman" w:cs="Times New Roman"/>
          <w:sz w:val="24"/>
          <w:szCs w:val="24"/>
        </w:rPr>
        <w:t xml:space="preserve">: </w:t>
      </w:r>
      <w:r w:rsidRPr="00AA0F3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A0F3F">
        <w:rPr>
          <w:rFonts w:ascii="Times New Roman" w:hAnsi="Times New Roman" w:cs="Times New Roman"/>
          <w:sz w:val="24"/>
          <w:szCs w:val="24"/>
        </w:rPr>
        <w:t xml:space="preserve">- и </w:t>
      </w:r>
      <w:r w:rsidRPr="00AA0F3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A0F3F">
        <w:rPr>
          <w:rFonts w:ascii="Times New Roman" w:hAnsi="Times New Roman" w:cs="Times New Roman"/>
          <w:sz w:val="24"/>
          <w:szCs w:val="24"/>
        </w:rPr>
        <w:t>-элементы по их положению в периодической системе элементов; общие химические свойства металлов и неметаллов и их важнейших соединений; химическое строение и свойства изученных органических соединений ;</w:t>
      </w:r>
    </w:p>
    <w:p w:rsidR="00AA0F3F" w:rsidRPr="00AA0F3F" w:rsidRDefault="00AA0F3F" w:rsidP="00AA0F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i/>
          <w:sz w:val="24"/>
          <w:szCs w:val="24"/>
        </w:rPr>
        <w:t>объяснять</w:t>
      </w:r>
      <w:r w:rsidRPr="00AA0F3F">
        <w:rPr>
          <w:rFonts w:ascii="Times New Roman" w:hAnsi="Times New Roman" w:cs="Times New Roman"/>
          <w:sz w:val="24"/>
          <w:szCs w:val="24"/>
        </w:rPr>
        <w:t>: зависимость свойств веществ от их состава и строения, природу  образования химической связи (ионной, ковалентной, металлической), зависимость скорости химической реакции от различных факторов, смещение химического равновесия под воздействием внешних факторов;</w:t>
      </w:r>
    </w:p>
    <w:p w:rsidR="00AA0F3F" w:rsidRPr="00AA0F3F" w:rsidRDefault="00AA0F3F" w:rsidP="00AA0F3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i/>
          <w:sz w:val="24"/>
          <w:szCs w:val="24"/>
        </w:rPr>
        <w:t>выполнять химический эксперимент</w:t>
      </w:r>
      <w:r w:rsidRPr="00AA0F3F">
        <w:rPr>
          <w:rFonts w:ascii="Times New Roman" w:hAnsi="Times New Roman" w:cs="Times New Roman"/>
          <w:sz w:val="24"/>
          <w:szCs w:val="24"/>
        </w:rPr>
        <w:t>: по получению и распознаванию важнейших неорганических и органических веществ;</w:t>
      </w:r>
    </w:p>
    <w:p w:rsidR="00AA0F3F" w:rsidRPr="00AA0F3F" w:rsidRDefault="00AA0F3F" w:rsidP="00AA0F3F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0F3F">
        <w:rPr>
          <w:rFonts w:ascii="Times New Roman" w:hAnsi="Times New Roman" w:cs="Times New Roman"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AA0F3F" w:rsidRPr="00AA0F3F" w:rsidRDefault="00AA0F3F" w:rsidP="00AA0F3F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объяснения химических явлений происходящих в природе, быту, и на производстве; глобальных проблем, стоящих перед человечеством (сохранение озонового слоя, парниковый эффект, энергетические и сырьевые проблемы); для понимания роли химии в народном хозяйстве страны;</w:t>
      </w:r>
    </w:p>
    <w:p w:rsidR="00AA0F3F" w:rsidRPr="00AA0F3F" w:rsidRDefault="00AA0F3F" w:rsidP="00AA0F3F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 xml:space="preserve">безопасного обращения с горючими и токсическими веществами, нагревательными приборами; выполнения расчетов, необходимых при приготовлении растворов заданной концентрации, используемых в быту и на производстве. </w:t>
      </w:r>
    </w:p>
    <w:p w:rsidR="00AA0F3F" w:rsidRPr="00AA0F3F" w:rsidRDefault="00AA0F3F" w:rsidP="00AA0F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Список дополнительной литературы:</w:t>
      </w:r>
    </w:p>
    <w:p w:rsidR="00AA0F3F" w:rsidRPr="00AA0F3F" w:rsidRDefault="00AA0F3F" w:rsidP="00AA0F3F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Габриелян,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Яшукова. Химия. 11 класс. Базовый уровень: Методическое пособие. М.: Дрофа, 2005.</w:t>
      </w:r>
    </w:p>
    <w:p w:rsidR="00AA0F3F" w:rsidRPr="00AA0F3F" w:rsidRDefault="00AA0F3F" w:rsidP="00AA0F3F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С. Габриелян. Химия: Учебное пособие для 11 классов средней школы. М.: Блик плюс, 2000.</w:t>
      </w:r>
    </w:p>
    <w:p w:rsidR="00AA0F3F" w:rsidRPr="00AA0F3F" w:rsidRDefault="00AA0F3F" w:rsidP="00AA0F3F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F3F">
        <w:rPr>
          <w:rFonts w:ascii="Times New Roman" w:hAnsi="Times New Roman" w:cs="Times New Roman"/>
          <w:sz w:val="24"/>
          <w:szCs w:val="24"/>
        </w:rPr>
        <w:t>С. Габриелян, П.Н. Березкин, А.А Ушакова и др. Химия. 11 класс: Контрольные и проверочные  работы к учебнику О.С. Габриеляна, Г.Г. Лысовой «Химия. 11». М.: Дрофа, 2004.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Цифровые Образовательные Ресурсы: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 xml:space="preserve">1. </w:t>
      </w:r>
      <w:r w:rsidRPr="00AA0F3F">
        <w:rPr>
          <w:rFonts w:ascii="Times New Roman" w:eastAsia="Times New Roman" w:hAnsi="Times New Roman" w:cs="Times New Roman"/>
          <w:bCs/>
          <w:sz w:val="24"/>
          <w:szCs w:val="24"/>
        </w:rPr>
        <w:t xml:space="preserve">http://www.edu.ru 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F3F">
        <w:rPr>
          <w:rFonts w:ascii="Times New Roman" w:eastAsia="Times New Roman" w:hAnsi="Times New Roman" w:cs="Times New Roman"/>
          <w:bCs/>
          <w:sz w:val="24"/>
          <w:szCs w:val="24"/>
        </w:rPr>
        <w:t xml:space="preserve">2. http://www.fipi.ru </w:t>
      </w:r>
    </w:p>
    <w:p w:rsidR="00AA0F3F" w:rsidRPr="00AA0F3F" w:rsidRDefault="00AA0F3F" w:rsidP="00AA0F3F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0F3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hyperlink r:id="rId9" w:history="1">
        <w:r w:rsidRPr="00AA0F3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</w:t>
        </w:r>
        <w:r w:rsidRPr="00AA0F3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chemnet</w:t>
        </w:r>
        <w:r w:rsidRPr="00AA0F3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AA0F3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AA0F3F" w:rsidRPr="00AA0F3F" w:rsidRDefault="00AA0F3F" w:rsidP="00AA0F3F">
      <w:pPr>
        <w:tabs>
          <w:tab w:val="left" w:pos="3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График контрольных работ по химии.</w:t>
      </w:r>
    </w:p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pPr w:leftFromText="180" w:rightFromText="180" w:vertAnchor="text" w:horzAnchor="margin" w:tblpY="-66"/>
        <w:tblW w:w="0" w:type="auto"/>
        <w:tblInd w:w="0" w:type="dxa"/>
        <w:tblLook w:val="01E0" w:firstRow="1" w:lastRow="1" w:firstColumn="1" w:lastColumn="1" w:noHBand="0" w:noVBand="0"/>
      </w:tblPr>
      <w:tblGrid>
        <w:gridCol w:w="1237"/>
        <w:gridCol w:w="851"/>
        <w:gridCol w:w="6209"/>
        <w:gridCol w:w="1273"/>
      </w:tblGrid>
      <w:tr w:rsidR="00AA0F3F" w:rsidRPr="00AA0F3F" w:rsidTr="00AA0F3F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урока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Дата</w:t>
            </w:r>
          </w:p>
        </w:tc>
      </w:tr>
      <w:tr w:rsidR="00AA0F3F" w:rsidRPr="00AA0F3F" w:rsidTr="00AA0F3F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F3F" w:rsidRPr="00AA0F3F" w:rsidRDefault="00AA0F3F" w:rsidP="0033246E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F3F" w:rsidRPr="00AA0F3F" w:rsidRDefault="00AA0F3F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Строение вещества. 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F3F" w:rsidRPr="00AA0F3F" w:rsidRDefault="00AA0F3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F3F" w:rsidRPr="00AA0F3F" w:rsidTr="00AA0F3F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F3F" w:rsidRPr="00AA0F3F" w:rsidRDefault="00AA0F3F" w:rsidP="0033246E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F3F" w:rsidRPr="00AA0F3F" w:rsidRDefault="00AA0F3F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Вещества и их свойства.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F3F" w:rsidRPr="00AA0F3F" w:rsidRDefault="00AA0F3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A0F3F" w:rsidRPr="00AA0F3F" w:rsidRDefault="00AA0F3F" w:rsidP="00A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 xml:space="preserve">График практических работ по химии.  </w:t>
      </w:r>
    </w:p>
    <w:tbl>
      <w:tblPr>
        <w:tblStyle w:val="ad"/>
        <w:tblpPr w:leftFromText="180" w:rightFromText="180" w:vertAnchor="page" w:horzAnchor="margin" w:tblpY="12343"/>
        <w:tblW w:w="0" w:type="auto"/>
        <w:tblInd w:w="0" w:type="dxa"/>
        <w:tblLook w:val="01E0" w:firstRow="1" w:lastRow="1" w:firstColumn="1" w:lastColumn="1" w:noHBand="0" w:noVBand="0"/>
      </w:tblPr>
      <w:tblGrid>
        <w:gridCol w:w="1187"/>
        <w:gridCol w:w="927"/>
        <w:gridCol w:w="6096"/>
        <w:gridCol w:w="1360"/>
      </w:tblGrid>
      <w:tr w:rsidR="00AA0F3F" w:rsidRPr="00AA0F3F" w:rsidTr="00AA0F3F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Номер по порядку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Номер урока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Дата</w:t>
            </w:r>
          </w:p>
        </w:tc>
      </w:tr>
      <w:tr w:rsidR="00AA0F3F" w:rsidRPr="00AA0F3F" w:rsidTr="00AA0F3F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3F" w:rsidRPr="00AA0F3F" w:rsidRDefault="00AA0F3F" w:rsidP="0033246E">
            <w:pPr>
              <w:pStyle w:val="ab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jc w:val="both"/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Получение газов и изучение их свойств.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3F" w:rsidRPr="00AA0F3F" w:rsidRDefault="00AA0F3F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AA0F3F" w:rsidRPr="00AA0F3F" w:rsidTr="00AA0F3F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3F" w:rsidRPr="00AA0F3F" w:rsidRDefault="00AA0F3F" w:rsidP="0033246E">
            <w:pPr>
              <w:pStyle w:val="ab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jc w:val="both"/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Идентификация соединений.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3F" w:rsidRPr="00AA0F3F" w:rsidRDefault="00AA0F3F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:rsidR="00AA0F3F" w:rsidRPr="00AA0F3F" w:rsidRDefault="00AA0F3F" w:rsidP="00AA0F3F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</w:p>
    <w:p w:rsidR="00AA0F3F" w:rsidRPr="00AA0F3F" w:rsidRDefault="00AA0F3F" w:rsidP="00AA0F3F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</w:p>
    <w:p w:rsidR="00AA0F3F" w:rsidRPr="00AA0F3F" w:rsidRDefault="00AA0F3F" w:rsidP="00AA0F3F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</w:p>
    <w:p w:rsidR="00AA0F3F" w:rsidRPr="00AA0F3F" w:rsidRDefault="00AA0F3F" w:rsidP="00AA0F3F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</w:p>
    <w:p w:rsidR="00AA0F3F" w:rsidRPr="00AA0F3F" w:rsidRDefault="00AA0F3F" w:rsidP="00AA0F3F">
      <w:pPr>
        <w:tabs>
          <w:tab w:val="left" w:pos="7335"/>
        </w:tabs>
        <w:rPr>
          <w:rFonts w:ascii="Times New Roman" w:hAnsi="Times New Roman" w:cs="Times New Roman"/>
          <w:b/>
          <w:sz w:val="24"/>
          <w:szCs w:val="24"/>
        </w:rPr>
      </w:pPr>
      <w:r w:rsidRPr="00AA0F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лабораторных опытов по химии.  </w:t>
      </w:r>
    </w:p>
    <w:tbl>
      <w:tblPr>
        <w:tblStyle w:val="ad"/>
        <w:tblpPr w:leftFromText="180" w:rightFromText="180" w:vertAnchor="text" w:horzAnchor="margin" w:tblpY="165"/>
        <w:tblW w:w="0" w:type="auto"/>
        <w:tblInd w:w="0" w:type="dxa"/>
        <w:tblLook w:val="01E0" w:firstRow="1" w:lastRow="1" w:firstColumn="1" w:lastColumn="1" w:noHBand="0" w:noVBand="0"/>
      </w:tblPr>
      <w:tblGrid>
        <w:gridCol w:w="1241"/>
        <w:gridCol w:w="927"/>
        <w:gridCol w:w="5989"/>
        <w:gridCol w:w="1413"/>
      </w:tblGrid>
      <w:tr w:rsidR="00AA0F3F" w:rsidRPr="00AA0F3F" w:rsidTr="00AA0F3F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Номер по порядку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Номер урока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Дата</w:t>
            </w:r>
          </w:p>
        </w:tc>
      </w:tr>
      <w:tr w:rsidR="00AA0F3F" w:rsidRPr="00AA0F3F" w:rsidTr="00AA0F3F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3F" w:rsidRPr="00AA0F3F" w:rsidRDefault="00AA0F3F" w:rsidP="0033246E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jc w:val="both"/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Реакции ионного обмена.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3F" w:rsidRPr="00AA0F3F" w:rsidRDefault="00AA0F3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F3F" w:rsidRPr="00AA0F3F" w:rsidTr="00AA0F3F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3F" w:rsidRPr="00AA0F3F" w:rsidRDefault="00AA0F3F" w:rsidP="0033246E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Характер среды раствора.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3F" w:rsidRPr="00AA0F3F" w:rsidRDefault="00AA0F3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F3F" w:rsidRPr="00AA0F3F" w:rsidTr="00AA0F3F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3F" w:rsidRPr="00AA0F3F" w:rsidRDefault="00AA0F3F" w:rsidP="0033246E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Амфотерность цинка.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3F" w:rsidRPr="00AA0F3F" w:rsidRDefault="00AA0F3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F3F" w:rsidRPr="00AA0F3F" w:rsidTr="00AA0F3F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3F" w:rsidRPr="00AA0F3F" w:rsidRDefault="00AA0F3F" w:rsidP="0033246E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Образцы металлов.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3F" w:rsidRPr="00AA0F3F" w:rsidRDefault="00AA0F3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F3F" w:rsidRPr="00AA0F3F" w:rsidTr="00AA0F3F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3F" w:rsidRPr="00AA0F3F" w:rsidRDefault="00AA0F3F" w:rsidP="0033246E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AA0F3F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Образцы неметаллов.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3F" w:rsidRPr="00AA0F3F" w:rsidRDefault="00AA0F3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F3F" w:rsidRPr="00AA0F3F" w:rsidTr="00AA0F3F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3F" w:rsidRPr="00AA0F3F" w:rsidRDefault="00AA0F3F" w:rsidP="0033246E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A0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3F" w:rsidRPr="00AA0F3F" w:rsidRDefault="00AA0F3F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A0F3F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Распознавание хлоридов и сульфатов.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3F" w:rsidRPr="00AA0F3F" w:rsidRDefault="00AA0F3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A0F3F" w:rsidRDefault="00AA0F3F" w:rsidP="00AA0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A0F3F">
          <w:pgSz w:w="11906" w:h="16838"/>
          <w:pgMar w:top="1134" w:right="1701" w:bottom="1134" w:left="851" w:header="709" w:footer="709" w:gutter="0"/>
          <w:cols w:space="720"/>
        </w:sectPr>
      </w:pPr>
    </w:p>
    <w:p w:rsidR="00275C5D" w:rsidRDefault="00A45E26"/>
    <w:sectPr w:rsidR="0027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E26" w:rsidRDefault="00A45E26" w:rsidP="00AA0F3F">
      <w:pPr>
        <w:spacing w:after="0" w:line="240" w:lineRule="auto"/>
      </w:pPr>
      <w:r>
        <w:separator/>
      </w:r>
    </w:p>
  </w:endnote>
  <w:endnote w:type="continuationSeparator" w:id="0">
    <w:p w:rsidR="00A45E26" w:rsidRDefault="00A45E26" w:rsidP="00AA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E26" w:rsidRDefault="00A45E26" w:rsidP="00AA0F3F">
      <w:pPr>
        <w:spacing w:after="0" w:line="240" w:lineRule="auto"/>
      </w:pPr>
      <w:r>
        <w:separator/>
      </w:r>
    </w:p>
  </w:footnote>
  <w:footnote w:type="continuationSeparator" w:id="0">
    <w:p w:rsidR="00A45E26" w:rsidRDefault="00A45E26" w:rsidP="00AA0F3F">
      <w:pPr>
        <w:spacing w:after="0" w:line="240" w:lineRule="auto"/>
      </w:pPr>
      <w:r>
        <w:continuationSeparator/>
      </w:r>
    </w:p>
  </w:footnote>
  <w:footnote w:id="1">
    <w:p w:rsidR="00AA0F3F" w:rsidRDefault="00AA0F3F" w:rsidP="00AA0F3F">
      <w:pPr>
        <w:pStyle w:val="a4"/>
        <w:spacing w:line="240" w:lineRule="auto"/>
        <w:ind w:left="360" w:hanging="360"/>
        <w:rPr>
          <w:sz w:val="18"/>
        </w:rPr>
      </w:pPr>
      <w:r>
        <w:rPr>
          <w:rStyle w:val="ac"/>
          <w:rFonts w:eastAsiaTheme="minorEastAsia"/>
        </w:rPr>
        <w:footnoteRef/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C728A6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D93439"/>
    <w:multiLevelType w:val="hybridMultilevel"/>
    <w:tmpl w:val="5768C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2431E"/>
    <w:multiLevelType w:val="hybridMultilevel"/>
    <w:tmpl w:val="6074CAD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EC0686B"/>
    <w:multiLevelType w:val="hybridMultilevel"/>
    <w:tmpl w:val="0876E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B4869"/>
    <w:multiLevelType w:val="hybridMultilevel"/>
    <w:tmpl w:val="9ED0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06101"/>
    <w:multiLevelType w:val="hybridMultilevel"/>
    <w:tmpl w:val="245C5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4D07E1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10"/>
    <w:rsid w:val="004F3BB5"/>
    <w:rsid w:val="00760B7A"/>
    <w:rsid w:val="007E7809"/>
    <w:rsid w:val="00A45E26"/>
    <w:rsid w:val="00AA0F3F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3F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A0F3F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AA0F3F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A0F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AA0F3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AA0F3F"/>
    <w:rPr>
      <w:rFonts w:eastAsiaTheme="minorEastAsia"/>
      <w:lang w:eastAsia="ru-RU"/>
    </w:rPr>
  </w:style>
  <w:style w:type="paragraph" w:styleId="3">
    <w:name w:val="Body Text 3"/>
    <w:basedOn w:val="a"/>
    <w:link w:val="30"/>
    <w:semiHidden/>
    <w:unhideWhenUsed/>
    <w:rsid w:val="00AA0F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A0F3F"/>
    <w:rPr>
      <w:rFonts w:eastAsiaTheme="minorEastAsi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AA0F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AA0F3F"/>
    <w:rPr>
      <w:rFonts w:eastAsiaTheme="minorEastAsia"/>
      <w:lang w:eastAsia="ru-RU"/>
    </w:rPr>
  </w:style>
  <w:style w:type="paragraph" w:styleId="a8">
    <w:name w:val="Plain Text"/>
    <w:basedOn w:val="a"/>
    <w:link w:val="a9"/>
    <w:unhideWhenUsed/>
    <w:rsid w:val="00AA0F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AA0F3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AA0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A0F3F"/>
    <w:pPr>
      <w:ind w:left="720"/>
      <w:contextualSpacing/>
    </w:pPr>
  </w:style>
  <w:style w:type="paragraph" w:customStyle="1" w:styleId="Text">
    <w:name w:val="Text"/>
    <w:uiPriority w:val="99"/>
    <w:rsid w:val="00AA0F3F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character" w:styleId="ac">
    <w:name w:val="footnote reference"/>
    <w:basedOn w:val="a0"/>
    <w:semiHidden/>
    <w:unhideWhenUsed/>
    <w:rsid w:val="00AA0F3F"/>
    <w:rPr>
      <w:vertAlign w:val="superscript"/>
    </w:rPr>
  </w:style>
  <w:style w:type="table" w:styleId="ad">
    <w:name w:val="Table Grid"/>
    <w:basedOn w:val="a1"/>
    <w:rsid w:val="00AA0F3F"/>
    <w:pPr>
      <w:spacing w:after="0" w:line="240" w:lineRule="auto"/>
    </w:pPr>
    <w:rPr>
      <w:rFonts w:eastAsiaTheme="minorEastAsia"/>
      <w:b/>
      <w:color w:val="66006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760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60B7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3F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A0F3F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AA0F3F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A0F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AA0F3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AA0F3F"/>
    <w:rPr>
      <w:rFonts w:eastAsiaTheme="minorEastAsia"/>
      <w:lang w:eastAsia="ru-RU"/>
    </w:rPr>
  </w:style>
  <w:style w:type="paragraph" w:styleId="3">
    <w:name w:val="Body Text 3"/>
    <w:basedOn w:val="a"/>
    <w:link w:val="30"/>
    <w:semiHidden/>
    <w:unhideWhenUsed/>
    <w:rsid w:val="00AA0F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A0F3F"/>
    <w:rPr>
      <w:rFonts w:eastAsiaTheme="minorEastAsi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AA0F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AA0F3F"/>
    <w:rPr>
      <w:rFonts w:eastAsiaTheme="minorEastAsia"/>
      <w:lang w:eastAsia="ru-RU"/>
    </w:rPr>
  </w:style>
  <w:style w:type="paragraph" w:styleId="a8">
    <w:name w:val="Plain Text"/>
    <w:basedOn w:val="a"/>
    <w:link w:val="a9"/>
    <w:unhideWhenUsed/>
    <w:rsid w:val="00AA0F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AA0F3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AA0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A0F3F"/>
    <w:pPr>
      <w:ind w:left="720"/>
      <w:contextualSpacing/>
    </w:pPr>
  </w:style>
  <w:style w:type="paragraph" w:customStyle="1" w:styleId="Text">
    <w:name w:val="Text"/>
    <w:uiPriority w:val="99"/>
    <w:rsid w:val="00AA0F3F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character" w:styleId="ac">
    <w:name w:val="footnote reference"/>
    <w:basedOn w:val="a0"/>
    <w:semiHidden/>
    <w:unhideWhenUsed/>
    <w:rsid w:val="00AA0F3F"/>
    <w:rPr>
      <w:vertAlign w:val="superscript"/>
    </w:rPr>
  </w:style>
  <w:style w:type="table" w:styleId="ad">
    <w:name w:val="Table Grid"/>
    <w:basedOn w:val="a1"/>
    <w:rsid w:val="00AA0F3F"/>
    <w:pPr>
      <w:spacing w:after="0" w:line="240" w:lineRule="auto"/>
    </w:pPr>
    <w:rPr>
      <w:rFonts w:eastAsiaTheme="minorEastAsia"/>
      <w:b/>
      <w:color w:val="66006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760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60B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em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2465</Words>
  <Characters>14055</Characters>
  <Application>Microsoft Office Word</Application>
  <DocSecurity>0</DocSecurity>
  <Lines>117</Lines>
  <Paragraphs>32</Paragraphs>
  <ScaleCrop>false</ScaleCrop>
  <Company>SPecialiST RePack</Company>
  <LinksUpToDate>false</LinksUpToDate>
  <CharactersWithSpaces>16488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2018-11-15T17:32:00Z</dcterms:created>
  <dcterms:modified xsi:type="dcterms:W3CDTF">2018-11-15T17:37:00Z</dcterms:modified>
</cp:coreProperties>
</file>