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80" w:rsidRPr="00860980" w:rsidRDefault="00860980" w:rsidP="00860980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r w:rsidRPr="00860980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Конкурс по 3D моделированию</w:t>
      </w:r>
    </w:p>
    <w:bookmarkEnd w:id="0"/>
    <w:p w:rsidR="00860980" w:rsidRPr="00860980" w:rsidRDefault="00860980" w:rsidP="008609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noProof/>
          <w:color w:val="2E78BC"/>
          <w:lang w:eastAsia="ru-RU"/>
        </w:rPr>
        <w:drawing>
          <wp:inline distT="0" distB="0" distL="0" distR="0" wp14:anchorId="7FDA7B0A" wp14:editId="0505729C">
            <wp:extent cx="2057400" cy="2857500"/>
            <wp:effectExtent l="0" t="0" r="0" b="0"/>
            <wp:docPr id="1" name="Рисунок 1" descr="Объявлени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ъявлени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980" w:rsidRPr="00860980" w:rsidRDefault="00860980" w:rsidP="008609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FF6600"/>
          <w:lang w:eastAsia="ru-RU"/>
        </w:rPr>
        <w:t>Центр научного творчества и робототехники «Школы Одаренных», ЦМИТ «</w:t>
      </w:r>
      <w:proofErr w:type="spellStart"/>
      <w:r w:rsidRPr="00860980">
        <w:rPr>
          <w:rFonts w:ascii="Arial" w:eastAsia="Times New Roman" w:hAnsi="Arial" w:cs="Arial"/>
          <w:color w:val="FF66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FF66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FF66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FF6600"/>
          <w:lang w:eastAsia="ru-RU"/>
        </w:rPr>
        <w:t xml:space="preserve">», при поддержке </w:t>
      </w:r>
      <w:proofErr w:type="gramStart"/>
      <w:r w:rsidRPr="00860980">
        <w:rPr>
          <w:rFonts w:ascii="Arial" w:eastAsia="Times New Roman" w:hAnsi="Arial" w:cs="Arial"/>
          <w:color w:val="FF6600"/>
          <w:lang w:eastAsia="ru-RU"/>
        </w:rPr>
        <w:t>Западно-Сибирского</w:t>
      </w:r>
      <w:proofErr w:type="gramEnd"/>
      <w:r w:rsidRPr="00860980">
        <w:rPr>
          <w:rFonts w:ascii="Arial" w:eastAsia="Times New Roman" w:hAnsi="Arial" w:cs="Arial"/>
          <w:color w:val="FF6600"/>
          <w:lang w:eastAsia="ru-RU"/>
        </w:rPr>
        <w:t xml:space="preserve"> Банка Сбербанка России и Департамента образования Тюменской области проводит</w:t>
      </w:r>
      <w:r w:rsidRPr="00860980">
        <w:rPr>
          <w:rFonts w:ascii="Arial" w:eastAsia="Times New Roman" w:hAnsi="Arial" w:cs="Arial"/>
          <w:color w:val="000000"/>
          <w:lang w:eastAsia="ru-RU"/>
        </w:rPr>
        <w:br/>
      </w:r>
      <w:r w:rsidRPr="00860980">
        <w:rPr>
          <w:rFonts w:ascii="Arial" w:eastAsia="Times New Roman" w:hAnsi="Arial" w:cs="Arial"/>
          <w:color w:val="FF6600"/>
          <w:lang w:eastAsia="ru-RU"/>
        </w:rPr>
        <w:t>Межрегиональный конкурс по 3Д-моделированию и 3Д-печати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</w:r>
      <w:r w:rsidRPr="00860980">
        <w:rPr>
          <w:rFonts w:ascii="Arial" w:eastAsia="Times New Roman" w:hAnsi="Arial" w:cs="Arial"/>
          <w:color w:val="FF6600"/>
          <w:lang w:eastAsia="ru-RU"/>
        </w:rPr>
        <w:t>У вас есть идеи, как улучшить этот мир? Вы хотите создавать что-то новое, что-то, чего еще никогда и нигде не было? Вы любите не только мечтать и действовать, и обладаете навыками 3Д-моделирования?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Тогда этот конкурс для вас!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Для того, чтобы принять участие в конкурсе, необходимо быть учеником 1-11 класса и создать в любом 3Д-редакторе модель по теме одной из конкурсных категорий: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● “Твои помощники в учебе” — модели, помогающие улучшить процесс обучения, разнообразить его, сделать более увлекательным и эффективным.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● “Мой модный наряд” — модели различных украшений, моделей одежды, обуви и других элементов моды.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● “Техника прошлого, настоящего, будущего” — модели различной техники, машин, транспорта, роботизированных механизмов.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● “Аксессуары безопасности” — модели различных вещей и устройств, делающих нашу жизнь безопаснее, помогающих в различных сложных ситуациях или помогающих людям с ограниченными возможностями.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В период с 25 января по 1 апреля 2016 года нужно отправить на адрес организаторов fablabtsu@gmail.com готовую 3Д-модель в родном формате 3Д-редакторе и в формате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stl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, а также презентацию, кратко описывающую ваш проект и его автора.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Очный этап конкурса пройдет 23 апреля 2016 года в формате стендовой защиты в “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” по адресу: г. Тюмень, ул. Ленина, 25 (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Техноцентр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).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На очный этап будет необходимо принести свою 3Д-модель, распечатанную на 3Д-принтере. Авторы, не имеющие доступа к 3Д-принтеру, будут приглашены на любой из серии бесплатных мастер-классов в «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», где они смогут распечатать свою модель для участия в конкурсе.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Учителя могут принять участие в номинации «Самый инновационный учитель» – для этого необходимо прислать организаторам конкурса видеоролик урока любого школьного предмета 5-11 классов с применением 3D-технологий или изделий, распечатанных на 3D-принтере.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Кроме того, вы (и ученики, и учителя) можете помочь своему учебному заведению победить в номинации «Самая технологичная школа» — чем больше будет участников от школы, тем больше шансов у нее победить!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>Победителей в каждой конкурсной категории ждут дипломы и ценные призы (в том числе 3Д-ручки!), а главный приз — поездка в Москву!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 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Положение о проведении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Межрегионального конкурса по 3Д-моделированию и 3Д-печати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Центр научного творчества и робототехники “Школы Одаренных”, ЦМИТ “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” при поддержке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Западно-Сибирского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банка Сбербанка России и Департамента образования Тюменской области приглашает учащихся заведений общего и дополнительного образования принять участие в Конкурсе и продемонстрировать свои навыки создания 3Д-моделей и их последующей 3Д-печати.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1. Общие положения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1.1. Место проведения: город Тюмень,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Технаоцентр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, ул. Ленина, 25,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1.2. Принимая участие в Конкурсе, гости и участники тем самым соглашаются с Положением о проведении Конкурса.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1.3. Конкурс имеет фонд ценных призов, распределяемых между участниками, занявшими призовые места в каждой из категорий.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2. Цели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2.1. Популяризация проектной деятельности и научно-технического творчества молодежи;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2.2. Популяризация среди детей и молодежи технологий 3Д-моделирования и 3Д-печати.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2.3. Развитие у детей и молодежи навыков современного цифрового производства, навыков работы с 3Д-редакторами и 3Д-принтерами.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2.4. Стимулирование интереса детей и молодежи к сфере инноваций и высоких технологий.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2.5. Стимулирование образовательных учреждений активно внедрять 3Д-технологии в образовательный процесс.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2.6. Ранняя профориентация детей и молодежи.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2.7. Выявление, отбор и поддержка талантливой молодежи.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3. Участники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3.1. Конкурс проводится среди школ, среди учителей и среди учеников.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3.2. К участию в Конкурсе среди учебных заведений допускаются школы, оснащенные 3Д-принтером.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3.3. К участию в Конкурсе среди учителей допускаются педагоги, владеющие технологиями 3Д-моделирования и 3Д-печати в рамках любого школьного предмета 5-11 классов без ограничений по возрасту.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3.4. К участию в Конкурсе среди учеников допускаются школьники, ученики 1-11 классов, выполнившие проекты в рамках одной или нескольких номинаций (пункт 7 Положения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).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3.5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>. Участники Конкурса среди учеников делятся на 2 возрастные категории: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младшая: учащиеся 1-7 классов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старшая: учащиеся 8-11 классов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3.6. Проект может быть выполнен индивидуально или коллективом автором до 3 человек.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3.7. Один участник может подать заявку в несколько конкурсных категорий.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4. Организаторы и партнеры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4.1. Конкурс проводится в рамках совместной программы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, Западно-Сибирского Банка Сбербанка России и Департамента образования Тюменской области “Новые технологии — детям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”.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4.2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>. Организаторы Конкурса: Центр научного творчества и робототехники «Школы Одаренных» «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» ФГБОУ ВПО «Тюменский государственный университет» и ЦМИТ </w:t>
      </w: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>«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».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4.3. Партнеры Конкурса: Западно-Сибирский Банк Сбербанка России и Департамент образования Тюменской области.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5. Порядок и сроки проведения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5.1. Конкурс для учеников проводится в два этапа: заочный (25.01.2016-01.04.2016) и очный (23.04.2016). Конкурс для учителей и школ – только заочный (25.01.2016-01.04.2016);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5.2. Участники отправляют заявку (Приложение 1) на участие в заочном этапе на электронную почту организаторов fablabtsu@gmail.com, прикрепляя к нему файлы проекта в срок до 01.04.2016.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5.3. Конкурсная комиссия в срок до 08.04.2016 рассматривает работы учеников и учителей и определяет: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победителей и призёров в конкурсе школ;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победителей и призёров в конкурсе учителей;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учеников, прошедших в очный этап.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5.4. Результаты заочного этапа публикуются в интернете по адресу fablabtsu.ru и направляются в департаменты образования субъектов в срок до 09.04.2016.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5.5. Очный этап проводится в формате стендовой защиты учениками своих работ (более подробно см. в Приложении 2)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5.6. Результаты очного этапа определяются в день проведения конкурсной комиссией.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5.7. Участникам очного этапа, не имеющим возможности распечатать свои проекты на 3Д-принтере в своем учебном заведении, будет предоставлена возможность воспользоваться 3Д-принтерами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во время специальных мастер-классов, не позднее чем за 5 дней до начала очного этапа.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6. Основные требования к конкурсным проектам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6.1. Проект для заочного этапа конкурса должен представлять собой компьютерную 3Д-модель, созданную в любом программном обеспечении для 3Д-моделирования и удовлетворяющую любой конкурсной категории.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6.2. Модель должна иметь потенциальную возможность быть напечатанной на 3Д-принтере.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6.3. Проект должен сопровождаться презентацией в любом выбранном участником формате, с описанием проекта (истории создания, возможностей применения и т.д.) в свободном стиле.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6.4. На заочный этап конкурса участник предоставляет следующие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файлы: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3Д-модель проекта в формате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stl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3Д-модель проекта в родном формате использованной программы для 3Д-моделирования;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Презентацию проекта.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6.5. На очный этап Конкурса участник предоставляет пластиковую модель, напечатанную на 3Д-принтере FДM или FFF технологии (печать методом расплавления пластиковой нити). Цвет и тип пластика значения не имеет.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6.6. Участник имеет право дополнительно обработать модель после ее 3Д-печати, в том числе сглаживать или склеивать несколько деталей.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7. Категории конкурсных проектов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7.1. Школы: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«Самая технологичная школа» — составной критерий: количество учеников – участников в заочном конкурсе, количество учителей – участников в заочном конкурсе, количество школьных предметов, на которых используются 3Д-модели, количество напечатанных 3Д-моделей.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7.2. Учителя: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«Самый инновационный учитель» – видеоролик урока любого школьного предмета 5-11 классов с применением 3Д-технологий или изделий, распечатанных на 3Д-принтере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7.3. Номинации для учеников: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• «Твои помощники в учебе» — модели, помогающие улучшить процесс обучения, </w:t>
      </w: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>разнообразить его, сделать более увлекательным и эффективным.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«Мой модный наряд» — модели различных украшений, моделей одежды, обуви и других элементов моды.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«Техника прошлого, настоящего, будущего» — модели различной техники, машин, транспорта, роботизированных механизмов.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«Аксессуары безопасности» — модели различных вещей и устройств, делающих нашу жизнь безопаснее, помогающих в различных сложных ситуациях или помогающих людям с ограниченными возможностями.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8. Критерии оценок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8.1. Критерии оценки школ.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Максимум 10 баллов за каждый из критериев: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учеников–участников в заочном конкурсе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учителей–участников в заочном конкурсе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школьных предметов, на которых используются 3Д-модели (подтверждается фотографией учителя на уроке с 3Д-моделью)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напечатанных 3Д-моделей (фотографии учеников с 3Д-моделями)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учеников/учителей-победителей и призеров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8.2. Критерии оценки конкурсных работ среди учителей.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Максимум 10 баллов за каждый из критериев: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Общая концепция урока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Качество 3Д-моделей, использованных для урока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Полнота использования 3Д-моделей в уроке (учитель должен полностью использовать 3Д-моделирование в уроке, не просто показать «Ребята, а вот это сердце питона, идем дальше»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Вовлеченность учеников в урок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8.3. Критерии оценки конкурсных работ среди учеников.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Максимум 10 баллов за каждый из критериев: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Сложность модели и сложность деталей, входящих в изделие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Полнота использования возможностей программы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Полнота возможностей использования принтера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Практическое применение модели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Креативность (оригинальность подхода к изготовлению модели)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Оформление стенда и устная защита (в очном этапе)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9. Руководство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9.1. Руководство проведением Конкурса осуществляет Организационный комитет Конкурса. В Организационный комитет могут входить: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Представители организаторов и партнеров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Представители федеральных и региональных органов государственной власти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Специалисты в области 3Д-моделирования и 3Д-печати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9.2. Оргкомитет выполняет следующие функции: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Утверждает регламенты проведения и критерии оценки проектов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Утверждает специальные номинации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Может принимать специальные решения об участии в Конкурсе дополнительных участников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Принимает иные решения, не противоречащие данному положению и законодательству Российской Федерации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10. Назначение и конкурсной комиссии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10.1. Члены конкурсной комиссии назначаются Оргкомитетом из числа лиц, компетентных в области тематики конкурсного задания, а также в областях 3Д-моделирования и 3Д-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печати;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10.2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>. Контроль и подведение итогов осуществляется судейской коллегией в соответствии с правилами конкретной конкурсной категории;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10.3. По результатам комплексной процедуры оценки проектов в каждой из конкурсных категорий отбираются лучшие проекты, и их авторы награждаются дипломами в </w:t>
      </w: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 xml:space="preserve">соответствии с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уровнями: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Диплом 1 степени (высший уровень)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Диплом 2 степени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Диплом 3 степени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11. Авторские права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11.1. Передавая файлы проекта на рассмотрение конкурсной комиссии, участник конкурса тем самым подтверждает, что: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он является правообладателем проекта или обладает правами на использование проекта для подачи на конкурс;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не нарушает права на результаты интеллектуальной деятельности третьих сторон;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права на этот проект не имеют каких-либо обременений или ограничений, никому не переданы, не отчуждены, не уступлены, не заложены, никаких споров, исков, либо иных претензий третьих лиц в отношении прав на проект не имеется, и они свободны от любых прав третьих лиц;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использование организатором конкурса демонстрационных файлов проекта, в том числе размещение их в открытом доступе на интернет сайтах, не нарушает прав на результаты интеллектуальной деятельности или иных прав как самого участника конкурса, так и третьих лиц;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он согласен с тем, что организатор конкурса вправе по своему усмотрению использовать демонстрационные файлы проекта без каких-либо ограничений и выплаты участнику конкурса какого-либо вознаграждения;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в случае возникновения каких-либо претензий третьих лиц в отношении предоставленного проекта, участник конкурса обязуется их урегулировать без привлечения организатора конкурса.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11.2. Участник конкурса передает организатору конкурса и организациям входящим в одну группу лиц с организатором конкурса (в соответствии с определением в статье 9 Федерального Закона РФ № 135) неисключительные права на использование демонстрационных файлов проекта (включая: право на воспроизведение, распространение, импорт, публичный показ, передачу в эфир, сообщение для всеобщего сведения) и разрешает организатору конкурса использовать предоставленные демонстрационные файлы для их копирования или преобразования как целое или как часть, отдельно или в связях с любыми словами и/или рисунками. Права считаются предоставленными с момента подачи проекта на конкурс.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12. Изменение условий действующего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12.1. Участие в конкурсе регламентируется официальными условиями конкурса, актуальная редакция которых размещается в документах группы http://vk.com/fablab_tsu.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12.2. Оргкомитет конкурса имеет право вносить изменения в условия действующего конкурса, направленные на развитие и повышение качества и эффективности конкурсных процедур.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12.3. Подавая заявку на участие в конкурсе, автор (руководитель творческой группы) от своего имени и от имени каждого участника творческой группы проекта подтверждает согласие с актуальными условиями конкурса.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12.4. Непосредственно перед отправкой комплекта заявки на конкурс, автор (руководитель творческой группы) обязан ознакомиться с возможными изменения первоначальной редакции условий конкурса и, в случае необходимости, внести необходимы правки в документы своей заявки.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12.5. Оргкомитет конкурса гарантирует, что правки, вносимые в условия действующего конкурса, будут соответствовать принципу «обратной совместимости» — более ранняя редакция условий действующего конкурса не будет противоречить более поздней редакции условий конкурса и комплект конкурсной заявки, отправленный в период действия ранней редакции условий конкурса, будет удовлетворять требованиям более поздней редакции условий Конкурса.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13. Контактная информация оргкомитета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По организационным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вопросам: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</w: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>Яковлев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Дмитрий Владиславович, руководитель “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”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тел.: +7904 875 3121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e-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mail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: fablabtsu@gmail.com</w:t>
      </w:r>
      <w:r w:rsidRPr="00860980"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vk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: http://vk.com/nedanaec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Приложение 1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Заявка для участия Межрегиональный конкурс по 3D-моделированию и 3D-печати «Технологии будущего»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Категория участника: ученик, учитель, школа (ненужное удалить)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Возрастная группа (для учеников): младшая: учащиеся 5-7 классов и старшая: учащиеся 8-11 классов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Номинация________________________________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ФИО участника __________________________________________________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Образовательное учреждение _______________________________________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Класс/Группа______________________________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Дата рождения участника 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Название работы 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Руководитель______________________________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ФИО (полностью) должность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Приложение 2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1. Очный этап проводится в формате стендовой защиты.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 xml:space="preserve">2. Очный этап конкурса проводится в течение одного дня, по следующему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расписанию: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10:00 – 10.30 – регистрация участников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10.30 – 11.30 – размещение участников конкурса и подготовка стендов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11.30 – 13.30 – обход стендов конкурсной комиссией, защита школьниками своих проектов.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13.30 – 14.30 – кофе-брейк (обед)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14.30 – 16.30 – Мастер-класс по 3D-технологиям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16.30 – 17.00 – подведение итогов олимпиады, церемония закрытия, награждение победителей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 xml:space="preserve">3. Участникам очного этапа, не имеющим возможности распечатать свои проекты на 3Д-принтере в своем учебном заведении, будет предоставлена возможность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воспользоваться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3Д-принтерами «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».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4. Участникам очного этапа в день проведения очного этапа Конкурса необходимо будет явиться с напечатанным на 3Д-принтере проектом по адресу проведения Конкурса, пройти процедуру регистрации, занять указанное представителями Оргкомитета место.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5. На месте проведения участник имеет право расположить напечатанный на 3Д-принтере проект, распечатанную презентацию проекта, планшет/ноутбук для воспроизведения видеороликов, раздаточные материалы.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6. Во время обхода стендов конкурсной комиссией участник должен быть готов презентовать свой проект, предоставить напечатанную на 3Д-принтере модель и отвечать на вопросы конкурсной комиссии.</w:t>
      </w:r>
    </w:p>
    <w:p w:rsidR="00B33FCB" w:rsidRDefault="00860980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04"/>
    <w:rsid w:val="005F5804"/>
    <w:rsid w:val="00860980"/>
    <w:rsid w:val="00971A64"/>
    <w:rsid w:val="00A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55252-9447-4174-85ED-327F4DD5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amyatnoe.depon72.ru/wp-content/uploads/sites/189/2016/01/%D0%9E%D0%B1%D1%8A%D1%8F%D0%B2%D0%BB%D0%B5%D0%BD%D0%B8%D0%B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2449</Words>
  <Characters>13964</Characters>
  <Application>Microsoft Office Word</Application>
  <DocSecurity>0</DocSecurity>
  <Lines>116</Lines>
  <Paragraphs>32</Paragraphs>
  <ScaleCrop>false</ScaleCrop>
  <Company/>
  <LinksUpToDate>false</LinksUpToDate>
  <CharactersWithSpaces>16381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2</cp:revision>
  <dcterms:created xsi:type="dcterms:W3CDTF">2016-01-29T05:43:00Z</dcterms:created>
  <dcterms:modified xsi:type="dcterms:W3CDTF">2016-01-29T05:43:00Z</dcterms:modified>
</cp:coreProperties>
</file>