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80" w:rsidRPr="00860980" w:rsidRDefault="00860980" w:rsidP="00860980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bookmarkEnd w:id="0"/>
      <w:r w:rsidRPr="00860980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Конкурс по 3D моделированию</w:t>
      </w:r>
    </w:p>
    <w:p w:rsidR="00860980" w:rsidRPr="00860980" w:rsidRDefault="00860980" w:rsidP="008609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noProof/>
          <w:color w:val="2E78BC"/>
          <w:lang w:eastAsia="ru-RU"/>
        </w:rPr>
        <w:drawing>
          <wp:inline distT="0" distB="0" distL="0" distR="0" wp14:anchorId="7FDA7B0A" wp14:editId="0505729C">
            <wp:extent cx="2057400" cy="2857500"/>
            <wp:effectExtent l="0" t="0" r="0" b="0"/>
            <wp:docPr id="1" name="Рисунок 1" descr="Объявл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ъявл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80" w:rsidRPr="00860980" w:rsidRDefault="00860980" w:rsidP="008609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FF6600"/>
          <w:lang w:eastAsia="ru-RU"/>
        </w:rPr>
        <w:t>Центр научного творчества и робототехники «Школы Одаренных», ЦМИТ «</w:t>
      </w:r>
      <w:proofErr w:type="spellStart"/>
      <w:r w:rsidRPr="00860980">
        <w:rPr>
          <w:rFonts w:ascii="Arial" w:eastAsia="Times New Roman" w:hAnsi="Arial" w:cs="Arial"/>
          <w:color w:val="FF66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FF66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FF66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FF6600"/>
          <w:lang w:eastAsia="ru-RU"/>
        </w:rPr>
        <w:t xml:space="preserve">», при поддержке </w:t>
      </w:r>
      <w:proofErr w:type="gramStart"/>
      <w:r w:rsidRPr="00860980">
        <w:rPr>
          <w:rFonts w:ascii="Arial" w:eastAsia="Times New Roman" w:hAnsi="Arial" w:cs="Arial"/>
          <w:color w:val="FF6600"/>
          <w:lang w:eastAsia="ru-RU"/>
        </w:rPr>
        <w:t>Западно-Сибирского</w:t>
      </w:r>
      <w:proofErr w:type="gramEnd"/>
      <w:r w:rsidRPr="00860980">
        <w:rPr>
          <w:rFonts w:ascii="Arial" w:eastAsia="Times New Roman" w:hAnsi="Arial" w:cs="Arial"/>
          <w:color w:val="FF6600"/>
          <w:lang w:eastAsia="ru-RU"/>
        </w:rPr>
        <w:t xml:space="preserve"> Банка Сбербанка России и Департамента образования Тюменской области проводит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r w:rsidRPr="00860980">
        <w:rPr>
          <w:rFonts w:ascii="Arial" w:eastAsia="Times New Roman" w:hAnsi="Arial" w:cs="Arial"/>
          <w:color w:val="FF6600"/>
          <w:lang w:eastAsia="ru-RU"/>
        </w:rPr>
        <w:t>Межрегиональный конкурс по 3Д-моделированию и 3Д-печати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r w:rsidRPr="00860980">
        <w:rPr>
          <w:rFonts w:ascii="Arial" w:eastAsia="Times New Roman" w:hAnsi="Arial" w:cs="Arial"/>
          <w:color w:val="FF6600"/>
          <w:lang w:eastAsia="ru-RU"/>
        </w:rPr>
        <w:t>У вас есть идеи, как улучшить этот мир? Вы хотите создавать что-то новое, что-то, чего еще никогда и нигде не было? Вы любите не только мечтать и действовать, и обладаете навыками 3Д-моделирования?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Тогда этот конкурс для вас!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Для того, чтобы принять участие в конкурсе, необходимо быть учеником 1-11 класса и создать в любом 3Д-редакторе модель по теме одной из конкурсных категорий: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“Твои помощники в учебе” — модели, помогающие улучшить процесс обучения, разнообразить его, сделать более увлекательным и эффективным.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“Мой модный наряд” — модели различных украшений, моделей одежды, обуви и других элементов моды.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“Техника прошлого, настоящего, будущего” — модели различной техники, машин, транспорта, роботизированных механизмов.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● “Аксессуары безопасности” — модели различных вещей и устройств, делающих нашу жизнь безопаснее, помогающих в различных сложных ситуациях или помогающих людям с ограниченными возможностями.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В период с 25 января по 1 апреля 2016 года нужно отправить на адрес организаторов fablabtsu@gmail.com готовую 3Д-модель в родном формате 3Д-редакторе и в формате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stl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, а также презентацию, кратко описывающую ваш проект и его автора.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Очный этап конкурса пройдет 23 апреля 2016 года в формате стендовой защиты в “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” по адресу: г. Тюмень, ул. Ленина, 25 (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Техноцентр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).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На очный этап будет необходимо принести свою 3Д-модель, распечатанную на 3Д-принтере. Авторы, не имеющие доступа к 3Д-принтеру, будут приглашены на любой из серии бесплатных мастер-классов в 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», где они смогут распечатать свою модель для участия в конкурсе.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Учителя могут принять участие в номинации «Самый инновационный учитель» – для этого необходимо прислать организаторам конкурса видеоролик урока любого школьного предмета 5-11 классов с применением 3D-технологий или изделий, распечатанных на 3D-принтере.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Кроме того, вы (и ученики, и учителя) можете помочь своему учебному заведению победить в номинации «Самая технологичная школа» — чем больше будет участников от школы, тем больше шансов у нее победить!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Победителей в каждой конкурсной категории ждут дипломы и ценные призы (в том числе 3Д-ручки!), а главный приз — поездка в Москву!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 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Положение о проведении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Межрегионального конкурса по 3Д-моделированию и 3Д-печати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Центр научного творчества и робототехники “Школы Одаренных”, ЦМИТ “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” при поддержке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Западно-Сибирского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банка Сбербанка России и Департамента образования Тюменской области приглашает учащихся заведений общего и дополнительного образования принять участие в Конкурсе и продемонстрировать свои навыки создания 3Д-моделей и их последующей 3Д-печати.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1. Общие положения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1.1. Место проведения: город Тюмень,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Технаоцентр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, ул. Ленина, 25,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1.2. Принимая участие в Конкурсе, гости и участники тем самым соглашаются с Положением о проведении Конкурса.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1.3. Конкурс имеет фонд ценных призов, распределяемых между участниками, занявшими призовые места в каждой из категорий.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2. Цели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2.1. Популяризация проектной деятельности и научно-технического творчества молодежи;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2.2. Популяризация среди детей и молодежи технологий 3Д-моделирования и 3Д-печати.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2.3. Развитие у детей и молодежи навыков современного цифрового производства, навыков работы с 3Д-редакторами и 3Д-принтерами.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2.4. Стимулирование интереса детей и молодежи к сфере инноваций и высоких технологий.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2.5. Стимулирование образовательных учреждений активно внедрять 3Д-технологии в образовательный процесс.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2.6. Ранняя профориентация детей и молодежи.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2.7. Выявление, отбор и поддержка талантливой молодежи.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3. Участники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3.1. Конкурс проводится среди школ, среди учителей и среди учеников.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3.2. К участию в Конкурсе среди учебных заведений допускаются школы, оснащенные 3Д-принтером.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3.3. К участию в Конкурсе среди учителей допускаются педагоги, владеющие технологиями 3Д-моделирования и 3Д-печати в рамках любого школьного предмета 5-11 классов без ограничений по возрасту.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3.4. К участию в Конкурсе среди учеников допускаются школьники, ученики 1-11 классов, выполнившие проекты в рамках одной или нескольких номинаций (пункт 7 Положения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).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3.5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>. Участники Конкурса среди учеников делятся на 2 возрастные категории: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младшая: учащиеся 1-7 классов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старшая: учащиеся 8-11 классов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3.6. Проект может быть выполнен индивидуально или коллективом автором до 3 человек.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3.7. Один участник может подать заявку в несколько конкурсных категорий.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4. Организаторы и партнеры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4.1. Конкурс проводится в рамках совместной программы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, Западно-Сибирского Банка Сбербанка России и Департамента образования Тюменской области “Новые технологии — детям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”.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4.2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>. Организаторы Конкурса: Центр научного творчества и робототехники «Школы Одаренных» 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» ФГБОУ ВПО «Тюменский государственный университет» и ЦМИТ </w:t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».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4.3. Партнеры Конкурса: Западно-Сибирский Банк Сбербанка России и Департамент образования Тюменской области.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5. Порядок и сроки проведения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5.1. Конкурс для учеников проводится в два этапа: заочный (25.01.2016-01.04.2016) и очный (23.04.2016). Конкурс для учителей и школ – только заочный (25.01.2016-01.04.2016);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5.2. Участники отправляют заявку (Приложение 1) на участие в заочном этапе на электронную почту организаторов fablabtsu@gmail.com, прикрепляя к нему файлы проекта в срок до 01.04.2016.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5.3. Конкурсная комиссия в срок до 08.04.2016 рассматривает работы учеников и учителей и определяет: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победителей и призёров в конкурсе школ;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победителей и призёров в конкурсе учителей;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учеников, прошедших в очный этап.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5.4. Результаты заочного этапа публикуются в интернете по адресу fablabtsu.ru и направляются в департаменты образования субъектов в срок до 09.04.2016.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5.5. Очный этап проводится в формате стендовой защиты учениками своих работ (более подробно см. в Приложении 2)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5.6. Результаты очного этапа определяются в день проведения конкурсной комиссией.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5.7. Участникам очного этапа, не имеющим возможности распечатать свои проекты на 3Д-принтере в своем учебном заведении, будет предоставлена возможность воспользоваться 3Д-принтерами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во время специальных мастер-классов, не позднее чем за 5 дней до начала очного этапа.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6. Основные требования к конкурсным проектам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6.1. Проект для заочного этапа конкурса должен представлять собой компьютерную 3Д-модель, созданную в любом программном обеспечении для 3Д-моделирования и удовлетворяющую любой конкурсной категории.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6.2. Модель должна иметь потенциальную возможность быть напечатанной на 3Д-принтере.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6.3. Проект должен сопровождаться презентацией в любом выбранном участником формате, с описанием проекта (истории создания, возможностей применения и т.д.) в свободном стиле.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6.4. На заочный этап конкурса участник предоставляет следующие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файлы: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3Д-модель проекта в формате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stl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3Д-модель проекта в родном формате использованной программы для 3Д-моделирования;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Презентацию проекта.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6.5. На очный этап Конкурса участник предоставляет пластиковую модель, напечатанную на 3Д-принтере FДM или FFF технологии (печать методом расплавления пластиковой нити). Цвет и тип пластика значения не имеет.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6.6. Участник имеет право дополнительно обработать модель после ее 3Д-печати, в том числе сглаживать или склеивать несколько деталей.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7. Категории конкурсных проектов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7.1. Школы: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«Самая технологичная школа» — составной критерий: количество учеников – участников в заочном конкурсе, количество учителей – участников в заочном конкурсе, количество школьных предметов, на которых используются 3Д-модели, количество напечатанных 3Д-моделей.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7.2. Учителя: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«Самый инновационный учитель» – видеоролик урока любого школьного предмета 5-11 классов с применением 3Д-технологий или изделий, распечатанных на 3Д-принтере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7.3. Номинации для учеников: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• «Твои помощники в учебе» — модели, помогающие улучшить процесс обучения, </w:t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разнообразить его, сделать более увлекательным и эффективным.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«Мой модный наряд» — модели различных украшений, моделей одежды, обуви и других элементов моды.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«Техника прошлого, настоящего, будущего» — модели различной техники, машин, транспорта, роботизированных механизмов.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«Аксессуары безопасности» — модели различных вещей и устройств, делающих нашу жизнь безопаснее, помогающих в различных сложных ситуациях или помогающих людям с ограниченными возможностями.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8. Критерии оценок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8.1. Критерии оценки школ.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Максимум 10 баллов за каждый из критериев: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учеников–участников в заочном конкурсе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учителей–участников в заочном конкурсе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школьных предметов, на которых используются 3Д-модели (подтверждается фотографией учителя на уроке с 3Д-моделью)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напечатанных 3Д-моделей (фотографии учеников с 3Д-моделями)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Количество учеников/учителей-победителей и призеров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8.2. Критерии оценки конкурсных работ среди учителей.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Максимум 10 баллов за каждый из критериев: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Общая концепция урока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Качество 3Д-моделей, использованных для урока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Полнота использования 3Д-моделей в уроке (учитель должен полностью использовать 3Д-моделирование в уроке, не просто показать «Ребята, а вот это сердце питона, идем дальше»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Вовлеченность учеников в урок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8.3. Критерии оценки конкурсных работ среди учеников.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Максимум 10 баллов за каждый из критериев: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Сложность модели и сложность деталей, входящих в изделие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Полнота использования возможностей программы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Полнота возможностей использования принтера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Практическое применение модели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Креативность (оригинальность подхода к изготовлению модели)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Оформление стенда и устная защита (в очном этапе)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9. Руководство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9.1. Руководство проведением Конкурса осуществляет Организационный комитет Конкурса. В Организационный комитет могут входить: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Представители организаторов и партнеров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Представители федеральных и региональных органов государственной власти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Специалисты в области 3Д-моделирования и 3Д-печати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9.2. Оргкомитет выполняет следующие функции: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Утверждает регламенты проведения и критерии оценки проектов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Утверждает специальные номинации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Может принимать специальные решения об участии в Конкурсе дополнительных участников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Принимает иные решения, не противоречащие данному положению и законодательству Российской Федерации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10. Назначение и конкурсной комиссии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10.1. Члены конкурсной комиссии назначаются Оргкомитетом из числа лиц, компетентных в области тематики конкурсного задания, а также в областях 3Д-моделирования и 3Д-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печати;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10.2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>. Контроль и подведение итогов осуществляется судейской коллегией в соответствии с правилами конкретной конкурсной категории;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10.3. По результатам комплексной процедуры оценки проектов в каждой из конкурсных категорий отбираются лучшие проекты, и их авторы награждаются дипломами в </w:t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 xml:space="preserve">соответствии с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уровнями: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Диплом 1 степени (высший уровень)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Диплом 2 степени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Диплом 3 степени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11. Авторские права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11.1. Передавая файлы проекта на рассмотрение конкурсной комиссии, участник конкурса тем самым подтверждает, что: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он является правообладателем проекта или обладает правами на использование проекта для подачи на конкурс;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не нарушает права на результаты интеллектуальной деятельности третьих сторон;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права на этот проект не имеют каких-либо обременений или ограничений, никому не переданы, не отчуждены, не уступлены, не заложены, никаких споров, исков, либо иных претензий третьих лиц в отношении прав на проект не имеется, и они свободны от любых прав третьих лиц;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использование организатором конкурса демонстрационных файлов проекта, в том числе размещение их в открытом доступе на интернет сайтах, не нарушает прав на результаты интеллектуальной деятельности или иных прав как самого участника конкурса, так и третьих лиц;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он согласен с тем, что организатор конкурса вправе по своему усмотрению использовать демонстрационные файлы проекта без каких-либо ограничений и выплаты участнику конкурса какого-либо вознаграждения;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в случае возникновения каких-либо претензий третьих лиц в отношении предоставленного проекта, участник конкурса обязуется их урегулировать без привлечения организатора конкурса.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11.2. Участник конкурса передает организатору конкурса и организациям входящим в одну группу лиц с организатором конкурса (в соответствии с определением в статье 9 Федерального Закона РФ № 135) неисключительные права на использование демонстрационных файлов проекта (включая: право на воспроизведение, распространение, импорт, публичный показ, передачу в эфир, сообщение для всеобщего сведения) и разрешает организатору конкурса использовать предоставленные демонстрационные файлы для их копирования или преобразования как целое или как часть, отдельно или в связях с любыми словами и/или рисунками. Права считаются предоставленными с момента подачи проекта на конкурс.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12. Изменение условий действующего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12.1. Участие в конкурсе регламентируется официальными условиями конкурса, актуальная редакция которых размещается в документах группы http://vk.com/fablab_tsu.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12.2. Оргкомитет конкурса имеет право вносить изменения в условия действующего конкурса, направленные на развитие и повышение качества и эффективности конкурсных процедур.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12.3. Подавая заявку на участие в конкурсе, автор (руководитель творческой группы) от своего имени и от имени каждого участника творческой группы проекта подтверждает согласие с актуальными условиями конкурса.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12.4. Непосредственно перед отправкой комплекта заявки на конкурс, автор (руководитель творческой группы) обязан ознакомиться с возможными изменения первоначальной редакции условий конкурса и, в случае необходимости, внести необходимы правки в документы своей заявки.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12.5. Оргкомитет конкурса гарантирует, что правки, вносимые в условия действующего конкурса, будут соответствовать принципу «обратной совместимости» — более ранняя редакция условий действующего конкурса не будет противоречить более поздней редакции условий конкурса и комплект конкурсной заявки, отправленный в период действия ранней редакции условий конкурса, будет удовлетворять требованиям более поздней редакции условий Конкурса.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13. Контактная информация оргкомитета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 xml:space="preserve">По организационным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вопросам: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r w:rsidRPr="00860980">
        <w:rPr>
          <w:rFonts w:ascii="Arial" w:eastAsia="Times New Roman" w:hAnsi="Arial" w:cs="Arial"/>
          <w:color w:val="000000"/>
          <w:lang w:eastAsia="ru-RU"/>
        </w:rPr>
        <w:lastRenderedPageBreak/>
        <w:t>Яковлев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Дмитрий Владиславович, руководитель “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”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тел.: +7904 875 3121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e-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: fablabtsu@gmail.com</w:t>
      </w:r>
      <w:r w:rsidRPr="00860980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vk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: http://vk.com/nedanaec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Приложение 1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Заявка для участия Межрегиональный конкурс по 3D-моделированию и 3D-печати «Технологии будущего»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Категория участника: ученик, учитель, школа (ненужное удалить)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Возрастная группа (для учеников): младшая: учащиеся 5-7 классов и старшая: учащиеся 8-11 классов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Номинация________________________________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ФИО участника __________________________________________________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Образовательное учреждение _______________________________________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Класс/Группа______________________________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Дата рождения участника 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Название работы 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Руководитель______________________________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ФИО (полностью) должность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Приложение 2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1. Очный этап проводится в формате стендовой защиты.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 xml:space="preserve">2. Очный этап конкурса проводится в течение одного дня, по следующему </w:t>
      </w:r>
      <w:proofErr w:type="gramStart"/>
      <w:r w:rsidRPr="00860980">
        <w:rPr>
          <w:rFonts w:ascii="Arial" w:eastAsia="Times New Roman" w:hAnsi="Arial" w:cs="Arial"/>
          <w:color w:val="000000"/>
          <w:lang w:eastAsia="ru-RU"/>
        </w:rPr>
        <w:t>расписанию: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</w:t>
      </w:r>
      <w:proofErr w:type="gramEnd"/>
      <w:r w:rsidRPr="00860980">
        <w:rPr>
          <w:rFonts w:ascii="Arial" w:eastAsia="Times New Roman" w:hAnsi="Arial" w:cs="Arial"/>
          <w:color w:val="000000"/>
          <w:lang w:eastAsia="ru-RU"/>
        </w:rPr>
        <w:t xml:space="preserve"> 10:00 – 10.30 – регистрация участников конкурса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10.30 – 11.30 – размещение участников конкурса и подготовка стендов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11.30 – 13.30 – обход стендов конкурсной комиссией, защита школьниками своих проектов.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13.30 – 14.30 – кофе-брейк (обед)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14.30 – 16.30 – Мастер-класс по 3D-технологиям</w:t>
      </w:r>
      <w:r w:rsidRPr="00860980">
        <w:rPr>
          <w:rFonts w:ascii="Arial" w:eastAsia="Times New Roman" w:hAnsi="Arial" w:cs="Arial"/>
          <w:color w:val="000000"/>
          <w:lang w:eastAsia="ru-RU"/>
        </w:rPr>
        <w:br/>
        <w:t>• 16.30 – 17.00 – подведение итогов олимпиады, церемония закрытия, награждение победителей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3. Участникам очного этапа, не имеющим возможности распечатать свои проекты на 3Д-принтере в своем учебном заведении, будет предоставлена возможность воспользоваться 3Д-принтерами «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Фаблаб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60980">
        <w:rPr>
          <w:rFonts w:ascii="Arial" w:eastAsia="Times New Roman" w:hAnsi="Arial" w:cs="Arial"/>
          <w:color w:val="000000"/>
          <w:lang w:eastAsia="ru-RU"/>
        </w:rPr>
        <w:t>ТюмГУ</w:t>
      </w:r>
      <w:proofErr w:type="spellEnd"/>
      <w:r w:rsidRPr="00860980">
        <w:rPr>
          <w:rFonts w:ascii="Arial" w:eastAsia="Times New Roman" w:hAnsi="Arial" w:cs="Arial"/>
          <w:color w:val="000000"/>
          <w:lang w:eastAsia="ru-RU"/>
        </w:rPr>
        <w:t>».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4. Участникам очного этапа в день проведения очного этапа Конкурса необходимо будет явиться с напечатанным на 3Д-принтере проектом по адресу проведения Конкурса, пройти процедуру регистрации, занять указанное представителями Оргкомитета место.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5. На месте проведения участник имеет право расположить напечатанный на 3Д-принтере проект, распечатанную презентацию проекта, планшет/ноутбук для воспроизведения видеороликов, раздаточные материалы.</w:t>
      </w:r>
    </w:p>
    <w:p w:rsidR="00860980" w:rsidRPr="00860980" w:rsidRDefault="00860980" w:rsidP="00860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60980">
        <w:rPr>
          <w:rFonts w:ascii="Arial" w:eastAsia="Times New Roman" w:hAnsi="Arial" w:cs="Arial"/>
          <w:color w:val="000000"/>
          <w:lang w:eastAsia="ru-RU"/>
        </w:rPr>
        <w:t>6. Во время обхода стендов конкурсной комиссией участник должен быть готов презентовать свой проект, предоставить напечатанную на 3Д-принтере модель и отвечать на вопросы конкурсной комиссии.</w:t>
      </w:r>
    </w:p>
    <w:p w:rsidR="00B33FCB" w:rsidRDefault="00F246FE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04"/>
    <w:rsid w:val="005F5804"/>
    <w:rsid w:val="00860980"/>
    <w:rsid w:val="00971A64"/>
    <w:rsid w:val="00A530C3"/>
    <w:rsid w:val="00F2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5252-9447-4174-85ED-327F4DD5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amyatnoe.depon72.ru/wp-content/uploads/sites/189/2016/01/%D0%9E%D0%B1%D1%8A%D1%8F%D0%B2%D0%BB%D0%B5%D0%BD%D0%B8%D0%B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2016-01-29T05:47:00Z</dcterms:created>
  <dcterms:modified xsi:type="dcterms:W3CDTF">2016-01-29T05:47:00Z</dcterms:modified>
</cp:coreProperties>
</file>