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BA5" w:rsidRPr="002205CB" w:rsidRDefault="005575CD" w:rsidP="002205CB">
      <w:pPr>
        <w:pStyle w:val="a3"/>
        <w:numPr>
          <w:ilvl w:val="0"/>
          <w:numId w:val="2"/>
        </w:numPr>
        <w:spacing w:after="311" w:line="234" w:lineRule="auto"/>
        <w:jc w:val="left"/>
        <w:rPr>
          <w:sz w:val="28"/>
          <w:szCs w:val="28"/>
        </w:rPr>
      </w:pPr>
      <w:r w:rsidRPr="002205CB">
        <w:rPr>
          <w:b/>
          <w:color w:val="94482C"/>
          <w:sz w:val="28"/>
          <w:szCs w:val="28"/>
        </w:rPr>
        <w:t xml:space="preserve">Обществознание (6-9 классы) — аннотации к рабочей программе </w:t>
      </w:r>
    </w:p>
    <w:p w:rsidR="00306BA5" w:rsidRPr="00B86C96" w:rsidRDefault="005575CD">
      <w:pPr>
        <w:spacing w:after="316"/>
        <w:ind w:left="310" w:firstLine="0"/>
        <w:rPr>
          <w:sz w:val="24"/>
          <w:szCs w:val="24"/>
        </w:rPr>
      </w:pPr>
      <w:r w:rsidRPr="00B86C96">
        <w:rPr>
          <w:sz w:val="24"/>
          <w:szCs w:val="24"/>
        </w:rPr>
        <w:t xml:space="preserve">Рабочая программа по курсу «Обществознание» составлена в соответствии с Федеральным государственным образовательным стандартом основного общего образования с учетом Примерной основной образовательной программы основного общего образования (одобрена федеральным </w:t>
      </w:r>
      <w:proofErr w:type="spellStart"/>
      <w:r w:rsidRPr="00B86C96">
        <w:rPr>
          <w:sz w:val="24"/>
          <w:szCs w:val="24"/>
        </w:rPr>
        <w:t>учебно</w:t>
      </w:r>
      <w:proofErr w:type="spellEnd"/>
      <w:r w:rsidR="00B86C96" w:rsidRPr="00B86C96">
        <w:rPr>
          <w:sz w:val="24"/>
          <w:szCs w:val="24"/>
          <w:lang w:val="en-US"/>
        </w:rPr>
        <w:t xml:space="preserve">-  </w:t>
      </w:r>
      <w:r w:rsidRPr="00B86C96">
        <w:rPr>
          <w:sz w:val="24"/>
          <w:szCs w:val="24"/>
        </w:rPr>
        <w:t xml:space="preserve">методическим объединением по общему образованию. Протокол заседания от 08.04.2015 г. № 1/15), примерной программы по учебному предмету «Обществознание» (Обществознание: программа: 5-9 классы общеобразовательных учреждений/авт.-сост. Боголюбов - М.: Просвещение, 6-9 класс). </w:t>
      </w:r>
    </w:p>
    <w:p w:rsidR="00306BA5" w:rsidRPr="00B86C96" w:rsidRDefault="005575CD">
      <w:pPr>
        <w:spacing w:after="319"/>
        <w:ind w:left="310" w:firstLine="0"/>
        <w:rPr>
          <w:sz w:val="24"/>
          <w:szCs w:val="24"/>
        </w:rPr>
      </w:pPr>
      <w:r w:rsidRPr="00B86C96">
        <w:rPr>
          <w:sz w:val="24"/>
          <w:szCs w:val="24"/>
        </w:rPr>
        <w:t xml:space="preserve">УЧЕБНО-МЕТОДИЧЕСКИЙ КОМПЛЕКС (УМК): </w:t>
      </w:r>
    </w:p>
    <w:p w:rsidR="00306BA5" w:rsidRPr="00B86C96" w:rsidRDefault="002205CB">
      <w:pPr>
        <w:numPr>
          <w:ilvl w:val="0"/>
          <w:numId w:val="1"/>
        </w:numPr>
        <w:spacing w:after="39" w:line="234" w:lineRule="auto"/>
        <w:rPr>
          <w:sz w:val="24"/>
          <w:szCs w:val="24"/>
        </w:rPr>
      </w:pPr>
      <w:r w:rsidRPr="00B86C96">
        <w:rPr>
          <w:sz w:val="24"/>
          <w:szCs w:val="24"/>
        </w:rPr>
        <w:t>Боголюбов Л.Н., Иванова Л.Ф.</w:t>
      </w:r>
      <w:r w:rsidR="005575CD" w:rsidRPr="00B86C96">
        <w:rPr>
          <w:sz w:val="24"/>
          <w:szCs w:val="24"/>
        </w:rPr>
        <w:t xml:space="preserve">  Обществознание. 6кл. – М.:  Просвещение </w:t>
      </w:r>
    </w:p>
    <w:p w:rsidR="00306BA5" w:rsidRPr="00B86C96" w:rsidRDefault="002205CB">
      <w:pPr>
        <w:numPr>
          <w:ilvl w:val="0"/>
          <w:numId w:val="1"/>
        </w:numPr>
        <w:spacing w:after="39" w:line="234" w:lineRule="auto"/>
        <w:rPr>
          <w:sz w:val="24"/>
          <w:szCs w:val="24"/>
        </w:rPr>
      </w:pPr>
      <w:r w:rsidRPr="00B86C96">
        <w:rPr>
          <w:sz w:val="24"/>
          <w:szCs w:val="24"/>
        </w:rPr>
        <w:t>Боголюбов Л.Н., Иванова Л.Ф.</w:t>
      </w:r>
      <w:r w:rsidR="005575CD" w:rsidRPr="00B86C96">
        <w:rPr>
          <w:sz w:val="24"/>
          <w:szCs w:val="24"/>
        </w:rPr>
        <w:t xml:space="preserve">  Обществознание. 7кл. – М.:  Просвещение </w:t>
      </w:r>
    </w:p>
    <w:p w:rsidR="00306BA5" w:rsidRPr="00B86C96" w:rsidRDefault="005575CD">
      <w:pPr>
        <w:numPr>
          <w:ilvl w:val="0"/>
          <w:numId w:val="1"/>
        </w:numPr>
        <w:spacing w:after="39" w:line="234" w:lineRule="auto"/>
        <w:rPr>
          <w:sz w:val="24"/>
          <w:szCs w:val="24"/>
        </w:rPr>
      </w:pPr>
      <w:r w:rsidRPr="00B86C96">
        <w:rPr>
          <w:sz w:val="24"/>
          <w:szCs w:val="24"/>
        </w:rPr>
        <w:t>Бо</w:t>
      </w:r>
      <w:r w:rsidR="002205CB" w:rsidRPr="00B86C96">
        <w:rPr>
          <w:sz w:val="24"/>
          <w:szCs w:val="24"/>
        </w:rPr>
        <w:t xml:space="preserve">голюбов Л.Н., </w:t>
      </w:r>
      <w:r w:rsidRPr="00B86C96">
        <w:rPr>
          <w:sz w:val="24"/>
          <w:szCs w:val="24"/>
        </w:rPr>
        <w:t xml:space="preserve">Городецкая Н.И. и др.  Обществознание. 8кл. – М.:  Просвещение </w:t>
      </w:r>
    </w:p>
    <w:p w:rsidR="00306BA5" w:rsidRPr="00B86C96" w:rsidRDefault="00B86C96">
      <w:pPr>
        <w:numPr>
          <w:ilvl w:val="0"/>
          <w:numId w:val="1"/>
        </w:numPr>
        <w:spacing w:after="317" w:line="234" w:lineRule="auto"/>
        <w:rPr>
          <w:sz w:val="24"/>
          <w:szCs w:val="24"/>
        </w:rPr>
      </w:pPr>
      <w:r w:rsidRPr="00B86C96">
        <w:rPr>
          <w:sz w:val="24"/>
          <w:szCs w:val="24"/>
        </w:rPr>
        <w:t xml:space="preserve">Боголюбов Л.Н., </w:t>
      </w:r>
      <w:proofErr w:type="spellStart"/>
      <w:r w:rsidRPr="00B86C96">
        <w:rPr>
          <w:sz w:val="24"/>
          <w:szCs w:val="24"/>
        </w:rPr>
        <w:t>Л</w:t>
      </w:r>
      <w:r w:rsidR="002205CB" w:rsidRPr="00B86C96">
        <w:rPr>
          <w:sz w:val="24"/>
          <w:szCs w:val="24"/>
        </w:rPr>
        <w:t>азебникова</w:t>
      </w:r>
      <w:proofErr w:type="spellEnd"/>
      <w:r w:rsidR="002205CB" w:rsidRPr="00B86C96">
        <w:rPr>
          <w:sz w:val="24"/>
          <w:szCs w:val="24"/>
        </w:rPr>
        <w:t xml:space="preserve"> А.Ю., Матвеева А.И. </w:t>
      </w:r>
      <w:r w:rsidR="005575CD" w:rsidRPr="00B86C96">
        <w:rPr>
          <w:sz w:val="24"/>
          <w:szCs w:val="24"/>
        </w:rPr>
        <w:t xml:space="preserve">Обществознание. 9кл. – М.:  Просвещение </w:t>
      </w:r>
    </w:p>
    <w:p w:rsidR="00306BA5" w:rsidRPr="00B86C96" w:rsidRDefault="005575CD">
      <w:pPr>
        <w:spacing w:after="305"/>
        <w:ind w:left="310" w:firstLine="0"/>
        <w:rPr>
          <w:sz w:val="24"/>
          <w:szCs w:val="24"/>
        </w:rPr>
      </w:pPr>
      <w:r w:rsidRPr="00B86C96">
        <w:rPr>
          <w:sz w:val="24"/>
          <w:szCs w:val="24"/>
        </w:rPr>
        <w:t xml:space="preserve">УЧЕБНЫЙ ПЛАН (количество часов):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6 класс — 1 час в неделю, 34 часа в год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7 класс — 1 час в неделю, 34 часа в год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8 класс — 1 час в неделю, 34 часа в год </w:t>
      </w:r>
    </w:p>
    <w:p w:rsidR="00306BA5" w:rsidRPr="00B86C96" w:rsidRDefault="002205CB">
      <w:pPr>
        <w:numPr>
          <w:ilvl w:val="0"/>
          <w:numId w:val="1"/>
        </w:numPr>
        <w:spacing w:after="314"/>
        <w:rPr>
          <w:sz w:val="24"/>
          <w:szCs w:val="24"/>
        </w:rPr>
      </w:pPr>
      <w:r w:rsidRPr="00B86C96">
        <w:rPr>
          <w:sz w:val="24"/>
          <w:szCs w:val="24"/>
        </w:rPr>
        <w:t xml:space="preserve">9 класс — 1 час в неделю, 33 </w:t>
      </w:r>
      <w:r w:rsidR="005575CD" w:rsidRPr="00B86C96">
        <w:rPr>
          <w:sz w:val="24"/>
          <w:szCs w:val="24"/>
        </w:rPr>
        <w:t xml:space="preserve">часа в год </w:t>
      </w:r>
    </w:p>
    <w:p w:rsidR="00306BA5" w:rsidRPr="00B86C96" w:rsidRDefault="005575CD">
      <w:pPr>
        <w:spacing w:after="317"/>
        <w:ind w:left="310" w:firstLine="0"/>
        <w:rPr>
          <w:sz w:val="24"/>
          <w:szCs w:val="24"/>
        </w:rPr>
      </w:pPr>
      <w:r w:rsidRPr="00B86C96">
        <w:rPr>
          <w:sz w:val="24"/>
          <w:szCs w:val="24"/>
        </w:rPr>
        <w:t xml:space="preserve">ЦЕЛИ: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воспитание общероссийской идентичности, патриотизма, гражданственности, социальной ответственности, правового сознания, толерантности, приверженности ценностям, закрепленным в Конституции Российской Федерации;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развитие личности на исключительно важном этапе ее социализации-в подростковом возрасте, повышение уровня ее духовно-нравственной, политической и правовой культуры, социального поведения, основанного на уважении закона и правопорядка; углубление интереса к изучению социальных и гуманитарных дисциплин; формирование способности к личному самоопределению, самореализации, самоконтролю; повышение мотивации к высокопроизводительной наукоемкой трудовой деятельности;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формирование у обучающихся целостной картины общества, адекватной современному уровню знаний о нем и доступной по содержанию для школьников младшего подросткового возраста; освоение учащимися тех знаний об основных сферах человеческой деятельности и социальных институтах, о регулировании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овладение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освоение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lastRenderedPageBreak/>
        <w:t>формирование у учащихся опыта применения полученных знаний и умений для определения собственной позиции в общественной жизни; решения типичных задач в области социальных отношений; для гражданской и общественной деятельности, межличностных отношений, включая отношения между людьми различных национальностей и вероисповедания, а также в семейно</w:t>
      </w:r>
      <w:r w:rsidR="00B86C96" w:rsidRPr="00B86C96">
        <w:rPr>
          <w:sz w:val="24"/>
          <w:szCs w:val="24"/>
        </w:rPr>
        <w:t xml:space="preserve">- </w:t>
      </w:r>
      <w:r w:rsidRPr="00B86C96">
        <w:rPr>
          <w:sz w:val="24"/>
          <w:szCs w:val="24"/>
        </w:rPr>
        <w:t xml:space="preserve">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B86C96">
        <w:rPr>
          <w:sz w:val="24"/>
          <w:szCs w:val="24"/>
        </w:rPr>
        <w:t>предпрофильное</w:t>
      </w:r>
      <w:proofErr w:type="spellEnd"/>
      <w:r w:rsidRPr="00B86C96">
        <w:rPr>
          <w:sz w:val="24"/>
          <w:szCs w:val="24"/>
        </w:rPr>
        <w:t xml:space="preserve"> самоопределение школьников. </w:t>
      </w:r>
    </w:p>
    <w:p w:rsidR="00306BA5" w:rsidRPr="00B86C96" w:rsidRDefault="005575CD">
      <w:pPr>
        <w:spacing w:after="317" w:line="240" w:lineRule="auto"/>
        <w:ind w:left="310" w:firstLine="0"/>
        <w:jc w:val="left"/>
        <w:rPr>
          <w:sz w:val="24"/>
          <w:szCs w:val="24"/>
        </w:rPr>
      </w:pPr>
      <w:r w:rsidRPr="00B86C96">
        <w:rPr>
          <w:sz w:val="24"/>
          <w:szCs w:val="24"/>
        </w:rPr>
        <w:t xml:space="preserve">  </w:t>
      </w:r>
    </w:p>
    <w:p w:rsidR="00306BA5" w:rsidRPr="00B86C96" w:rsidRDefault="005575CD">
      <w:pPr>
        <w:spacing w:after="314"/>
        <w:ind w:left="310" w:firstLine="0"/>
        <w:rPr>
          <w:sz w:val="24"/>
          <w:szCs w:val="24"/>
        </w:rPr>
      </w:pPr>
      <w:r w:rsidRPr="00B86C96">
        <w:rPr>
          <w:sz w:val="24"/>
          <w:szCs w:val="24"/>
        </w:rPr>
        <w:t xml:space="preserve">ЗАДАЧИ: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>создать условия для полноценного выполнения выпускником типичных для подростка социальных ролей; общей ориентации в актуальных общественных событиях и процессах; нравственной и правовой оценк</w:t>
      </w:r>
      <w:r w:rsidR="00B86C96" w:rsidRPr="00B86C96">
        <w:rPr>
          <w:sz w:val="24"/>
          <w:szCs w:val="24"/>
        </w:rPr>
        <w:t>и конкретных поступков людей; р</w:t>
      </w:r>
      <w:r w:rsidRPr="00B86C96">
        <w:rPr>
          <w:sz w:val="24"/>
          <w:szCs w:val="24"/>
        </w:rPr>
        <w:t xml:space="preserve">еализации и защиты прав человека и гражданина, осознанного выполнения гражданских обязанностей; первичного анализа и использования социальной информации; сознательного неприятия антиобщественного поведения; </w:t>
      </w:r>
    </w:p>
    <w:p w:rsidR="00306BA5" w:rsidRPr="00B86C96" w:rsidRDefault="005575CD">
      <w:pPr>
        <w:numPr>
          <w:ilvl w:val="0"/>
          <w:numId w:val="1"/>
        </w:numPr>
        <w:spacing w:after="315"/>
        <w:rPr>
          <w:sz w:val="24"/>
          <w:szCs w:val="24"/>
        </w:rPr>
      </w:pPr>
      <w:r w:rsidRPr="00B86C96">
        <w:rPr>
          <w:sz w:val="24"/>
          <w:szCs w:val="24"/>
        </w:rPr>
        <w:t xml:space="preserve">выпускник основной школы должен получить достаточно полное представление о возможностях, которые существуют в современном российском обществе для продолжения образования и работы, для самореализации в многообразных видах деятельности, а также об условиях достижения успеха в различных сферах жизни общества. </w:t>
      </w:r>
    </w:p>
    <w:p w:rsidR="00306BA5" w:rsidRPr="00B86C96" w:rsidRDefault="005575CD">
      <w:pPr>
        <w:spacing w:after="321" w:line="243" w:lineRule="auto"/>
        <w:ind w:left="305" w:hanging="10"/>
        <w:jc w:val="left"/>
        <w:rPr>
          <w:sz w:val="24"/>
          <w:szCs w:val="24"/>
        </w:rPr>
      </w:pPr>
      <w:r w:rsidRPr="00B86C96">
        <w:rPr>
          <w:i/>
          <w:sz w:val="24"/>
          <w:szCs w:val="24"/>
        </w:rPr>
        <w:t>Программы обеспечивают достижение в</w:t>
      </w:r>
      <w:r w:rsidR="00B86C96" w:rsidRPr="00B86C96">
        <w:rPr>
          <w:i/>
          <w:sz w:val="24"/>
          <w:szCs w:val="24"/>
        </w:rPr>
        <w:t>ыпускниками основной ш</w:t>
      </w:r>
      <w:r w:rsidRPr="00B86C96">
        <w:rPr>
          <w:i/>
          <w:sz w:val="24"/>
          <w:szCs w:val="24"/>
        </w:rPr>
        <w:t>колы определённых личностны</w:t>
      </w:r>
      <w:r w:rsidR="00B86C96">
        <w:rPr>
          <w:i/>
          <w:sz w:val="24"/>
          <w:szCs w:val="24"/>
        </w:rPr>
        <w:t xml:space="preserve">х, </w:t>
      </w:r>
      <w:proofErr w:type="spellStart"/>
      <w:r w:rsidR="00B86C96">
        <w:rPr>
          <w:i/>
          <w:sz w:val="24"/>
          <w:szCs w:val="24"/>
        </w:rPr>
        <w:t>метапредметных</w:t>
      </w:r>
      <w:proofErr w:type="spellEnd"/>
      <w:r w:rsidR="00B86C96">
        <w:rPr>
          <w:i/>
          <w:sz w:val="24"/>
          <w:szCs w:val="24"/>
        </w:rPr>
        <w:t xml:space="preserve"> и предметных </w:t>
      </w:r>
      <w:r w:rsidRPr="00B86C96">
        <w:rPr>
          <w:i/>
          <w:sz w:val="24"/>
          <w:szCs w:val="24"/>
        </w:rPr>
        <w:t>результатов.</w:t>
      </w:r>
      <w:r w:rsidRPr="00B86C96">
        <w:rPr>
          <w:sz w:val="24"/>
          <w:szCs w:val="24"/>
        </w:rPr>
        <w:t xml:space="preserve"> </w:t>
      </w:r>
    </w:p>
    <w:p w:rsidR="00306BA5" w:rsidRPr="00B86C96" w:rsidRDefault="005575CD">
      <w:pPr>
        <w:spacing w:after="314"/>
        <w:ind w:left="310" w:firstLine="0"/>
        <w:rPr>
          <w:sz w:val="24"/>
          <w:szCs w:val="24"/>
        </w:rPr>
      </w:pPr>
      <w:r w:rsidRPr="00B86C96">
        <w:rPr>
          <w:sz w:val="24"/>
          <w:szCs w:val="24"/>
        </w:rPr>
        <w:t xml:space="preserve">ЛИЧНОСТНЫЕ РЕЗУЛЬТАТЫ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формирование ответственного отношения к учению, готовности и способности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образования, профессиональных предпочтений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а также к истории, культуре, религии, традициям, языкам, ценностям народов России и мира; готовности и способности вести диалог с другими людьми и достигать в нем взаимопонимания;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lastRenderedPageBreak/>
        <w:t xml:space="preserve">освоение социальных норм, правил поведения, ролей и форм социальной жизни в группах и сообществах;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формирование коммуникативной компетенции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поведения, в том числе в чрезвычайных ситуациях;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формирование основ экологической культуры, соответствующей современному уровню экологического мышления; развитие опыта экологически ориентированной рефлексивно-оценочной и практической деятельности в жизненных ситуациях;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семьи; </w:t>
      </w:r>
    </w:p>
    <w:p w:rsidR="00306BA5" w:rsidRPr="00B86C96" w:rsidRDefault="005575CD">
      <w:pPr>
        <w:numPr>
          <w:ilvl w:val="0"/>
          <w:numId w:val="1"/>
        </w:numPr>
        <w:spacing w:after="319"/>
        <w:rPr>
          <w:sz w:val="24"/>
          <w:szCs w:val="24"/>
        </w:rPr>
      </w:pPr>
      <w:r w:rsidRPr="00B86C96">
        <w:rPr>
          <w:sz w:val="24"/>
          <w:szCs w:val="24"/>
        </w:rPr>
        <w:t xml:space="preserve">развитие эстетического сознания посредством изучения общественной жизни, отраженной в художественных произведениях народов России и мира, творческой учебной деятельности эстетического характера. </w:t>
      </w:r>
    </w:p>
    <w:p w:rsidR="00B86C96" w:rsidRPr="00B86C96" w:rsidRDefault="00B86C96">
      <w:pPr>
        <w:ind w:left="310" w:firstLine="0"/>
        <w:rPr>
          <w:sz w:val="24"/>
          <w:szCs w:val="24"/>
        </w:rPr>
      </w:pPr>
    </w:p>
    <w:p w:rsidR="00B86C96" w:rsidRPr="00B86C96" w:rsidRDefault="00B86C96">
      <w:pPr>
        <w:ind w:left="310" w:firstLine="0"/>
        <w:rPr>
          <w:sz w:val="24"/>
          <w:szCs w:val="24"/>
        </w:rPr>
      </w:pPr>
    </w:p>
    <w:p w:rsidR="00B86C96" w:rsidRPr="00B86C96" w:rsidRDefault="00B86C96">
      <w:pPr>
        <w:ind w:left="310" w:firstLine="0"/>
        <w:rPr>
          <w:sz w:val="24"/>
          <w:szCs w:val="24"/>
        </w:rPr>
      </w:pPr>
    </w:p>
    <w:p w:rsidR="00306BA5" w:rsidRPr="00B86C96" w:rsidRDefault="00B86C96">
      <w:pPr>
        <w:ind w:left="310" w:firstLine="0"/>
        <w:rPr>
          <w:sz w:val="24"/>
          <w:szCs w:val="24"/>
        </w:rPr>
      </w:pPr>
      <w:proofErr w:type="spellStart"/>
      <w:r w:rsidRPr="00B86C96">
        <w:rPr>
          <w:sz w:val="24"/>
          <w:szCs w:val="24"/>
        </w:rPr>
        <w:t>Метапредметные</w:t>
      </w:r>
      <w:proofErr w:type="spellEnd"/>
      <w:r w:rsidRPr="00B86C96">
        <w:rPr>
          <w:sz w:val="24"/>
          <w:szCs w:val="24"/>
        </w:rPr>
        <w:t xml:space="preserve"> результаты: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владение навыками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</w:t>
      </w:r>
      <w:r w:rsidR="00B86C96" w:rsidRPr="00B86C96">
        <w:rPr>
          <w:sz w:val="24"/>
          <w:szCs w:val="24"/>
        </w:rPr>
        <w:t>- с</w:t>
      </w:r>
      <w:r w:rsidRPr="00B86C96">
        <w:rPr>
          <w:sz w:val="24"/>
          <w:szCs w:val="24"/>
        </w:rPr>
        <w:t xml:space="preserve">ледственные связи, строить логическое рассуждение, умозаключение (индуктивное, дедуктивное, по аналогии) и делать выводы;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умение организовывать учебное сотрудничество и совместную деятельность с учителями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умение осознанно использовать речевые средства в соответствии с задачей коммуникации для выражения своих чувств, мыслей и </w:t>
      </w:r>
      <w:r w:rsidRPr="00B86C96">
        <w:rPr>
          <w:sz w:val="24"/>
          <w:szCs w:val="24"/>
        </w:rPr>
        <w:lastRenderedPageBreak/>
        <w:t xml:space="preserve">потребностей; планирования и регуляции совей деятельности; владение устной и письменной речью, монологической контекстной речью; </w:t>
      </w:r>
    </w:p>
    <w:p w:rsidR="00B86C96" w:rsidRPr="00B86C96" w:rsidRDefault="005575CD">
      <w:pPr>
        <w:numPr>
          <w:ilvl w:val="0"/>
          <w:numId w:val="1"/>
        </w:numPr>
        <w:spacing w:after="308" w:line="367" w:lineRule="auto"/>
        <w:rPr>
          <w:sz w:val="24"/>
          <w:szCs w:val="24"/>
        </w:rPr>
      </w:pPr>
      <w:r w:rsidRPr="00B86C96">
        <w:rPr>
          <w:sz w:val="24"/>
          <w:szCs w:val="24"/>
        </w:rPr>
        <w:t>формирование и развитие компетентности в области использования информационно</w:t>
      </w:r>
      <w:r w:rsidR="00B86C96" w:rsidRPr="00B86C96">
        <w:rPr>
          <w:sz w:val="24"/>
          <w:szCs w:val="24"/>
        </w:rPr>
        <w:t>- к</w:t>
      </w:r>
      <w:r w:rsidRPr="00B86C96">
        <w:rPr>
          <w:sz w:val="24"/>
          <w:szCs w:val="24"/>
        </w:rPr>
        <w:t xml:space="preserve">оммуникационных технологий. </w:t>
      </w:r>
    </w:p>
    <w:p w:rsidR="00306BA5" w:rsidRPr="00B86C96" w:rsidRDefault="00B86C96">
      <w:pPr>
        <w:numPr>
          <w:ilvl w:val="0"/>
          <w:numId w:val="1"/>
        </w:numPr>
        <w:spacing w:after="308" w:line="367" w:lineRule="auto"/>
        <w:rPr>
          <w:sz w:val="24"/>
          <w:szCs w:val="24"/>
        </w:rPr>
      </w:pPr>
      <w:r>
        <w:rPr>
          <w:sz w:val="24"/>
          <w:szCs w:val="24"/>
        </w:rPr>
        <w:t>Предметные результаты освоения выпускниками основной школы содержания программы по обществознанию в сфере:</w:t>
      </w:r>
    </w:p>
    <w:p w:rsidR="00306BA5" w:rsidRPr="00B86C96" w:rsidRDefault="00B86C96" w:rsidP="00B86C96">
      <w:pPr>
        <w:spacing w:after="321" w:line="243" w:lineRule="auto"/>
        <w:ind w:hanging="3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75CD" w:rsidRPr="00B86C96">
        <w:rPr>
          <w:b/>
          <w:sz w:val="24"/>
          <w:szCs w:val="24"/>
        </w:rPr>
        <w:t>познавательной:</w:t>
      </w:r>
      <w:r w:rsidR="005575CD" w:rsidRPr="00B86C96">
        <w:rPr>
          <w:sz w:val="24"/>
          <w:szCs w:val="24"/>
        </w:rPr>
        <w:t xml:space="preserve">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относительно целостное представление об обществе и о человеке, о сферах и областях общественной жизни, механизмах и регуляторах деятельности людей;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знания, умения и ценностные установки, необходимые для сознательного выполнения подростками основных социальных ролей в пределах своей дееспособности; </w:t>
      </w:r>
    </w:p>
    <w:p w:rsidR="00B86C96" w:rsidRPr="00B86C96" w:rsidRDefault="005575CD">
      <w:pPr>
        <w:numPr>
          <w:ilvl w:val="0"/>
          <w:numId w:val="1"/>
        </w:numPr>
        <w:spacing w:after="307"/>
        <w:rPr>
          <w:sz w:val="24"/>
          <w:szCs w:val="24"/>
        </w:rPr>
      </w:pPr>
      <w:r w:rsidRPr="00B86C96">
        <w:rPr>
          <w:sz w:val="24"/>
          <w:szCs w:val="24"/>
        </w:rPr>
        <w:t xml:space="preserve">умение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 </w:t>
      </w:r>
    </w:p>
    <w:p w:rsidR="00306BA5" w:rsidRPr="00B86C96" w:rsidRDefault="00B86C96">
      <w:pPr>
        <w:numPr>
          <w:ilvl w:val="0"/>
          <w:numId w:val="1"/>
        </w:numPr>
        <w:spacing w:after="307"/>
        <w:rPr>
          <w:b/>
          <w:sz w:val="24"/>
          <w:szCs w:val="24"/>
        </w:rPr>
      </w:pPr>
      <w:r w:rsidRPr="00B86C96">
        <w:rPr>
          <w:b/>
          <w:sz w:val="24"/>
          <w:szCs w:val="24"/>
        </w:rPr>
        <w:t>ц</w:t>
      </w:r>
      <w:r w:rsidR="005575CD" w:rsidRPr="00B86C96">
        <w:rPr>
          <w:b/>
          <w:sz w:val="24"/>
          <w:szCs w:val="24"/>
        </w:rPr>
        <w:t xml:space="preserve">енностно-мотивационной: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 </w:t>
      </w:r>
    </w:p>
    <w:p w:rsidR="00306BA5" w:rsidRPr="00B86C96" w:rsidRDefault="005575CD">
      <w:pPr>
        <w:numPr>
          <w:ilvl w:val="0"/>
          <w:numId w:val="1"/>
        </w:numPr>
        <w:spacing w:line="507" w:lineRule="auto"/>
        <w:rPr>
          <w:sz w:val="24"/>
          <w:szCs w:val="24"/>
        </w:rPr>
      </w:pPr>
      <w:r w:rsidRPr="00B86C96">
        <w:rPr>
          <w:sz w:val="24"/>
          <w:szCs w:val="24"/>
        </w:rPr>
        <w:t xml:space="preserve">приверженность гуманистическим и демократическим ценностям, патриотизму и гражданственности; </w:t>
      </w:r>
      <w:r w:rsidRPr="00B86C96">
        <w:rPr>
          <w:b/>
          <w:sz w:val="24"/>
          <w:szCs w:val="24"/>
        </w:rPr>
        <w:t>трудовой:</w:t>
      </w:r>
      <w:r w:rsidRPr="00B86C96">
        <w:rPr>
          <w:sz w:val="24"/>
          <w:szCs w:val="24"/>
        </w:rPr>
        <w:t xml:space="preserve">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 </w:t>
      </w:r>
    </w:p>
    <w:p w:rsidR="002F3763" w:rsidRPr="002F3763" w:rsidRDefault="005575CD">
      <w:pPr>
        <w:numPr>
          <w:ilvl w:val="0"/>
          <w:numId w:val="1"/>
        </w:numPr>
        <w:spacing w:after="295" w:line="508" w:lineRule="auto"/>
        <w:rPr>
          <w:sz w:val="24"/>
          <w:szCs w:val="24"/>
        </w:rPr>
      </w:pPr>
      <w:r w:rsidRPr="00B86C96">
        <w:rPr>
          <w:sz w:val="24"/>
          <w:szCs w:val="24"/>
        </w:rPr>
        <w:t xml:space="preserve">понимание значения трудовой деятельности для личности и для общества; </w:t>
      </w:r>
    </w:p>
    <w:p w:rsidR="00306BA5" w:rsidRPr="00B86C96" w:rsidRDefault="002F3763">
      <w:pPr>
        <w:numPr>
          <w:ilvl w:val="0"/>
          <w:numId w:val="1"/>
        </w:numPr>
        <w:spacing w:after="295" w:line="508" w:lineRule="auto"/>
        <w:rPr>
          <w:sz w:val="24"/>
          <w:szCs w:val="24"/>
        </w:rPr>
      </w:pPr>
      <w:r>
        <w:rPr>
          <w:b/>
          <w:sz w:val="24"/>
          <w:szCs w:val="24"/>
        </w:rPr>
        <w:t>э</w:t>
      </w:r>
      <w:r w:rsidR="005575CD" w:rsidRPr="00B86C96">
        <w:rPr>
          <w:b/>
          <w:sz w:val="24"/>
          <w:szCs w:val="24"/>
        </w:rPr>
        <w:t>стетической:</w:t>
      </w:r>
      <w:r w:rsidR="005575CD" w:rsidRPr="00B86C96">
        <w:rPr>
          <w:sz w:val="24"/>
          <w:szCs w:val="24"/>
        </w:rPr>
        <w:t xml:space="preserve">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понимание специфики познания мира средствами искусства в соотнесении с другими способами познания; </w:t>
      </w:r>
    </w:p>
    <w:p w:rsidR="00B86C96" w:rsidRDefault="005575CD" w:rsidP="00B86C96">
      <w:pPr>
        <w:numPr>
          <w:ilvl w:val="0"/>
          <w:numId w:val="1"/>
        </w:numPr>
        <w:spacing w:after="298" w:line="506" w:lineRule="auto"/>
        <w:rPr>
          <w:sz w:val="24"/>
          <w:szCs w:val="24"/>
        </w:rPr>
      </w:pPr>
      <w:r w:rsidRPr="00B86C96">
        <w:rPr>
          <w:sz w:val="24"/>
          <w:szCs w:val="24"/>
        </w:rPr>
        <w:lastRenderedPageBreak/>
        <w:t xml:space="preserve">понимание роли искусства в становлении личности и в жизни общества; </w:t>
      </w:r>
      <w:r w:rsidRPr="00B86C96">
        <w:rPr>
          <w:b/>
          <w:sz w:val="24"/>
          <w:szCs w:val="24"/>
        </w:rPr>
        <w:t>коммуникативной:</w:t>
      </w:r>
      <w:r w:rsidRPr="00B86C96">
        <w:rPr>
          <w:sz w:val="24"/>
          <w:szCs w:val="24"/>
        </w:rPr>
        <w:t xml:space="preserve"> </w:t>
      </w:r>
      <w:bookmarkStart w:id="0" w:name="_GoBack"/>
      <w:bookmarkEnd w:id="0"/>
    </w:p>
    <w:p w:rsidR="00306BA5" w:rsidRPr="00B86C96" w:rsidRDefault="005575CD" w:rsidP="00B86C96">
      <w:pPr>
        <w:numPr>
          <w:ilvl w:val="0"/>
          <w:numId w:val="1"/>
        </w:numPr>
        <w:spacing w:after="298" w:line="506" w:lineRule="auto"/>
        <w:rPr>
          <w:sz w:val="24"/>
          <w:szCs w:val="24"/>
        </w:rPr>
      </w:pPr>
      <w:r w:rsidRPr="00B86C96">
        <w:rPr>
          <w:sz w:val="24"/>
          <w:szCs w:val="24"/>
        </w:rPr>
        <w:t xml:space="preserve">знание определяющих признаков коммуникативной деятельности в сравнении с другими видами деятельности;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понимание значения коммуникации в межличностном общении;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умение взаимодействовать в ходе выполнения групповой работы, вести диалог, участвовать в дискуссии, аргументировать собственную точку зрения; </w:t>
      </w:r>
    </w:p>
    <w:p w:rsidR="00306BA5" w:rsidRPr="00B86C96" w:rsidRDefault="005575CD">
      <w:pPr>
        <w:numPr>
          <w:ilvl w:val="0"/>
          <w:numId w:val="1"/>
        </w:numPr>
        <w:spacing w:after="319"/>
        <w:rPr>
          <w:sz w:val="24"/>
          <w:szCs w:val="24"/>
        </w:rPr>
      </w:pPr>
      <w:r w:rsidRPr="00B86C96">
        <w:rPr>
          <w:sz w:val="24"/>
          <w:szCs w:val="24"/>
        </w:rPr>
        <w:t xml:space="preserve">знакомство с отдельными приемами и техниками преодоления конфликтов </w:t>
      </w:r>
    </w:p>
    <w:p w:rsidR="00B86C96" w:rsidRPr="00B86C96" w:rsidRDefault="00B86C96" w:rsidP="00B86C96">
      <w:pPr>
        <w:spacing w:after="314"/>
        <w:ind w:left="310" w:firstLine="0"/>
        <w:rPr>
          <w:sz w:val="24"/>
          <w:szCs w:val="24"/>
        </w:rPr>
      </w:pPr>
      <w:r w:rsidRPr="00B86C96">
        <w:rPr>
          <w:sz w:val="24"/>
          <w:szCs w:val="24"/>
        </w:rPr>
        <w:t>Формы текущего контроля и промежуточной аттестации</w:t>
      </w:r>
    </w:p>
    <w:p w:rsidR="00306BA5" w:rsidRPr="00B86C96" w:rsidRDefault="005575CD" w:rsidP="00B86C96">
      <w:pPr>
        <w:spacing w:after="314"/>
        <w:ind w:left="310" w:firstLine="0"/>
        <w:rPr>
          <w:sz w:val="24"/>
          <w:szCs w:val="24"/>
        </w:rPr>
      </w:pPr>
      <w:r w:rsidRPr="00B86C96">
        <w:rPr>
          <w:sz w:val="24"/>
          <w:szCs w:val="24"/>
        </w:rPr>
        <w:t xml:space="preserve">Виды контроля: текущий, тематический, итоговый. Основная цель текущего опроса — проверка того, как идет процесс формирования знаний, умений, связанных с изучением природы, общественных явлений (наблюдать, сравнивать, классифицировать, устанавливать причину, определять свойства) анализ деятельности учителя и корректировка ее в том случае, если это необходимо.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Текущий контроль проводится в период становления знаний умений школьника, а это происходит в разные сроки. Текущий контроль может проводиться на каждом уроке в виде индивидуального опроса, выполнения заданий на карточках, тестовых упражнений. Для текущего контроля можно использовать упражнения, данные в рабочих тетрадях.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Тематический контроль осуществляется по завершении крупного блока (темы). Он позволяет оценить знания и умения учащихся, полученные в ходе достаточно продолжительного периода работы.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Итоговый контроль осуществляется по завершении каждого года обучения.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Учитель систематически использует различные методы и формы организации опроса: устный, письменный (самостоятельные и контрольные работы), а также опрос тестового характера. </w:t>
      </w:r>
    </w:p>
    <w:p w:rsidR="00306BA5" w:rsidRPr="00B86C96" w:rsidRDefault="00B86C96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>Устный опрос - э</w:t>
      </w:r>
      <w:r w:rsidR="005575CD" w:rsidRPr="00B86C96">
        <w:rPr>
          <w:sz w:val="24"/>
          <w:szCs w:val="24"/>
        </w:rPr>
        <w:t xml:space="preserve">то диалог учителя с одним учеником (индивидуальный опрос) или со всем классом (фронтальный опрос), очень важно продумать вопросы к беседе, которые проверят не столько способность учеников запоминать и воспроизводить текст (правило, образец), сколько уровень осознанности полученных знаний, умение их применять в нестандартной ситуации.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t xml:space="preserve">Письменный опрос — это самостоятельные и контрольные работы. На проведение самостоятельной работы потребуется 10–15 минут. Цель ее: проверить, как идет формирование знаний и умений по теме курса, изучение которой еще не закончено. Основное значение этих работ в том, что учитель вовремя может скорректировать процесс обучения и помочь учащимся устранить возникшие трудности. </w:t>
      </w:r>
    </w:p>
    <w:p w:rsidR="00306BA5" w:rsidRPr="00B86C96" w:rsidRDefault="005575CD">
      <w:pPr>
        <w:numPr>
          <w:ilvl w:val="0"/>
          <w:numId w:val="1"/>
        </w:numPr>
        <w:rPr>
          <w:sz w:val="24"/>
          <w:szCs w:val="24"/>
        </w:rPr>
      </w:pPr>
      <w:r w:rsidRPr="00B86C96">
        <w:rPr>
          <w:sz w:val="24"/>
          <w:szCs w:val="24"/>
        </w:rPr>
        <w:lastRenderedPageBreak/>
        <w:t xml:space="preserve">Для отслеживания динамики результативности учащихся применяются различные формы контроля: </w:t>
      </w:r>
    </w:p>
    <w:p w:rsidR="00306BA5" w:rsidRPr="00B86C96" w:rsidRDefault="005575CD">
      <w:pPr>
        <w:spacing w:after="277"/>
        <w:ind w:left="360" w:firstLine="0"/>
        <w:rPr>
          <w:sz w:val="24"/>
          <w:szCs w:val="24"/>
        </w:rPr>
      </w:pPr>
      <w:r w:rsidRPr="00B86C96">
        <w:rPr>
          <w:sz w:val="24"/>
          <w:szCs w:val="24"/>
        </w:rPr>
        <w:t xml:space="preserve">промежуточные и итоговые тестовые проверочные работы; самостоятельные работы; фронтальный и индивидуальный опрос; творческие задания (написание рассказов, защита рефератов и проектов). </w:t>
      </w:r>
    </w:p>
    <w:p w:rsidR="00306BA5" w:rsidRDefault="005575CD">
      <w:pPr>
        <w:spacing w:after="0" w:line="240" w:lineRule="auto"/>
        <w:ind w:left="310" w:firstLine="0"/>
        <w:jc w:val="left"/>
      </w:pPr>
      <w:r>
        <w:rPr>
          <w:sz w:val="18"/>
        </w:rPr>
        <w:t xml:space="preserve"> </w:t>
      </w:r>
    </w:p>
    <w:p w:rsidR="00306BA5" w:rsidRDefault="005575CD">
      <w:pPr>
        <w:spacing w:after="7" w:line="276" w:lineRule="auto"/>
        <w:ind w:left="0" w:firstLine="0"/>
        <w:jc w:val="center"/>
      </w:pPr>
      <w:r>
        <w:rPr>
          <w:sz w:val="18"/>
        </w:rPr>
        <w:t xml:space="preserve"> </w:t>
      </w:r>
    </w:p>
    <w:p w:rsidR="00306BA5" w:rsidRDefault="00306BA5" w:rsidP="00B86C96">
      <w:pPr>
        <w:spacing w:after="0" w:line="240" w:lineRule="auto"/>
        <w:ind w:hanging="355"/>
        <w:jc w:val="left"/>
      </w:pPr>
    </w:p>
    <w:sectPr w:rsidR="00306BA5">
      <w:pgSz w:w="11906" w:h="16838"/>
      <w:pgMar w:top="1134" w:right="842" w:bottom="1172" w:left="13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D1718"/>
    <w:multiLevelType w:val="hybridMultilevel"/>
    <w:tmpl w:val="6784893A"/>
    <w:lvl w:ilvl="0" w:tplc="FDD2276A">
      <w:start w:val="1"/>
      <w:numFmt w:val="bullet"/>
      <w:lvlText w:val=""/>
      <w:lvlJc w:val="left"/>
      <w:pPr>
        <w:ind w:left="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0B56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A4E9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CC94E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60396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047A5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3A10D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B28CD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7A22B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EFF63D9"/>
    <w:multiLevelType w:val="hybridMultilevel"/>
    <w:tmpl w:val="89B0BFE2"/>
    <w:lvl w:ilvl="0" w:tplc="0419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A5"/>
    <w:rsid w:val="002205CB"/>
    <w:rsid w:val="002F3763"/>
    <w:rsid w:val="00306BA5"/>
    <w:rsid w:val="005575CD"/>
    <w:rsid w:val="00B8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1D20E-F17B-4350-A236-F3EF10F0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" w:line="242" w:lineRule="auto"/>
      <w:ind w:left="355" w:hanging="37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20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Ученик</cp:lastModifiedBy>
  <cp:revision>3</cp:revision>
  <dcterms:created xsi:type="dcterms:W3CDTF">2020-02-05T10:49:00Z</dcterms:created>
  <dcterms:modified xsi:type="dcterms:W3CDTF">2020-02-27T08:24:00Z</dcterms:modified>
</cp:coreProperties>
</file>