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E7C07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14:paraId="4278E9B1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70B9C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и развитию речи для обучающихся 8 класса создана на основе </w:t>
      </w:r>
      <w:proofErr w:type="spellStart"/>
      <w:r w:rsidRPr="00195B48">
        <w:rPr>
          <w:rFonts w:ascii="Times New Roman" w:hAnsi="Times New Roman" w:cs="Times New Roman"/>
          <w:sz w:val="24"/>
          <w:szCs w:val="24"/>
        </w:rPr>
        <w:t>ФкГОС</w:t>
      </w:r>
      <w:proofErr w:type="spellEnd"/>
      <w:r w:rsidRPr="00195B48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(полного) общего образования, с учетом программы специальной (коррекционной) общеобразовательной школы VIII вида 5-9 классы, под редакцией В.В. Воронковой. Москва, </w:t>
      </w:r>
      <w:proofErr w:type="spellStart"/>
      <w:r w:rsidRPr="00195B48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195B48">
        <w:rPr>
          <w:rFonts w:ascii="Times New Roman" w:hAnsi="Times New Roman" w:cs="Times New Roman"/>
          <w:sz w:val="24"/>
          <w:szCs w:val="24"/>
        </w:rPr>
        <w:t xml:space="preserve">. изд. Центр ВЛАДОС </w:t>
      </w:r>
    </w:p>
    <w:p w14:paraId="59969A7A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Цель: формирование у школьников техники чтения: правильности, беглости, выразительности на основе понимания читаемого материала. </w:t>
      </w:r>
    </w:p>
    <w:p w14:paraId="05D74719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>Задачи: 1. Создать условия для овладения учащимися навыков правильного, беглого и выразительного чтения доступных их пониманию произведений русских и зарубежных классиков и современных писателей.</w:t>
      </w:r>
    </w:p>
    <w:p w14:paraId="60D27018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2. Обогащать и активизировать словарный запас школьников, развивать коммуникативные навыки посредством повышения уровня общего речевого развития обучающихся. </w:t>
      </w:r>
    </w:p>
    <w:p w14:paraId="79A5755A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3. Научить правильно и последовательно излагать свои мысли в устной и письменной форме. </w:t>
      </w:r>
    </w:p>
    <w:p w14:paraId="57917186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4. Создать условия для коррекции и развития познавательной деятельности обучающихся (базовых учебных действий, слухового и зрительного восприятия, памяти, внимания, мышления) </w:t>
      </w:r>
    </w:p>
    <w:p w14:paraId="33A9FA47" w14:textId="5B93FE59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5. Способствовать решению проблемы социальной адаптации в плане общего развития и сформированности нравственных качеств. Методы и формы обучения: • словесные (рассказ, объяснение, беседа) • наглядные (демонстрация натуральных объектов, таблиц, схем, иллюстраций) • практические методы (работа с учебником, наблюдение, дидактическая игра). </w:t>
      </w:r>
    </w:p>
    <w:p w14:paraId="1AF33A81" w14:textId="77777777" w:rsidR="00DE5F24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7855" w14:textId="00182FFF" w:rsidR="00377DF5" w:rsidRPr="00195B48" w:rsidRDefault="00DE5F24" w:rsidP="00DE5F24">
      <w:pPr>
        <w:rPr>
          <w:rFonts w:ascii="Times New Roman" w:hAnsi="Times New Roman" w:cs="Times New Roman"/>
          <w:sz w:val="24"/>
          <w:szCs w:val="24"/>
        </w:rPr>
      </w:pPr>
      <w:r w:rsidRPr="00195B48">
        <w:rPr>
          <w:rFonts w:ascii="Times New Roman" w:hAnsi="Times New Roman" w:cs="Times New Roman"/>
          <w:sz w:val="24"/>
          <w:szCs w:val="24"/>
        </w:rPr>
        <w:t>Рабочая программа рассчитана на 102 учебных часа (3 ч. в неделю)</w:t>
      </w:r>
      <w:bookmarkStart w:id="0" w:name="_GoBack"/>
      <w:bookmarkEnd w:id="0"/>
    </w:p>
    <w:sectPr w:rsidR="00377DF5" w:rsidRPr="0019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3F"/>
    <w:rsid w:val="00195B48"/>
    <w:rsid w:val="0031793F"/>
    <w:rsid w:val="00377DF5"/>
    <w:rsid w:val="00D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4F8A"/>
  <w15:chartTrackingRefBased/>
  <w15:docId w15:val="{2832F026-2867-4D3A-B569-7AB3E72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2020-02-16T14:54:00Z</dcterms:created>
  <dcterms:modified xsi:type="dcterms:W3CDTF">2020-02-20T07:40:00Z</dcterms:modified>
</cp:coreProperties>
</file>