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A49" w:rsidRPr="0003669C" w:rsidRDefault="00F96A49" w:rsidP="00F96A4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А</w:t>
      </w:r>
      <w:r w:rsidRPr="0003669C">
        <w:rPr>
          <w:b/>
          <w:bCs/>
          <w:color w:val="000000"/>
        </w:rPr>
        <w:t>ННОТАЦИЯ</w:t>
      </w:r>
    </w:p>
    <w:p w:rsidR="00F96A49" w:rsidRPr="0003669C" w:rsidRDefault="00F96A49" w:rsidP="00F96A4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3669C">
        <w:rPr>
          <w:b/>
          <w:bCs/>
          <w:color w:val="000000"/>
        </w:rPr>
        <w:t>К РАБОЧЕЙ ПРОГРАММЕ ПО ГЕОМЕТРИИ</w:t>
      </w:r>
    </w:p>
    <w:p w:rsidR="00F96A49" w:rsidRPr="0003669C" w:rsidRDefault="00F96A49" w:rsidP="00F96A4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3669C">
        <w:rPr>
          <w:b/>
          <w:bCs/>
          <w:color w:val="000000"/>
        </w:rPr>
        <w:t>ДЛЯ 9 КЛАССА ОБЩЕОБРАЗОВАТЕЛЬНОЙ ШКОЛЫ</w:t>
      </w:r>
    </w:p>
    <w:p w:rsidR="00F96A49" w:rsidRPr="0003669C" w:rsidRDefault="00F96A49" w:rsidP="00F96A4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03669C">
        <w:rPr>
          <w:b/>
          <w:bCs/>
          <w:color w:val="000000"/>
        </w:rPr>
        <w:t>по</w:t>
      </w:r>
      <w:proofErr w:type="gramEnd"/>
      <w:r w:rsidRPr="0003669C">
        <w:rPr>
          <w:b/>
          <w:bCs/>
          <w:color w:val="000000"/>
        </w:rPr>
        <w:t xml:space="preserve"> ФГОС ООО на 2019-2020 учебный год.</w:t>
      </w:r>
    </w:p>
    <w:p w:rsidR="00F96A49" w:rsidRPr="0003669C" w:rsidRDefault="00F96A49" w:rsidP="00F96A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96A49" w:rsidRPr="0003669C" w:rsidRDefault="00F96A49" w:rsidP="00F96A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3669C">
        <w:rPr>
          <w:rStyle w:val="a4"/>
          <w:color w:val="000000"/>
        </w:rPr>
        <w:t>Рабочая программа по геометрии для 9 класса общеобразовательной школы </w:t>
      </w:r>
      <w:r w:rsidRPr="0003669C">
        <w:rPr>
          <w:b/>
          <w:bCs/>
          <w:color w:val="000000"/>
        </w:rPr>
        <w:t>составлена на основе:</w:t>
      </w:r>
    </w:p>
    <w:p w:rsidR="00F96A49" w:rsidRPr="0003669C" w:rsidRDefault="00F96A49" w:rsidP="00F96A49">
      <w:pPr>
        <w:pStyle w:val="c72"/>
        <w:numPr>
          <w:ilvl w:val="0"/>
          <w:numId w:val="1"/>
        </w:numPr>
      </w:pPr>
      <w:r w:rsidRPr="0003669C">
        <w:t>Федеральный Закон «Об образовании в Российской Федерации» (от 29.12.2012 №273-ФЗ).</w:t>
      </w:r>
    </w:p>
    <w:p w:rsidR="00F96A49" w:rsidRPr="0003669C" w:rsidRDefault="00F96A49" w:rsidP="00F96A49">
      <w:pPr>
        <w:pStyle w:val="c72"/>
        <w:numPr>
          <w:ilvl w:val="0"/>
          <w:numId w:val="1"/>
        </w:numPr>
      </w:pPr>
      <w:r w:rsidRPr="0003669C">
        <w:t>Приказ Министерства образования и науки «Об утверждении федерального государственного стандарта основного общего образования» (от 17.12.2010 №1897)</w:t>
      </w:r>
    </w:p>
    <w:p w:rsidR="00F96A49" w:rsidRPr="0003669C" w:rsidRDefault="00F96A49" w:rsidP="00F96A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3669C">
        <w:rPr>
          <w:rFonts w:ascii="Times New Roman" w:hAnsi="Times New Roman" w:cs="Times New Roman"/>
          <w:sz w:val="24"/>
          <w:szCs w:val="24"/>
          <w:lang w:eastAsia="ru-RU"/>
        </w:rPr>
        <w:t>Примерные программы по учебным предметам. Математика 5 класс. Стандарты второго поколения. М: Просвещение 2014г.</w:t>
      </w:r>
    </w:p>
    <w:p w:rsidR="00F96A49" w:rsidRPr="0003669C" w:rsidRDefault="00F96A49" w:rsidP="00F96A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3669C">
        <w:rPr>
          <w:rFonts w:ascii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МАОУ «</w:t>
      </w:r>
      <w:proofErr w:type="spellStart"/>
      <w:r w:rsidRPr="0003669C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03669C">
        <w:rPr>
          <w:rFonts w:ascii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F96A49" w:rsidRPr="0003669C" w:rsidRDefault="00F96A49" w:rsidP="00F96A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3669C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 о структуре и порядке, разработки и утверждении рабочих программ учебных предметов МАОУ </w:t>
      </w:r>
      <w:proofErr w:type="spellStart"/>
      <w:r w:rsidRPr="0003669C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03669C">
        <w:rPr>
          <w:rFonts w:ascii="Times New Roman" w:hAnsi="Times New Roman" w:cs="Times New Roman"/>
          <w:sz w:val="24"/>
          <w:szCs w:val="24"/>
          <w:lang w:eastAsia="ru-RU"/>
        </w:rPr>
        <w:t xml:space="preserve"> СОШ.</w:t>
      </w:r>
    </w:p>
    <w:p w:rsidR="00F96A49" w:rsidRDefault="00F96A49" w:rsidP="00F96A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план МАОУ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СОШ на 2019-2020 учебный год, утверждённый приказом </w:t>
      </w:r>
      <w:r>
        <w:rPr>
          <w:rFonts w:ascii="Times New Roman" w:hAnsi="Times New Roman" w:cs="Times New Roman"/>
          <w:sz w:val="24"/>
          <w:szCs w:val="24"/>
        </w:rPr>
        <w:t xml:space="preserve">№ 194-ОД от 30.05. 2019 г.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директора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Исхаковой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Ф. Ф.</w:t>
      </w:r>
    </w:p>
    <w:p w:rsidR="00F96A49" w:rsidRDefault="00F96A49" w:rsidP="00F96A49">
      <w:pPr>
        <w:rPr>
          <w:rFonts w:ascii="Times New Roman" w:hAnsi="Times New Roman"/>
          <w:sz w:val="24"/>
          <w:szCs w:val="24"/>
        </w:rPr>
      </w:pPr>
      <w:r w:rsidRPr="00A100C1">
        <w:rPr>
          <w:rFonts w:ascii="Times New Roman" w:hAnsi="Times New Roman"/>
          <w:sz w:val="24"/>
          <w:szCs w:val="24"/>
        </w:rPr>
        <w:t>Геометрия. 7-9 классы: учеб</w:t>
      </w:r>
      <w:proofErr w:type="gramStart"/>
      <w:r w:rsidRPr="00A100C1">
        <w:rPr>
          <w:rFonts w:ascii="Times New Roman" w:hAnsi="Times New Roman"/>
          <w:sz w:val="24"/>
          <w:szCs w:val="24"/>
        </w:rPr>
        <w:t>. для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0C1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A100C1">
        <w:rPr>
          <w:rFonts w:ascii="Times New Roman" w:hAnsi="Times New Roman"/>
          <w:sz w:val="24"/>
          <w:szCs w:val="24"/>
        </w:rPr>
        <w:t xml:space="preserve">. учреждений / А.В. Погорелов. - 10-е изд. - </w:t>
      </w:r>
      <w:proofErr w:type="gramStart"/>
      <w:r w:rsidRPr="00A100C1">
        <w:rPr>
          <w:rFonts w:ascii="Times New Roman" w:hAnsi="Times New Roman"/>
          <w:sz w:val="24"/>
          <w:szCs w:val="24"/>
        </w:rPr>
        <w:t>М. :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Просвещение, 2016 </w:t>
      </w:r>
    </w:p>
    <w:p w:rsidR="00F96A49" w:rsidRPr="00893115" w:rsidRDefault="00F96A49" w:rsidP="00F96A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Cs/>
          <w:color w:val="000000"/>
        </w:rPr>
        <w:t xml:space="preserve">На основании календарного учебного графика на 2019-2020 учебный </w:t>
      </w:r>
      <w:proofErr w:type="gramStart"/>
      <w:r>
        <w:rPr>
          <w:iCs/>
          <w:color w:val="000000"/>
        </w:rPr>
        <w:t>год  в</w:t>
      </w:r>
      <w:proofErr w:type="gramEnd"/>
      <w:r>
        <w:rPr>
          <w:iCs/>
          <w:color w:val="000000"/>
        </w:rPr>
        <w:t xml:space="preserve"> 9 классе 33 учебных недели.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r w:rsidRPr="00A100C1">
        <w:rPr>
          <w:rFonts w:ascii="Times New Roman" w:hAnsi="Times New Roman"/>
          <w:sz w:val="24"/>
          <w:szCs w:val="24"/>
        </w:rPr>
        <w:t>Программа рассчитана на 6</w:t>
      </w:r>
      <w:r>
        <w:rPr>
          <w:rFonts w:ascii="Times New Roman" w:hAnsi="Times New Roman"/>
          <w:sz w:val="24"/>
          <w:szCs w:val="24"/>
        </w:rPr>
        <w:t>6</w:t>
      </w:r>
      <w:r w:rsidRPr="00A100C1">
        <w:rPr>
          <w:rFonts w:ascii="Times New Roman" w:hAnsi="Times New Roman"/>
          <w:sz w:val="24"/>
          <w:szCs w:val="24"/>
        </w:rPr>
        <w:t xml:space="preserve"> часов, на 1 учебный </w:t>
      </w:r>
      <w:proofErr w:type="gramStart"/>
      <w:r w:rsidRPr="00A100C1">
        <w:rPr>
          <w:rFonts w:ascii="Times New Roman" w:hAnsi="Times New Roman"/>
          <w:sz w:val="24"/>
          <w:szCs w:val="24"/>
        </w:rPr>
        <w:t>год..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Количество часов в неделю-2.в том числе 5 контрольных уроков. 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r w:rsidRPr="00A100C1">
        <w:rPr>
          <w:rFonts w:ascii="Times New Roman" w:hAnsi="Times New Roman"/>
          <w:b/>
          <w:sz w:val="24"/>
          <w:szCs w:val="24"/>
        </w:rPr>
        <w:t>Геометрия</w:t>
      </w:r>
      <w:r w:rsidRPr="00A100C1">
        <w:rPr>
          <w:rFonts w:ascii="Times New Roman" w:hAnsi="Times New Roman"/>
          <w:sz w:val="24"/>
          <w:szCs w:val="24"/>
        </w:rPr>
        <w:t xml:space="preserve">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</w:t>
      </w:r>
      <w:proofErr w:type="gramStart"/>
      <w:r w:rsidRPr="00A100C1">
        <w:rPr>
          <w:rFonts w:ascii="Times New Roman" w:hAnsi="Times New Roman"/>
          <w:sz w:val="24"/>
          <w:szCs w:val="24"/>
        </w:rPr>
        <w:t>вносит  вклад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в развитие логического мышления, в формирование понятия доказательства.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r w:rsidRPr="00A100C1">
        <w:rPr>
          <w:rFonts w:ascii="Times New Roman" w:hAnsi="Times New Roman"/>
          <w:sz w:val="24"/>
          <w:szCs w:val="24"/>
        </w:rPr>
        <w:t>Целью изучения курса геометрии является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r w:rsidRPr="00A100C1">
        <w:rPr>
          <w:rFonts w:ascii="Times New Roman" w:hAnsi="Times New Roman"/>
          <w:sz w:val="24"/>
          <w:szCs w:val="24"/>
        </w:rPr>
        <w:t xml:space="preserve"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</w:t>
      </w:r>
      <w:r w:rsidRPr="00A100C1">
        <w:rPr>
          <w:rFonts w:ascii="Times New Roman" w:hAnsi="Times New Roman"/>
          <w:sz w:val="24"/>
          <w:szCs w:val="24"/>
        </w:rPr>
        <w:lastRenderedPageBreak/>
        <w:t xml:space="preserve">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  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r w:rsidRPr="00A100C1">
        <w:rPr>
          <w:rFonts w:ascii="Times New Roman" w:hAnsi="Times New Roman"/>
          <w:sz w:val="24"/>
          <w:szCs w:val="24"/>
        </w:rPr>
        <w:t>Изучение программного материала дает возможность учащимся: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proofErr w:type="gramStart"/>
      <w:r w:rsidRPr="00A100C1">
        <w:rPr>
          <w:rFonts w:ascii="Times New Roman" w:hAnsi="Times New Roman"/>
          <w:sz w:val="24"/>
          <w:szCs w:val="24"/>
        </w:rPr>
        <w:t>осознать</w:t>
      </w:r>
      <w:proofErr w:type="gramEnd"/>
      <w:r w:rsidRPr="00A100C1">
        <w:rPr>
          <w:rFonts w:ascii="Times New Roman" w:hAnsi="Times New Roman"/>
          <w:sz w:val="24"/>
          <w:szCs w:val="24"/>
        </w:rPr>
        <w:t>, что геометрические формы являются идеализированными образами реальных объектов;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proofErr w:type="gramStart"/>
      <w:r w:rsidRPr="00A100C1">
        <w:rPr>
          <w:rFonts w:ascii="Times New Roman" w:hAnsi="Times New Roman"/>
          <w:sz w:val="24"/>
          <w:szCs w:val="24"/>
        </w:rPr>
        <w:t>научиться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использовать геометрический язык для описания предметов окружающего мира;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proofErr w:type="gramStart"/>
      <w:r w:rsidRPr="00A100C1">
        <w:rPr>
          <w:rFonts w:ascii="Times New Roman" w:hAnsi="Times New Roman"/>
          <w:sz w:val="24"/>
          <w:szCs w:val="24"/>
        </w:rPr>
        <w:t>получить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представления о некоторых областях применения геометрии в быту, науке, технике, искусстве;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proofErr w:type="gramStart"/>
      <w:r w:rsidRPr="00A100C1">
        <w:rPr>
          <w:rFonts w:ascii="Times New Roman" w:hAnsi="Times New Roman"/>
          <w:sz w:val="24"/>
          <w:szCs w:val="24"/>
        </w:rPr>
        <w:t>усвоить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систематизированные сведения о плоских фигурах и основных геометрических отношениях;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proofErr w:type="gramStart"/>
      <w:r w:rsidRPr="00A100C1">
        <w:rPr>
          <w:rFonts w:ascii="Times New Roman" w:hAnsi="Times New Roman"/>
          <w:sz w:val="24"/>
          <w:szCs w:val="24"/>
        </w:rPr>
        <w:t>приобрести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опыт 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proofErr w:type="gramStart"/>
      <w:r w:rsidRPr="00A100C1">
        <w:rPr>
          <w:rFonts w:ascii="Times New Roman" w:hAnsi="Times New Roman"/>
          <w:sz w:val="24"/>
          <w:szCs w:val="24"/>
        </w:rPr>
        <w:t>научиться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решать задачи на доказательство, вычисление и построение; 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proofErr w:type="gramStart"/>
      <w:r w:rsidRPr="00A100C1">
        <w:rPr>
          <w:rFonts w:ascii="Times New Roman" w:hAnsi="Times New Roman"/>
          <w:sz w:val="24"/>
          <w:szCs w:val="24"/>
        </w:rPr>
        <w:t>овладеть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proofErr w:type="gramStart"/>
      <w:r w:rsidRPr="00A100C1">
        <w:rPr>
          <w:rFonts w:ascii="Times New Roman" w:hAnsi="Times New Roman"/>
          <w:sz w:val="24"/>
          <w:szCs w:val="24"/>
        </w:rPr>
        <w:t>приобрести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опыт применения аналитического аппарат (алгебраические уравнения и др.) для решения геометрических задач.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r w:rsidRPr="00A100C1">
        <w:rPr>
          <w:rFonts w:ascii="Times New Roman" w:hAnsi="Times New Roman"/>
          <w:b/>
          <w:sz w:val="24"/>
          <w:szCs w:val="24"/>
        </w:rPr>
        <w:t>Цели обучения</w:t>
      </w:r>
      <w:r w:rsidRPr="00A100C1">
        <w:rPr>
          <w:rFonts w:ascii="Times New Roman" w:hAnsi="Times New Roman"/>
          <w:sz w:val="24"/>
          <w:szCs w:val="24"/>
        </w:rPr>
        <w:t xml:space="preserve">: 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r w:rsidRPr="00A100C1">
        <w:rPr>
          <w:rFonts w:ascii="Times New Roman" w:hAnsi="Times New Roman"/>
          <w:sz w:val="24"/>
          <w:szCs w:val="24"/>
        </w:rPr>
        <w:t xml:space="preserve">Цели обучения математике в общеобразовательной школе (в том числе и гимназии) определяются ее ролью в развитии общества в целом и формировании личности каждого отдельного человека. Школьное математическое образование ставит следующие цели обучения: 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proofErr w:type="gramStart"/>
      <w:r w:rsidRPr="00A100C1">
        <w:rPr>
          <w:rFonts w:ascii="Times New Roman" w:hAnsi="Times New Roman"/>
          <w:sz w:val="24"/>
          <w:szCs w:val="24"/>
        </w:rPr>
        <w:t>овладение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 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proofErr w:type="gramStart"/>
      <w:r w:rsidRPr="00A100C1">
        <w:rPr>
          <w:rFonts w:ascii="Times New Roman" w:hAnsi="Times New Roman"/>
          <w:sz w:val="24"/>
          <w:szCs w:val="24"/>
        </w:rPr>
        <w:t>интеллектуальное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 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proofErr w:type="gramStart"/>
      <w:r w:rsidRPr="00A100C1">
        <w:rPr>
          <w:rFonts w:ascii="Times New Roman" w:hAnsi="Times New Roman"/>
          <w:sz w:val="24"/>
          <w:szCs w:val="24"/>
        </w:rPr>
        <w:lastRenderedPageBreak/>
        <w:t>формирование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представлений об идеях и методах математики, о математике как части общечеловеческой культуры, понимания значимости математики для общественного прогресса; 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proofErr w:type="gramStart"/>
      <w:r w:rsidRPr="00A100C1">
        <w:rPr>
          <w:rFonts w:ascii="Times New Roman" w:hAnsi="Times New Roman"/>
          <w:sz w:val="24"/>
          <w:szCs w:val="24"/>
        </w:rPr>
        <w:t>воспитание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средствами математики культуры личности, отношения к математике как к части общечеловеческой культуры, играющей особую роль в общественном развитии. 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r w:rsidRPr="00A100C1">
        <w:rPr>
          <w:rFonts w:ascii="Times New Roman" w:hAnsi="Times New Roman"/>
          <w:b/>
          <w:sz w:val="24"/>
          <w:szCs w:val="24"/>
        </w:rPr>
        <w:t>Задачи</w:t>
      </w:r>
      <w:r w:rsidRPr="00A100C1">
        <w:rPr>
          <w:rFonts w:ascii="Times New Roman" w:hAnsi="Times New Roman"/>
          <w:sz w:val="24"/>
          <w:szCs w:val="24"/>
        </w:rPr>
        <w:t>: систематизировать знания обучающихся об основных свойствах простейших геометрических фигур; изучить признаки равенства треугольников; сформировать умение доказывать равенство треугольников с опорой на признаки равенства треугольников; дать систематизированные сведения о параллельности прямых; расширить знания обучающихся о треугольниках; систематизировать и расширить знания обучающихся о свойствах окружности; сформировать умение решать простейшие задачи на построение с помощью циркуля и линейки.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r w:rsidRPr="00A100C1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A100C1">
        <w:rPr>
          <w:rFonts w:ascii="Times New Roman" w:hAnsi="Times New Roman"/>
          <w:sz w:val="24"/>
          <w:szCs w:val="24"/>
        </w:rPr>
        <w:t>соответствии  с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базисным учебным планом и учебным планом МАОУ «Ивановская СОШ» в 9 классе на изучение курса «Геометрия» отводится 2 часа в неделю, 34 учебных недели т.е. 67 часов в год. Распределение часов по разделам курса произведено в соответствии с авторской программой.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r w:rsidRPr="00A100C1">
        <w:rPr>
          <w:rFonts w:ascii="Times New Roman" w:hAnsi="Times New Roman"/>
          <w:sz w:val="24"/>
          <w:szCs w:val="24"/>
        </w:rPr>
        <w:t xml:space="preserve">Аттестация обучающихся проводится в соответствии с Положением о системе оценок. Осуществляется текущий, </w:t>
      </w:r>
      <w:proofErr w:type="gramStart"/>
      <w:r w:rsidRPr="00A100C1">
        <w:rPr>
          <w:rFonts w:ascii="Times New Roman" w:hAnsi="Times New Roman"/>
          <w:sz w:val="24"/>
          <w:szCs w:val="24"/>
        </w:rPr>
        <w:t>тематический ,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r w:rsidRPr="00A100C1">
        <w:rPr>
          <w:rFonts w:ascii="Times New Roman" w:hAnsi="Times New Roman"/>
          <w:b/>
          <w:sz w:val="24"/>
          <w:szCs w:val="24"/>
        </w:rPr>
        <w:t>Общие учебные умения, навыки и способы деятельности</w:t>
      </w:r>
      <w:r w:rsidRPr="00A100C1">
        <w:rPr>
          <w:rFonts w:ascii="Times New Roman" w:hAnsi="Times New Roman"/>
          <w:sz w:val="24"/>
          <w:szCs w:val="24"/>
        </w:rPr>
        <w:t>.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r w:rsidRPr="00A100C1">
        <w:rPr>
          <w:rFonts w:ascii="Times New Roman" w:hAnsi="Times New Roman"/>
          <w:sz w:val="24"/>
          <w:szCs w:val="24"/>
        </w:rPr>
        <w:t xml:space="preserve">В ходе преподавания математики в основной школе, работы над формированием у учащихся перечисленных в программе знаний и умений следует обращать внимание на то, чтобы они овладевали умениями </w:t>
      </w:r>
      <w:proofErr w:type="spellStart"/>
      <w:r w:rsidRPr="00A100C1">
        <w:rPr>
          <w:rFonts w:ascii="Times New Roman" w:hAnsi="Times New Roman"/>
          <w:sz w:val="24"/>
          <w:szCs w:val="24"/>
        </w:rPr>
        <w:t>общеучебного</w:t>
      </w:r>
      <w:proofErr w:type="spellEnd"/>
      <w:r w:rsidRPr="00A100C1">
        <w:rPr>
          <w:rFonts w:ascii="Times New Roman" w:hAnsi="Times New Roman"/>
          <w:sz w:val="24"/>
          <w:szCs w:val="24"/>
        </w:rPr>
        <w:t xml:space="preserve"> характера, разнообразными способами деятельности, приобретали опыт: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proofErr w:type="gramStart"/>
      <w:r w:rsidRPr="00A100C1">
        <w:rPr>
          <w:rFonts w:ascii="Times New Roman" w:hAnsi="Times New Roman"/>
          <w:sz w:val="24"/>
          <w:szCs w:val="24"/>
        </w:rPr>
        <w:t>планирования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и осуществления алгоритмической деятельности, выполнения заданных и конструирования новых алгоритмов;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proofErr w:type="gramStart"/>
      <w:r w:rsidRPr="00A100C1">
        <w:rPr>
          <w:rFonts w:ascii="Times New Roman" w:hAnsi="Times New Roman"/>
          <w:sz w:val="24"/>
          <w:szCs w:val="24"/>
        </w:rPr>
        <w:t>решения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разнообразных классов задач из различных разделов курса, в том числе задач, требующих поиска пути и способов решения;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proofErr w:type="gramStart"/>
      <w:r w:rsidRPr="00A100C1">
        <w:rPr>
          <w:rFonts w:ascii="Times New Roman" w:hAnsi="Times New Roman"/>
          <w:sz w:val="24"/>
          <w:szCs w:val="24"/>
        </w:rPr>
        <w:t>исследовательской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деятельности, развития идей, проведения экспериментов, обобщения, постановки и формулирования новых задач;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proofErr w:type="gramStart"/>
      <w:r w:rsidRPr="00A100C1">
        <w:rPr>
          <w:rFonts w:ascii="Times New Roman" w:hAnsi="Times New Roman"/>
          <w:sz w:val="24"/>
          <w:szCs w:val="24"/>
        </w:rPr>
        <w:t>ясного</w:t>
      </w:r>
      <w:proofErr w:type="gramEnd"/>
      <w:r w:rsidRPr="00A100C1">
        <w:rPr>
          <w:rFonts w:ascii="Times New Roman" w:hAnsi="Times New Roman"/>
          <w:sz w:val="24"/>
          <w:szCs w:val="24"/>
        </w:rPr>
        <w:t>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proofErr w:type="gramStart"/>
      <w:r w:rsidRPr="00A100C1">
        <w:rPr>
          <w:rFonts w:ascii="Times New Roman" w:hAnsi="Times New Roman"/>
          <w:sz w:val="24"/>
          <w:szCs w:val="24"/>
        </w:rPr>
        <w:t>проведения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 доказательных рассуждений, аргументации, вы движения гипотез и их обоснования;</w:t>
      </w:r>
    </w:p>
    <w:p w:rsidR="00F96A49" w:rsidRPr="00A100C1" w:rsidRDefault="00F96A49" w:rsidP="00F96A49">
      <w:pPr>
        <w:rPr>
          <w:rFonts w:ascii="Times New Roman" w:hAnsi="Times New Roman"/>
          <w:sz w:val="24"/>
          <w:szCs w:val="24"/>
        </w:rPr>
      </w:pPr>
      <w:proofErr w:type="gramStart"/>
      <w:r w:rsidRPr="00A100C1">
        <w:rPr>
          <w:rFonts w:ascii="Times New Roman" w:hAnsi="Times New Roman"/>
          <w:sz w:val="24"/>
          <w:szCs w:val="24"/>
        </w:rPr>
        <w:lastRenderedPageBreak/>
        <w:t>поиска</w:t>
      </w:r>
      <w:proofErr w:type="gramEnd"/>
      <w:r w:rsidRPr="00A100C1">
        <w:rPr>
          <w:rFonts w:ascii="Times New Roman" w:hAnsi="Times New Roman"/>
          <w:sz w:val="24"/>
          <w:szCs w:val="24"/>
        </w:rPr>
        <w:t xml:space="preserve">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 </w:t>
      </w:r>
    </w:p>
    <w:p w:rsidR="00F96A49" w:rsidRPr="00A100C1" w:rsidRDefault="00F96A49" w:rsidP="00F96A49">
      <w:pPr>
        <w:rPr>
          <w:rFonts w:ascii="Times New Roman" w:hAnsi="Times New Roman"/>
          <w:b/>
          <w:sz w:val="24"/>
          <w:szCs w:val="24"/>
        </w:rPr>
      </w:pPr>
      <w:r w:rsidRPr="00A100C1">
        <w:rPr>
          <w:rFonts w:ascii="Times New Roman" w:hAnsi="Times New Roman"/>
          <w:b/>
          <w:sz w:val="24"/>
          <w:szCs w:val="24"/>
        </w:rPr>
        <w:t>Результаты обучения</w:t>
      </w:r>
    </w:p>
    <w:p w:rsidR="00F96A49" w:rsidRPr="00A100C1" w:rsidRDefault="00F96A49" w:rsidP="00F96A49">
      <w:pPr>
        <w:rPr>
          <w:rFonts w:ascii="Times New Roman" w:hAnsi="Times New Roman"/>
          <w:b/>
          <w:sz w:val="24"/>
          <w:szCs w:val="24"/>
        </w:rPr>
      </w:pPr>
      <w:r w:rsidRPr="00A100C1">
        <w:rPr>
          <w:rFonts w:ascii="Times New Roman" w:hAnsi="Times New Roman"/>
          <w:sz w:val="24"/>
          <w:szCs w:val="24"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оканчивающие основную школу, и достижение которых является обязательным условием положительной аттестации ученика за курс основной школы. Эти требования структурированы по трем компонентам: «знать/понимать», «уметь», «использовать приобретенные знания и умения в практической деят</w:t>
      </w:r>
      <w:r>
        <w:rPr>
          <w:rFonts w:ascii="Times New Roman" w:hAnsi="Times New Roman"/>
          <w:sz w:val="24"/>
          <w:szCs w:val="24"/>
        </w:rPr>
        <w:t>ельности и повседневной жизни».</w:t>
      </w:r>
    </w:p>
    <w:p w:rsidR="00F96A49" w:rsidRPr="0003669C" w:rsidRDefault="00F96A49" w:rsidP="00F96A49">
      <w:pPr>
        <w:widowControl w:val="0"/>
        <w:spacing w:before="12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69C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F96A49" w:rsidRPr="0003669C" w:rsidRDefault="00F96A49" w:rsidP="00F96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69C">
        <w:rPr>
          <w:rFonts w:ascii="Times New Roman" w:hAnsi="Times New Roman" w:cs="Times New Roman"/>
          <w:b/>
          <w:sz w:val="24"/>
          <w:szCs w:val="24"/>
        </w:rPr>
        <w:t xml:space="preserve">Подобие фигур. </w:t>
      </w:r>
      <w:r w:rsidRPr="0003669C">
        <w:rPr>
          <w:rFonts w:ascii="Times New Roman" w:hAnsi="Times New Roman" w:cs="Times New Roman"/>
          <w:sz w:val="24"/>
          <w:szCs w:val="24"/>
        </w:rPr>
        <w:t xml:space="preserve">Преобразование подобия Свойства преобразования подобия. Преобразование подобия. Признак подобия треугольников по двум сторонам. Преобразование подобия. Признак подобия треугольников по2 сторонам и углу между ними Преобразование подобия. Признак подобия треугольников по трем сторонам. Признак подобия прямоугольных треугольников. Углы вписанные в окружность. </w:t>
      </w:r>
      <w:proofErr w:type="gramStart"/>
      <w:r w:rsidRPr="0003669C">
        <w:rPr>
          <w:rFonts w:ascii="Times New Roman" w:hAnsi="Times New Roman" w:cs="Times New Roman"/>
          <w:sz w:val="24"/>
          <w:szCs w:val="24"/>
        </w:rPr>
        <w:t>Пропорциональность  отрезков</w:t>
      </w:r>
      <w:proofErr w:type="gramEnd"/>
      <w:r w:rsidRPr="0003669C">
        <w:rPr>
          <w:rFonts w:ascii="Times New Roman" w:hAnsi="Times New Roman" w:cs="Times New Roman"/>
          <w:sz w:val="24"/>
          <w:szCs w:val="24"/>
        </w:rPr>
        <w:t xml:space="preserve"> хорд  и секущих окружности.</w:t>
      </w:r>
    </w:p>
    <w:p w:rsidR="00F96A49" w:rsidRPr="0003669C" w:rsidRDefault="00F96A49" w:rsidP="00F96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69C">
        <w:rPr>
          <w:rFonts w:ascii="Times New Roman" w:hAnsi="Times New Roman" w:cs="Times New Roman"/>
          <w:b/>
          <w:sz w:val="24"/>
          <w:szCs w:val="24"/>
        </w:rPr>
        <w:t>Решение треугольников</w:t>
      </w:r>
      <w:r w:rsidRPr="0003669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3669C">
        <w:rPr>
          <w:rFonts w:ascii="Times New Roman" w:hAnsi="Times New Roman" w:cs="Times New Roman"/>
          <w:sz w:val="24"/>
          <w:szCs w:val="24"/>
        </w:rPr>
        <w:t xml:space="preserve"> Теорема косинусов. Теорема синусов. Соотношение между углами треугольника и противолежащими сторонами. Решение треугольников.</w:t>
      </w:r>
    </w:p>
    <w:p w:rsidR="00F96A49" w:rsidRPr="0003669C" w:rsidRDefault="00F96A49" w:rsidP="00F96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69C">
        <w:rPr>
          <w:rFonts w:ascii="Times New Roman" w:hAnsi="Times New Roman" w:cs="Times New Roman"/>
          <w:b/>
          <w:sz w:val="24"/>
          <w:szCs w:val="24"/>
        </w:rPr>
        <w:t xml:space="preserve">Многоугольники. </w:t>
      </w:r>
      <w:r w:rsidRPr="0003669C">
        <w:rPr>
          <w:rFonts w:ascii="Times New Roman" w:hAnsi="Times New Roman" w:cs="Times New Roman"/>
          <w:sz w:val="24"/>
          <w:szCs w:val="24"/>
        </w:rPr>
        <w:t>Ломанная. Выпуклые многоугольники. Правильные многоугольники. Формулы для радиусов вписанных и описанных окружностей правильных многоугольников. Построение правильных многоугольников. Подобие правильных многоугольников. Длина окружности. Радианная мера углов.</w:t>
      </w:r>
    </w:p>
    <w:p w:rsidR="00F96A49" w:rsidRPr="0003669C" w:rsidRDefault="00F96A49" w:rsidP="00F96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69C">
        <w:rPr>
          <w:rFonts w:ascii="Times New Roman" w:hAnsi="Times New Roman" w:cs="Times New Roman"/>
          <w:b/>
          <w:sz w:val="24"/>
          <w:szCs w:val="24"/>
        </w:rPr>
        <w:t xml:space="preserve">Площади фигур. </w:t>
      </w:r>
      <w:r w:rsidRPr="0003669C">
        <w:rPr>
          <w:rFonts w:ascii="Times New Roman" w:hAnsi="Times New Roman" w:cs="Times New Roman"/>
          <w:sz w:val="24"/>
          <w:szCs w:val="24"/>
        </w:rPr>
        <w:t xml:space="preserve">Понятие площади. Площадь </w:t>
      </w:r>
      <w:proofErr w:type="gramStart"/>
      <w:r w:rsidRPr="0003669C">
        <w:rPr>
          <w:rFonts w:ascii="Times New Roman" w:hAnsi="Times New Roman" w:cs="Times New Roman"/>
          <w:sz w:val="24"/>
          <w:szCs w:val="24"/>
        </w:rPr>
        <w:t>прямоугольника .Площадь</w:t>
      </w:r>
      <w:proofErr w:type="gramEnd"/>
      <w:r w:rsidRPr="0003669C">
        <w:rPr>
          <w:rFonts w:ascii="Times New Roman" w:hAnsi="Times New Roman" w:cs="Times New Roman"/>
          <w:sz w:val="24"/>
          <w:szCs w:val="24"/>
        </w:rPr>
        <w:t xml:space="preserve"> параллелограмма. Площадь треугольника. Площадь трапеции. Формулы для радиусов вписанной и описанной окружностей треугольника. Площади подобных фигур. Площадь круга.</w:t>
      </w:r>
    </w:p>
    <w:p w:rsidR="00F96A49" w:rsidRPr="0003669C" w:rsidRDefault="00F96A49" w:rsidP="00F96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69C">
        <w:rPr>
          <w:rFonts w:ascii="Times New Roman" w:hAnsi="Times New Roman" w:cs="Times New Roman"/>
          <w:b/>
          <w:sz w:val="24"/>
          <w:szCs w:val="24"/>
        </w:rPr>
        <w:t xml:space="preserve">Повторение. </w:t>
      </w:r>
      <w:r w:rsidRPr="0003669C">
        <w:rPr>
          <w:rFonts w:ascii="Times New Roman" w:hAnsi="Times New Roman" w:cs="Times New Roman"/>
          <w:sz w:val="24"/>
          <w:szCs w:val="24"/>
        </w:rPr>
        <w:t xml:space="preserve">Углы. Параллельные прямые, Перпендикулярные прямые, треугольники. Четырехугольники. Многоугольники, Окружность, Круг. </w:t>
      </w:r>
    </w:p>
    <w:p w:rsidR="00F96A49" w:rsidRPr="0003669C" w:rsidRDefault="00F96A49" w:rsidP="00F96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69C">
        <w:rPr>
          <w:rFonts w:ascii="Times New Roman" w:hAnsi="Times New Roman" w:cs="Times New Roman"/>
          <w:b/>
          <w:sz w:val="24"/>
          <w:szCs w:val="24"/>
        </w:rPr>
        <w:t xml:space="preserve">Элементы стереометрии. </w:t>
      </w:r>
      <w:r w:rsidRPr="0003669C">
        <w:rPr>
          <w:rFonts w:ascii="Times New Roman" w:hAnsi="Times New Roman" w:cs="Times New Roman"/>
          <w:sz w:val="24"/>
          <w:szCs w:val="24"/>
        </w:rPr>
        <w:t>Декартовы системы координат.  Преобразование фигур.  Векторы на плоскости.</w:t>
      </w:r>
    </w:p>
    <w:p w:rsidR="00925744" w:rsidRDefault="00925744">
      <w:bookmarkStart w:id="0" w:name="_GoBack"/>
      <w:bookmarkEnd w:id="0"/>
    </w:p>
    <w:sectPr w:rsidR="00925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F2096"/>
    <w:multiLevelType w:val="multilevel"/>
    <w:tmpl w:val="163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AD"/>
    <w:rsid w:val="0023179E"/>
    <w:rsid w:val="0033487A"/>
    <w:rsid w:val="00925744"/>
    <w:rsid w:val="00DA61AD"/>
    <w:rsid w:val="00DF18D6"/>
    <w:rsid w:val="00F9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586A6-6789-4055-A1FB-1B87E15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A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6A49"/>
    <w:rPr>
      <w:b/>
      <w:bCs/>
    </w:rPr>
  </w:style>
  <w:style w:type="paragraph" w:customStyle="1" w:styleId="c72">
    <w:name w:val="c72"/>
    <w:basedOn w:val="a"/>
    <w:rsid w:val="00F9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2020-02-28T12:33:00Z</dcterms:created>
  <dcterms:modified xsi:type="dcterms:W3CDTF">2020-02-28T12:34:00Z</dcterms:modified>
</cp:coreProperties>
</file>