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:rsidR="006E1E67" w:rsidRDefault="006E1E67" w:rsidP="006D08F4">
      <w:pPr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:rsidR="006E1E67" w:rsidRDefault="006E1E67" w:rsidP="006D08F4">
      <w:pPr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:rsidR="006E1E67" w:rsidRDefault="00D154EB" w:rsidP="006E1E67">
      <w:pPr>
        <w:widowControl w:val="0"/>
        <w:autoSpaceDE w:val="0"/>
        <w:autoSpaceDN w:val="0"/>
        <w:adjustRightInd w:val="0"/>
        <w:jc w:val="center"/>
      </w:pPr>
      <w:r>
        <w:rPr>
          <w:noProof/>
          <w:lang w:eastAsia="ru-RU"/>
        </w:rPr>
        <w:drawing>
          <wp:inline distT="0" distB="0" distL="0" distR="0" wp14:anchorId="5B4C067E" wp14:editId="15A14180">
            <wp:extent cx="6930390" cy="1416050"/>
            <wp:effectExtent l="0" t="0" r="3810" b="0"/>
            <wp:docPr id="1" name="Рисунок 1" descr="C:\Users\User\Desktop\титульный лист к РП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титульный лист к РП.jpe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693039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E1E67" w:rsidRDefault="006E1E67" w:rsidP="006E1E6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6E1E67" w:rsidRDefault="006E1E67" w:rsidP="006E1E67">
      <w:pPr>
        <w:rPr>
          <w:b/>
          <w:bCs/>
          <w:sz w:val="40"/>
          <w:szCs w:val="22"/>
          <w:lang w:eastAsia="en-US"/>
        </w:rPr>
      </w:pPr>
    </w:p>
    <w:p w:rsidR="006E1E67" w:rsidRDefault="006E1E67" w:rsidP="006E1E67">
      <w:pPr>
        <w:tabs>
          <w:tab w:val="left" w:pos="9288"/>
        </w:tabs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Рабочая программа</w:t>
      </w:r>
    </w:p>
    <w:p w:rsidR="006E1E67" w:rsidRDefault="006E1E67" w:rsidP="006E1E67">
      <w:pPr>
        <w:tabs>
          <w:tab w:val="left" w:pos="9288"/>
        </w:tabs>
        <w:jc w:val="both"/>
        <w:rPr>
          <w:b/>
          <w:sz w:val="28"/>
        </w:rPr>
      </w:pPr>
    </w:p>
    <w:p w:rsidR="006E1E67" w:rsidRDefault="006E1E67" w:rsidP="006E1E67">
      <w:pPr>
        <w:pStyle w:val="a4"/>
        <w:kinsoku w:val="0"/>
        <w:overflowPunct w:val="0"/>
        <w:spacing w:before="58" w:after="0"/>
        <w:ind w:left="547" w:hanging="547"/>
        <w:jc w:val="center"/>
        <w:textAlignment w:val="baseline"/>
      </w:pPr>
      <w:r>
        <w:rPr>
          <w:sz w:val="28"/>
          <w:szCs w:val="28"/>
        </w:rPr>
        <w:t>по учебному предмету</w:t>
      </w:r>
    </w:p>
    <w:p w:rsidR="006E1E67" w:rsidRDefault="006E1E67" w:rsidP="006E1E67">
      <w:pPr>
        <w:pStyle w:val="a4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литература 6 класс</w:t>
      </w:r>
    </w:p>
    <w:p w:rsidR="006E1E67" w:rsidRDefault="006E1E67" w:rsidP="006E1E67">
      <w:pPr>
        <w:pStyle w:val="a4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(основное общее образование)</w:t>
      </w:r>
    </w:p>
    <w:p w:rsidR="006E1E67" w:rsidRDefault="006E1E67" w:rsidP="006E1E67">
      <w:pPr>
        <w:pStyle w:val="a4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6E1E67" w:rsidRDefault="006E1E67" w:rsidP="006E1E67">
      <w:pPr>
        <w:pStyle w:val="a4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6E1E67" w:rsidRDefault="006E1E67" w:rsidP="006E1E67">
      <w:pPr>
        <w:pStyle w:val="a4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ab/>
      </w:r>
      <w:r>
        <w:rPr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         </w:t>
      </w:r>
    </w:p>
    <w:p w:rsidR="006E1E67" w:rsidRDefault="006E1E67" w:rsidP="006E1E67">
      <w:pPr>
        <w:pStyle w:val="a4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</w:p>
    <w:p w:rsidR="006E1E67" w:rsidRDefault="006E1E67" w:rsidP="006E1E67">
      <w:pPr>
        <w:pStyle w:val="a4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</w:p>
    <w:p w:rsidR="006E1E67" w:rsidRDefault="006E1E67" w:rsidP="006E1E67">
      <w:pPr>
        <w:pStyle w:val="a4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</w:p>
    <w:p w:rsidR="006E1E67" w:rsidRDefault="006E1E67" w:rsidP="006E1E67">
      <w:pPr>
        <w:pStyle w:val="a4"/>
        <w:tabs>
          <w:tab w:val="left" w:pos="6915"/>
        </w:tabs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Составитель РП</w:t>
      </w:r>
    </w:p>
    <w:p w:rsidR="006E1E67" w:rsidRDefault="006E1E67" w:rsidP="006E1E67">
      <w:pPr>
        <w:pStyle w:val="a4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position w:val="10"/>
          <w:sz w:val="32"/>
          <w:szCs w:val="32"/>
          <w:vertAlign w:val="superscript"/>
        </w:rPr>
        <w:t>Аликашева</w:t>
      </w:r>
      <w:proofErr w:type="spellEnd"/>
      <w:r>
        <w:rPr>
          <w:position w:val="10"/>
          <w:sz w:val="32"/>
          <w:szCs w:val="32"/>
          <w:vertAlign w:val="superscript"/>
        </w:rPr>
        <w:t xml:space="preserve"> А.Т., учитель русского языка и литературы, </w:t>
      </w:r>
    </w:p>
    <w:p w:rsidR="006E1E67" w:rsidRDefault="006E1E67" w:rsidP="006E1E67">
      <w:pPr>
        <w:pStyle w:val="a4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высшая квалификационная категория</w:t>
      </w:r>
    </w:p>
    <w:p w:rsidR="006E1E67" w:rsidRDefault="006E1E67" w:rsidP="006E1E67">
      <w:pPr>
        <w:pStyle w:val="a4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6E1E67" w:rsidRDefault="006E1E67" w:rsidP="006E1E67">
      <w:pPr>
        <w:pStyle w:val="a4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6E1E67" w:rsidRDefault="006E1E67" w:rsidP="006E1E67">
      <w:pPr>
        <w:pStyle w:val="a4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6E1E67" w:rsidRDefault="006E1E67" w:rsidP="006E1E67">
      <w:pPr>
        <w:pStyle w:val="a4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  <w:r>
        <w:t>2019г</w:t>
      </w:r>
    </w:p>
    <w:p w:rsidR="006E1E67" w:rsidRDefault="006E1E67" w:rsidP="006E1E67">
      <w:pPr>
        <w:pStyle w:val="a4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6E1E67" w:rsidRDefault="006E1E67" w:rsidP="006E1E67">
      <w:pPr>
        <w:pStyle w:val="a4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6E1E67" w:rsidRDefault="006E1E67" w:rsidP="006D08F4">
      <w:pPr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:rsidR="006E1E67" w:rsidRDefault="006E1E67" w:rsidP="006D08F4">
      <w:pPr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:rsidR="006E1E67" w:rsidRDefault="006E1E67" w:rsidP="006D08F4">
      <w:pPr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:rsidR="006D08F4" w:rsidRDefault="0062424A" w:rsidP="006E1E67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Планируемые результаты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t>Личностные результаты: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</w:t>
      </w:r>
      <w:r>
        <w:rPr>
          <w:rFonts w:ascii="Times New Roman" w:hAnsi="Times New Roman" w:cs="Times New Roman"/>
          <w:szCs w:val="24"/>
        </w:rPr>
        <w:lastRenderedPageBreak/>
        <w:t>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 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учетом устойчивых познавательных интересов;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 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 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 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 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 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  формирование основ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 осознание значения семьи в жизни человека и общества, принятие ценностей семейной жизни, уважительное и заботливое отношение к членам своей семьи; 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• 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i/>
          <w:szCs w:val="24"/>
        </w:rPr>
        <w:t xml:space="preserve"> результаты: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  умение самостоятельно определять цели своего обучения, ставить и формулировать для себя но вые задачи в учебе и познавательной деятельности;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 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 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  умение оценивать правильность выполнения учебной задачи, собственные возможности ее решения;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 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 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  умение создавать, применять и преобразовывать знаки и символы, модели и схемы для решения учебных и познавательных задач;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 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  умение осознанно использовать речевые средства в соответствии с задачей коммуникации, для выражения своих чувств, мыслей и потребностей планирования и регуляции своей деятельности; владение устной и письменной речью, монологической контекстной речью;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•  формирование и развитие компетентности в области использования информационно-коммуникационных технологий.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t>Предметные результаты: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 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 XIX—XX вв., литературы народов России и зарубежной литературы;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 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 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  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 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  формулирование собственного отношения к произведениям литературы, их оценки;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  умение интерпретировать (в отдельных случаях) изученные литературные произведения;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  понимание авторской позиции и свое отношение к ней;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  восприятие на слух литературных произведений разных жанров, осмысленное чтение и адекватное восприятие;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  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  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 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6D08F4" w:rsidRDefault="006D08F4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  понимание русского языка, его эстетической функции, роли изобразительно - выразительных языковых средств в создании художественных литературных произведений.</w:t>
      </w:r>
    </w:p>
    <w:p w:rsidR="008C6983" w:rsidRDefault="008C6983" w:rsidP="006D08F4">
      <w:pPr>
        <w:ind w:firstLine="709"/>
        <w:jc w:val="both"/>
        <w:rPr>
          <w:rFonts w:ascii="Times New Roman" w:hAnsi="Times New Roman" w:cs="Times New Roman"/>
          <w:szCs w:val="24"/>
        </w:rPr>
      </w:pPr>
    </w:p>
    <w:p w:rsidR="008C6983" w:rsidRPr="00DB592C" w:rsidRDefault="008C6983" w:rsidP="00DB592C">
      <w:pPr>
        <w:jc w:val="center"/>
        <w:rPr>
          <w:rFonts w:ascii="Times New Roman" w:hAnsi="Times New Roman" w:cs="Times New Roman"/>
          <w:b/>
          <w:sz w:val="28"/>
        </w:rPr>
      </w:pPr>
      <w:r w:rsidRPr="00DB592C">
        <w:rPr>
          <w:rFonts w:ascii="Times New Roman" w:hAnsi="Times New Roman" w:cs="Times New Roman"/>
          <w:b/>
          <w:sz w:val="28"/>
        </w:rPr>
        <w:t>Содержание тем учебного курса</w:t>
      </w:r>
    </w:p>
    <w:p w:rsidR="008C6983" w:rsidRPr="00DB592C" w:rsidRDefault="008C6983" w:rsidP="00DB592C">
      <w:pPr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Введение. 1 час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Художественное произведение. Содержание и форма. Автор и герой. Отношение автора к герою. Способы выражения авторской позиции.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УСТНОЕ НАРОДНОЕ ТВОРЧЕСТВО ( 4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Обрядовый фольклор. </w:t>
      </w:r>
      <w:r>
        <w:rPr>
          <w:rFonts w:ascii="Times New Roman" w:hAnsi="Times New Roman" w:cs="Times New Roman"/>
          <w:szCs w:val="24"/>
        </w:rPr>
        <w:t>Произведения обрядового фольклора: колядки, веснянки, масленичные, летние и осенние обрядовые песни. Эстетическое значение обрядового фольклора.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Пословицы и поговорки. Загадки — </w:t>
      </w:r>
      <w:r>
        <w:rPr>
          <w:rFonts w:ascii="Times New Roman" w:hAnsi="Times New Roman" w:cs="Times New Roman"/>
          <w:szCs w:val="24"/>
        </w:rPr>
        <w:t xml:space="preserve">малые жанры устного народного творчества. Народная мудрость. Краткость и простота, меткость и выразительность. Многообразие тем. 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>Прямой и переносный смысл пословиц и поговорок. Афористичность загадок.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>Теория литературы. Обрядовый фольклор (начальные представления). Малые жанры фольклора: пословицы и поговорки, загадки.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Контрольная работа (далее — К.Р.). Контрольная работа № 1 по теме «Устное народное творчество».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Развитие речи (далее — P.P.). Письменный ответ на проблемный вопрос. Устное рецензирование выразительного чтения. Устный монологический ответ по плану.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ИЗ ДРЕВНЕРУССКОЙ ЛИТЕРАТУРЫ (2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«Повесть временных лет», «Сказание о белгородском киселе». </w:t>
      </w:r>
      <w:r>
        <w:rPr>
          <w:rFonts w:ascii="Times New Roman" w:hAnsi="Times New Roman" w:cs="Times New Roman"/>
          <w:szCs w:val="24"/>
        </w:rPr>
        <w:t xml:space="preserve">Русская летопись. Отражение исторических событий и вымысел, отражение народных идеалов (патриотизма, ума, находчивости). </w:t>
      </w:r>
      <w:r>
        <w:rPr>
          <w:rFonts w:ascii="Times New Roman" w:hAnsi="Times New Roman" w:cs="Times New Roman"/>
          <w:i/>
          <w:szCs w:val="24"/>
        </w:rPr>
        <w:t>Теория литературы. Летопись (развитие представления)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i/>
          <w:szCs w:val="24"/>
        </w:rPr>
        <w:t>P .P</w:t>
      </w:r>
      <w:r>
        <w:rPr>
          <w:rFonts w:ascii="Times New Roman" w:hAnsi="Times New Roman" w:cs="Times New Roman"/>
          <w:szCs w:val="24"/>
        </w:rPr>
        <w:t xml:space="preserve"> . Устное рецензирование выразительного чтения. Устные и письменные ответы на вопросы.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ИЗ РУССКОЙ ЛИТЕРАТУРЫ XIX ВЕКА. (1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Русские басни. Иван Иванович Дмитриев. </w:t>
      </w:r>
      <w:r>
        <w:rPr>
          <w:rFonts w:ascii="Times New Roman" w:hAnsi="Times New Roman" w:cs="Times New Roman"/>
          <w:szCs w:val="24"/>
        </w:rPr>
        <w:t xml:space="preserve">Краткий рассказ о жизни и творчестве баснописца. </w:t>
      </w:r>
      <w:r>
        <w:rPr>
          <w:rFonts w:ascii="Times New Roman" w:hAnsi="Times New Roman" w:cs="Times New Roman"/>
          <w:b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Cs w:val="24"/>
        </w:rPr>
        <w:t>Myxa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». </w:t>
      </w:r>
      <w:r>
        <w:rPr>
          <w:rFonts w:ascii="Times New Roman" w:hAnsi="Times New Roman" w:cs="Times New Roman"/>
          <w:szCs w:val="24"/>
        </w:rPr>
        <w:t xml:space="preserve">Противопоставление труда и безделья. Присвоение чужих заслуг. Смех над ленью и хвастовством. Особенности литературного языка XVIII столетия. </w:t>
      </w:r>
      <w:r>
        <w:rPr>
          <w:rFonts w:ascii="Times New Roman" w:hAnsi="Times New Roman" w:cs="Times New Roman"/>
          <w:i/>
          <w:szCs w:val="24"/>
        </w:rPr>
        <w:t>Теория литературы. Мораль в басне, аллегория, иносказание (развитие понятий).</w:t>
      </w:r>
      <w:r>
        <w:rPr>
          <w:rFonts w:ascii="Times New Roman" w:hAnsi="Times New Roman" w:cs="Times New Roman"/>
          <w:szCs w:val="24"/>
        </w:rPr>
        <w:t xml:space="preserve"> Р .Р. Выразительное чтение басни. Устное рецензирование выразительного чтения Характеристика героев басни. Участие в коллективном диалоге.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ИЗ РУССКОЙ ЛИТЕРАТУРЫ XIX ВЕКА (40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Иван Андреевич Крылов. (3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Краткий рассказ о писателе-баснописце.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Басни «Листы и Корни», «Ларчик», «Осел и Соловей». </w:t>
      </w:r>
      <w:r>
        <w:rPr>
          <w:rFonts w:ascii="Times New Roman" w:hAnsi="Times New Roman" w:cs="Times New Roman"/>
          <w:szCs w:val="24"/>
        </w:rPr>
        <w:t xml:space="preserve">Крылов о равном участии власти и народа в достижении общественного блага. Басня «Ларчик» - пример критики мнимого «механика мудреца» и неумелого хвастуна. Басня «Осел и Соловей» - комическое изображение невежественного судьи, глухого к произведениям истинного искусства. </w:t>
      </w:r>
      <w:r>
        <w:rPr>
          <w:rFonts w:ascii="Times New Roman" w:hAnsi="Times New Roman" w:cs="Times New Roman"/>
          <w:i/>
          <w:szCs w:val="24"/>
        </w:rPr>
        <w:t>Теория литературы. Басня. Аллегория (развитие представлений).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К. Р. Контрольная работа № 2 по теме «Басня».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P.P. Выразительное чтение басни. Устное рецензирование выразительного чтения. Характеристика героев басни. Участие в коллективном диалоге.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Александр Сергеевич Пушкин. (18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Краткий рассказ о писателе. «</w:t>
      </w:r>
      <w:r>
        <w:rPr>
          <w:rFonts w:ascii="Times New Roman" w:hAnsi="Times New Roman" w:cs="Times New Roman"/>
          <w:b/>
          <w:szCs w:val="24"/>
        </w:rPr>
        <w:t>Узник</w:t>
      </w:r>
      <w:r>
        <w:rPr>
          <w:rFonts w:ascii="Times New Roman" w:hAnsi="Times New Roman" w:cs="Times New Roman"/>
          <w:szCs w:val="24"/>
        </w:rPr>
        <w:t>». вольнолюбивые устремления поэта. Народно-поэтический колорит стихотворения. «</w:t>
      </w:r>
      <w:r>
        <w:rPr>
          <w:rFonts w:ascii="Times New Roman" w:hAnsi="Times New Roman" w:cs="Times New Roman"/>
          <w:b/>
          <w:szCs w:val="24"/>
        </w:rPr>
        <w:t>Зимнее утро</w:t>
      </w:r>
      <w:r>
        <w:rPr>
          <w:rFonts w:ascii="Times New Roman" w:hAnsi="Times New Roman" w:cs="Times New Roman"/>
          <w:szCs w:val="24"/>
        </w:rPr>
        <w:t>».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средство выражения поэтической идеи. «</w:t>
      </w:r>
      <w:r>
        <w:rPr>
          <w:rFonts w:ascii="Times New Roman" w:hAnsi="Times New Roman" w:cs="Times New Roman"/>
          <w:b/>
          <w:szCs w:val="24"/>
        </w:rPr>
        <w:t>И. И. Пущину</w:t>
      </w:r>
      <w:r>
        <w:rPr>
          <w:rFonts w:ascii="Times New Roman" w:hAnsi="Times New Roman" w:cs="Times New Roman"/>
          <w:szCs w:val="24"/>
        </w:rPr>
        <w:t>». Светлое чувство дружбы — помощь в суровых испытаниях. Художественные особенности стихотворного послания.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</w:t>
      </w:r>
      <w:r>
        <w:rPr>
          <w:rFonts w:ascii="Times New Roman" w:hAnsi="Times New Roman" w:cs="Times New Roman"/>
          <w:b/>
          <w:szCs w:val="24"/>
        </w:rPr>
        <w:t>Повести покойного Ивана Петровича Белкина</w:t>
      </w:r>
      <w:r>
        <w:rPr>
          <w:rFonts w:ascii="Times New Roman" w:hAnsi="Times New Roman" w:cs="Times New Roman"/>
          <w:szCs w:val="24"/>
        </w:rPr>
        <w:t>». Книга (цикл) повестей. Повествование от лица вымышленного автора как художественный прием.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</w:t>
      </w:r>
      <w:r>
        <w:rPr>
          <w:rFonts w:ascii="Times New Roman" w:hAnsi="Times New Roman" w:cs="Times New Roman"/>
          <w:b/>
          <w:szCs w:val="24"/>
        </w:rPr>
        <w:t>Барышня-крестьянка</w:t>
      </w:r>
      <w:r>
        <w:rPr>
          <w:rFonts w:ascii="Times New Roman" w:hAnsi="Times New Roman" w:cs="Times New Roman"/>
          <w:szCs w:val="24"/>
        </w:rPr>
        <w:t xml:space="preserve">». Сюжет и герои повести. Прием антитезы в сюжетной организации повести. Пародирование романтических тем и мотивов. Лицо и маска. Роль случая в композиции повести. 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>«</w:t>
      </w:r>
      <w:r>
        <w:rPr>
          <w:rFonts w:ascii="Times New Roman" w:hAnsi="Times New Roman" w:cs="Times New Roman"/>
          <w:b/>
          <w:szCs w:val="24"/>
        </w:rPr>
        <w:t>Дубровский</w:t>
      </w:r>
      <w:r>
        <w:rPr>
          <w:rFonts w:ascii="Times New Roman" w:hAnsi="Times New Roman" w:cs="Times New Roman"/>
          <w:szCs w:val="24"/>
        </w:rPr>
        <w:t>». Изображение русского барства. Дубровский-старший и Троекуров. Протест Владимира Дубровского против беззакония и несправедливости. Бунт крестьян. Осуждение произвола и деспотизма, защита чести, независимости личности. Романтическая история любви Владимира и Маши. Авторское отношение к героям.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>Теория литературы. Эпитет, метафора, композиция (развитие понятий). Стихотворное послание (начальные представления).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К.Р. Контрольная работа № 3 по повести А.С Пушкина «Барышня-крестьянка». Контрольная работа 4 по повести АС. Пушкина «Дубровский».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P.P. Выразительное чтение стихотворений. Устное рецензирование выразительного чтения. Устные ответы на вопросы Участие в коллективном диалоге. Составление плана анализа стихотворения. Устный и письменный анализ стихотворений. Выразительное  чтение фрагментов прозы. Составление письменного ответа на проблемный вопрос.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Михаил Юрьевич Лермонтов. (4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Краткий рассказ о жизни и творчестве поэта. Ученические годы. «</w:t>
      </w:r>
      <w:r>
        <w:rPr>
          <w:rFonts w:ascii="Times New Roman" w:hAnsi="Times New Roman" w:cs="Times New Roman"/>
          <w:b/>
          <w:szCs w:val="24"/>
        </w:rPr>
        <w:t>Тучи</w:t>
      </w:r>
      <w:r>
        <w:rPr>
          <w:rFonts w:ascii="Times New Roman" w:hAnsi="Times New Roman" w:cs="Times New Roman"/>
          <w:szCs w:val="24"/>
        </w:rPr>
        <w:t>».  Чувство одиночества и тоски, любовь поэта-изгнанника к оставляемой им Родине. Прием сравнения как основа построения стихотворения. Особенности интонации. «</w:t>
      </w:r>
      <w:r>
        <w:rPr>
          <w:rFonts w:ascii="Times New Roman" w:hAnsi="Times New Roman" w:cs="Times New Roman"/>
          <w:b/>
          <w:szCs w:val="24"/>
        </w:rPr>
        <w:t>Листок», «На севере диком...», «Утес», «Три пальмы</w:t>
      </w:r>
      <w:r>
        <w:rPr>
          <w:rFonts w:ascii="Times New Roman" w:hAnsi="Times New Roman" w:cs="Times New Roman"/>
          <w:szCs w:val="24"/>
        </w:rPr>
        <w:t xml:space="preserve">» Тема красоты, гармонии человека с миром. Особенности выражения темы одиночества в лирике Лермонтова. </w:t>
      </w:r>
      <w:r>
        <w:rPr>
          <w:rFonts w:ascii="Times New Roman" w:hAnsi="Times New Roman" w:cs="Times New Roman"/>
          <w:i/>
          <w:szCs w:val="24"/>
        </w:rPr>
        <w:t>Теория литературы. Антитеза. Двусложные (ямб, хорей) и трехсложные (дактиль, амфибрахий, анапест) размеры стиха (начальные понятия).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i/>
          <w:szCs w:val="24"/>
        </w:rPr>
        <w:t>Поэтическая интонация ( начальные представления).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К.Р. Контрольная работа № 5 по стихотворениям М.Ю. Лермонтова.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P.P. Выразительное чтение стихотворений. Устное рецензирование выразительного чтения. Участие в коллективном диалоге. Устный и письменный анализ стихотворения.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Иван Сергеевич Тургенев (5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Краткий рассказ о жизни и творчестве писателя. «</w:t>
      </w:r>
      <w:proofErr w:type="spellStart"/>
      <w:r>
        <w:rPr>
          <w:rFonts w:ascii="Times New Roman" w:hAnsi="Times New Roman" w:cs="Times New Roman"/>
          <w:b/>
          <w:szCs w:val="24"/>
        </w:rPr>
        <w:t>Бежин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луг</w:t>
      </w:r>
      <w:r>
        <w:rPr>
          <w:rFonts w:ascii="Times New Roman" w:hAnsi="Times New Roman" w:cs="Times New Roman"/>
          <w:szCs w:val="24"/>
        </w:rPr>
        <w:t xml:space="preserve">». 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 Проект. </w:t>
      </w:r>
      <w:r>
        <w:rPr>
          <w:rFonts w:ascii="Times New Roman" w:hAnsi="Times New Roman" w:cs="Times New Roman"/>
          <w:i/>
          <w:szCs w:val="24"/>
        </w:rPr>
        <w:t xml:space="preserve">Теория литературы. Пейзаж, портретная характеристика персонажей (развитие представлений). </w:t>
      </w:r>
      <w:r>
        <w:rPr>
          <w:rFonts w:ascii="Times New Roman" w:hAnsi="Times New Roman" w:cs="Times New Roman"/>
          <w:szCs w:val="24"/>
        </w:rPr>
        <w:t>P.P. Выразительное чтение фрагментов. Устное рецензирование выразительного чтения. Участие в коллективном диалоге. Устная и письменная характеристика героя или групповой характеристики героев.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Федор Иванович Тютчев (3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Краткий рассказ о жизни и творчестве поэта. «</w:t>
      </w:r>
      <w:r>
        <w:rPr>
          <w:rFonts w:ascii="Times New Roman" w:hAnsi="Times New Roman" w:cs="Times New Roman"/>
          <w:b/>
          <w:szCs w:val="24"/>
        </w:rPr>
        <w:t>Листья», «Неохотно и несмело</w:t>
      </w:r>
      <w:r>
        <w:rPr>
          <w:rFonts w:ascii="Times New Roman" w:hAnsi="Times New Roman" w:cs="Times New Roman"/>
          <w:szCs w:val="24"/>
        </w:rPr>
        <w:t>...». Передача сложных, переходных состояний природы, запечатлевающих противоречивые чувства в душе поэта. Сочетание космического масштаба и конкретных деталей в изображении природы. «Листья» — символ краткой, но яркой жизни.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</w:t>
      </w:r>
      <w:r>
        <w:rPr>
          <w:rFonts w:ascii="Times New Roman" w:hAnsi="Times New Roman" w:cs="Times New Roman"/>
          <w:b/>
          <w:szCs w:val="24"/>
        </w:rPr>
        <w:t>С поляны коршун поднялся</w:t>
      </w:r>
      <w:r>
        <w:rPr>
          <w:rFonts w:ascii="Times New Roman" w:hAnsi="Times New Roman" w:cs="Times New Roman"/>
          <w:szCs w:val="24"/>
        </w:rPr>
        <w:t>...». Противопоставление судеб человека и коршуна: свободный полет коршуна и земная обреченность человека.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Р. Р. Устный и письменный анализ текста. 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Афанасий Афанасьевич Фет. Рассказ о поэте.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>Стихотворения: «</w:t>
      </w:r>
      <w:r>
        <w:rPr>
          <w:rFonts w:ascii="Times New Roman" w:hAnsi="Times New Roman" w:cs="Times New Roman"/>
          <w:b/>
          <w:szCs w:val="24"/>
        </w:rPr>
        <w:t>Ель рукавом мне тропинку завесила...», «Опять незримые усилья...», «Еще майская ночь», «Учись у них — у дуба, у березы...».</w:t>
      </w:r>
      <w:r>
        <w:rPr>
          <w:rFonts w:ascii="Times New Roman" w:hAnsi="Times New Roman" w:cs="Times New Roman"/>
          <w:szCs w:val="24"/>
        </w:rPr>
        <w:t xml:space="preserve"> Жизнеутверждающее начало в лирике Фета. Природа как воплощение прекрасного. </w:t>
      </w:r>
      <w:proofErr w:type="spellStart"/>
      <w:r>
        <w:rPr>
          <w:rFonts w:ascii="Times New Roman" w:hAnsi="Times New Roman" w:cs="Times New Roman"/>
          <w:szCs w:val="24"/>
        </w:rPr>
        <w:t>Эстетизация</w:t>
      </w:r>
      <w:proofErr w:type="spellEnd"/>
      <w:r>
        <w:rPr>
          <w:rFonts w:ascii="Times New Roman" w:hAnsi="Times New Roman" w:cs="Times New Roman"/>
          <w:szCs w:val="24"/>
        </w:rPr>
        <w:t xml:space="preserve"> конкретной детали. Чувственный характер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прообразом для искусства. Гармоничность и музыкальность поэтической речи Фета. Краски и звуки в пейзажной лирике.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>Теория литературы. Пейзажная лирика (развитие понятия).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Р. Р. Устный и письменный анализ текста. 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Николай Алексеевич Некрасов (6 ч) 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Краткий рассказ о жизни поэта. «</w:t>
      </w:r>
      <w:r>
        <w:rPr>
          <w:rFonts w:ascii="Times New Roman" w:hAnsi="Times New Roman" w:cs="Times New Roman"/>
          <w:b/>
          <w:szCs w:val="24"/>
        </w:rPr>
        <w:t>Железная дорога</w:t>
      </w:r>
      <w:r>
        <w:rPr>
          <w:rFonts w:ascii="Times New Roman" w:hAnsi="Times New Roman" w:cs="Times New Roman"/>
          <w:szCs w:val="24"/>
        </w:rPr>
        <w:t xml:space="preserve">». Картины подневольного труда. Народ — созидатель духовных и материальных ценностей. Мечта поэта о «прекрасной поре» в жизни народа. Своеобразие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стихотворении. </w:t>
      </w:r>
      <w:r>
        <w:rPr>
          <w:rFonts w:ascii="Times New Roman" w:hAnsi="Times New Roman" w:cs="Times New Roman"/>
          <w:i/>
          <w:szCs w:val="24"/>
        </w:rPr>
        <w:t>Теория литературы. Стихотворные размеры (закрепление понятия). Диалог. Строфа (начальные представления).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К.Р. Контрольная работа № 6 по произведениям поэтов.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P .P . Письменный ответ на вопрос проблемного характера. Устный и письменный анализ стихотворений.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Николай Семенович Лесков (6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Краткий рассказ о жизни и творчестве писателя.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>«</w:t>
      </w:r>
      <w:r>
        <w:rPr>
          <w:rFonts w:ascii="Times New Roman" w:hAnsi="Times New Roman" w:cs="Times New Roman"/>
          <w:b/>
          <w:szCs w:val="24"/>
        </w:rPr>
        <w:t>Левша»</w:t>
      </w:r>
      <w:r>
        <w:rPr>
          <w:rFonts w:ascii="Times New Roman" w:hAnsi="Times New Roman" w:cs="Times New Roman"/>
          <w:szCs w:val="24"/>
        </w:rPr>
        <w:t>. Гордость писателя за народ, его трудолюбие, талантливость, патриотизм. Горькое чувство от его униженности и бесправия. Едкая насмешка над царскими чиновниками. Особенности языка произведения. Комический эффект, создаваемый игрой слов, народной этимологией. Сказовая форма повествования.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>Теория литературы. Сказ как форма повествования (начальные представления). Ирония (начальные представления).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КР № 7 по произведениям Н. А. Некрасова и Н. С. Лескова.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Р. Р. Устный и письменный ответ на проблемные вопросы.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Антон Павлович Чехов (3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Краткий рассказ о жизни и творчестве писателя. «</w:t>
      </w:r>
      <w:r>
        <w:rPr>
          <w:rFonts w:ascii="Times New Roman" w:hAnsi="Times New Roman" w:cs="Times New Roman"/>
          <w:b/>
          <w:szCs w:val="24"/>
        </w:rPr>
        <w:t>Толстый и тонкий</w:t>
      </w:r>
      <w:r>
        <w:rPr>
          <w:rFonts w:ascii="Times New Roman" w:hAnsi="Times New Roman" w:cs="Times New Roman"/>
          <w:szCs w:val="24"/>
        </w:rPr>
        <w:t xml:space="preserve">». Речь героев как источник юмора. Юмористическая ситуация. Разоблачение лицемерия. Роль художественной детали. </w:t>
      </w:r>
      <w:r>
        <w:rPr>
          <w:rFonts w:ascii="Times New Roman" w:hAnsi="Times New Roman" w:cs="Times New Roman"/>
          <w:i/>
          <w:szCs w:val="24"/>
        </w:rPr>
        <w:t>Теория литературы. Комическое. Юмор. Комическая ситуация (развитие понятий).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P.P. Составление викторины на знание текстов рассказов.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Родная природа в стихотворениях русских поэтов XIX века. (4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Я.П. Полонский «По горам две хмурых тучи...», «Посмотри, какая мгла»..»; Е.А. Баратынский «Весна, весна! Как воздух чист...», «Чудный град...»;  А.К. Толстой «Где гнутся над омутом лозы..». </w:t>
      </w:r>
      <w:r>
        <w:rPr>
          <w:rFonts w:ascii="Times New Roman" w:hAnsi="Times New Roman" w:cs="Times New Roman"/>
          <w:szCs w:val="24"/>
        </w:rPr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 Проект.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>Теория литературы. Лирика как род литературы. Пейзажная лирика как жанр (развитие представлений).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КР № 8 по стихотворениям русских поэтов XIX века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РР Составление план письменного высказывания. Устный и письменный анализы стихотворений.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ИЗ РУССКОЙ ЛИТЕРАТУРЫ  XX  ВЕКА (28 часов)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Александр Иванович Куприн (3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«Чудесный доктор». </w:t>
      </w:r>
      <w:r>
        <w:rPr>
          <w:rFonts w:ascii="Times New Roman" w:hAnsi="Times New Roman" w:cs="Times New Roman"/>
          <w:szCs w:val="24"/>
        </w:rPr>
        <w:t xml:space="preserve">Реальная основа и содержание рассказа. Образ главного героя. Тема служения людям. </w:t>
      </w:r>
      <w:r>
        <w:rPr>
          <w:rFonts w:ascii="Times New Roman" w:hAnsi="Times New Roman" w:cs="Times New Roman"/>
          <w:i/>
          <w:szCs w:val="24"/>
        </w:rPr>
        <w:t>Теория литературы. Рождественский рассказ (начальные представления).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Р.Р. Выразительное чтение фрагментов рассказа. Различные виды пересказов. Участие в коллективном диалоге.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Андрей Платонович Платонов (3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>Краткий рассказ о жизни и творчестве писателя.</w:t>
      </w:r>
      <w:r>
        <w:rPr>
          <w:rFonts w:ascii="Times New Roman" w:hAnsi="Times New Roman" w:cs="Times New Roman"/>
          <w:b/>
          <w:szCs w:val="24"/>
        </w:rPr>
        <w:t xml:space="preserve"> «Неизвестный цветок». </w:t>
      </w:r>
      <w:r>
        <w:rPr>
          <w:rFonts w:ascii="Times New Roman" w:hAnsi="Times New Roman" w:cs="Times New Roman"/>
          <w:szCs w:val="24"/>
        </w:rPr>
        <w:t>Прекрасное вокруг нас. «Ни на кого не похожие» герои А.П. Платонова.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i/>
          <w:szCs w:val="24"/>
        </w:rPr>
        <w:t>Теория литературы. Символическое содержание пейзажных образов (начальное представление).</w:t>
      </w:r>
      <w:r>
        <w:rPr>
          <w:rFonts w:ascii="Times New Roman" w:hAnsi="Times New Roman" w:cs="Times New Roman"/>
          <w:szCs w:val="24"/>
        </w:rPr>
        <w:t>P.P. Выразительное чтение рассказа. Устное рецензирование выразительного чтения. Устная и письменная характеристика героев.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Александр Степанович Грин (3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Краткий рассказ о жизни и творчестве писателя. </w:t>
      </w:r>
      <w:r>
        <w:rPr>
          <w:rFonts w:ascii="Times New Roman" w:hAnsi="Times New Roman" w:cs="Times New Roman"/>
          <w:b/>
          <w:szCs w:val="24"/>
        </w:rPr>
        <w:t xml:space="preserve">«Алые паруса». </w:t>
      </w:r>
      <w:r>
        <w:rPr>
          <w:rFonts w:ascii="Times New Roman" w:hAnsi="Times New Roman" w:cs="Times New Roman"/>
          <w:szCs w:val="24"/>
        </w:rPr>
        <w:t xml:space="preserve">Жестокая реальность и романтическая мечта в повести. Душевная чистота главных героев. Отношение автора к героям. 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>Теория литературы. Романтическое содержание повести. Черты романтического героя (развитие представший).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Р.Р. Устные и письменные ответы на вопросы. Участие в коллективном диалоге. Устный и письменный анализ эпизода.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Произведения о Великой Отечественной войне (8 ч) 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К.М. Симонов «Ты помнишь, Алеша, дороги Смоленщины...»; Д.С. Самойлов «Сороковые» (2 ч). </w:t>
      </w:r>
      <w:r>
        <w:rPr>
          <w:rFonts w:ascii="Times New Roman" w:hAnsi="Times New Roman" w:cs="Times New Roman"/>
          <w:szCs w:val="24"/>
        </w:rPr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>Теория литературы. Средства выразительности, гражданский, патриотический пафос стихотворения (развитие представлений).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P .P . Устное рецензирование выразительного чтения. Участие в коллективном диалоге.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Виктор Петрович Астафьев (3 ч) 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Краткий рассказ о жизни и творчестве писателя.</w:t>
      </w:r>
      <w:r>
        <w:rPr>
          <w:rFonts w:ascii="Times New Roman" w:hAnsi="Times New Roman" w:cs="Times New Roman"/>
          <w:b/>
          <w:szCs w:val="24"/>
        </w:rPr>
        <w:t xml:space="preserve"> «Конь  с розовой гривой». </w:t>
      </w:r>
      <w:r>
        <w:rPr>
          <w:rFonts w:ascii="Times New Roman" w:hAnsi="Times New Roman" w:cs="Times New Roman"/>
          <w:szCs w:val="24"/>
        </w:rPr>
        <w:t xml:space="preserve">Изображение быта и жизни сибирской деревни в предвоенные годы. Нравственные проблемы рассказа -честность, доброта, понятие долга. Юмор в рассказе. Яркость и самобытность героев (Санька Левонтьев, бабушка Катерина Петровна), особенности использования народной речи. </w:t>
      </w:r>
      <w:r>
        <w:rPr>
          <w:rFonts w:ascii="Times New Roman" w:hAnsi="Times New Roman" w:cs="Times New Roman"/>
          <w:i/>
          <w:szCs w:val="24"/>
        </w:rPr>
        <w:t>Теория литературы. Речевая характеристика героев (развитие представлений). Герой-повествователь (начальные представления).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К. р. контрольная работа № 9 по рассказу В.П. Астафьева «Конь с розовой гривой».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P. р. Выразительное чтение фрагментов рассказа. Различные виды пересказов. Участие в коллективном диалоге. Характеристика героев. Составление планов речевых характеристик.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Валентин Григорьевич Распутин. (3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Краткий рассказ о писателе.</w:t>
      </w:r>
      <w:r>
        <w:rPr>
          <w:rFonts w:ascii="Times New Roman" w:hAnsi="Times New Roman" w:cs="Times New Roman"/>
          <w:b/>
          <w:szCs w:val="24"/>
        </w:rPr>
        <w:t xml:space="preserve"> «Уроки французского». </w:t>
      </w:r>
      <w:r>
        <w:rPr>
          <w:rFonts w:ascii="Times New Roman" w:hAnsi="Times New Roman" w:cs="Times New Roman"/>
          <w:szCs w:val="24"/>
        </w:rPr>
        <w:t xml:space="preserve">Отражение в повести трудностей военного времени. Жажда знаний, нравственная стойкость, чувство собственного достоинства, свойственные юному герою. Душевная щедрость учительницы, ее роль в жизни мальчика. </w:t>
      </w:r>
      <w:r>
        <w:rPr>
          <w:rFonts w:ascii="Times New Roman" w:hAnsi="Times New Roman" w:cs="Times New Roman"/>
          <w:i/>
          <w:szCs w:val="24"/>
        </w:rPr>
        <w:t>Теория литературы. Рассказ, сюжет (развитие понятий). Герой-повествователь (развитие понятия).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P.P. Участие в коллективном диалоге. Составление плана характеристики героев. Устный и письменный анализ эпизода.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Родная природа в русской поэзии XX века (4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А. Блок. «Летний вечер», «О, как безумно за окном...» С. Есенин. «Мелколесье. Степь и дали...», «Пороша»; А. Ахматова  «Перед весной бывают дни такие...». 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Чувство радости и печали, любви к родной природе родине в стихотворных произведениях поэтов  XX век Связь ритмики и мелодики стиха с эмоциональным состоянием, 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выраженным в стихотворении. Поэтизация родне природы.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Николай Михайлович Рубцов.  (1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>Краткий рассказ о поэте.</w:t>
      </w:r>
      <w:r>
        <w:rPr>
          <w:rFonts w:ascii="Times New Roman" w:hAnsi="Times New Roman" w:cs="Times New Roman"/>
          <w:b/>
          <w:szCs w:val="24"/>
        </w:rPr>
        <w:t xml:space="preserve"> «Звезда полей», «Листья осенние», «В горнице». </w:t>
      </w:r>
      <w:r>
        <w:rPr>
          <w:rFonts w:ascii="Times New Roman" w:hAnsi="Times New Roman" w:cs="Times New Roman"/>
          <w:szCs w:val="24"/>
        </w:rPr>
        <w:t>Тема Родины в поэзии Рубцова. Человек и природа в «тихой» лирике Рубцова.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>Теория литературы. Изобразительно-выразительные средства (развитие понятия)</w:t>
      </w:r>
      <w:r>
        <w:rPr>
          <w:rFonts w:ascii="Times New Roman" w:hAnsi="Times New Roman" w:cs="Times New Roman"/>
          <w:szCs w:val="24"/>
        </w:rPr>
        <w:t xml:space="preserve"> 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К.Р. Контрольная работа N° 10 по стихотворениям о природе поэтов XX в.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P.P. Выразительное чтение стихотворений. Устное рецензирование выразительного чтения. Участие в коллективном диалоге.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Писатели улыбаются (5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Василий </w:t>
      </w:r>
      <w:proofErr w:type="spellStart"/>
      <w:r>
        <w:rPr>
          <w:rFonts w:ascii="Times New Roman" w:hAnsi="Times New Roman" w:cs="Times New Roman"/>
          <w:b/>
          <w:szCs w:val="24"/>
        </w:rPr>
        <w:t>Макарович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Шукшин (3 ч) 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Краткий рассказ о жизни и творчестве писателя. Рассказы</w:t>
      </w:r>
      <w:r>
        <w:rPr>
          <w:rFonts w:ascii="Times New Roman" w:hAnsi="Times New Roman" w:cs="Times New Roman"/>
          <w:b/>
          <w:szCs w:val="24"/>
        </w:rPr>
        <w:t xml:space="preserve"> «Чудик» и «Критик». </w:t>
      </w:r>
      <w:r>
        <w:rPr>
          <w:rFonts w:ascii="Times New Roman" w:hAnsi="Times New Roman" w:cs="Times New Roman"/>
          <w:szCs w:val="24"/>
        </w:rPr>
        <w:t xml:space="preserve">Особенности </w:t>
      </w:r>
      <w:proofErr w:type="spellStart"/>
      <w:r>
        <w:rPr>
          <w:rFonts w:ascii="Times New Roman" w:hAnsi="Times New Roman" w:cs="Times New Roman"/>
          <w:szCs w:val="24"/>
        </w:rPr>
        <w:t>шукшинских</w:t>
      </w:r>
      <w:proofErr w:type="spellEnd"/>
      <w:r>
        <w:rPr>
          <w:rFonts w:ascii="Times New Roman" w:hAnsi="Times New Roman" w:cs="Times New Roman"/>
          <w:szCs w:val="24"/>
        </w:rPr>
        <w:t xml:space="preserve"> героев — «чудиков», правдоискателей, праведников. Человеческая открытость миру как синовия незащищенности. Образ «странного» героя в литературе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Фазиль Искандер.(3 ч) 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Краткий рассказ о писателе.</w:t>
      </w:r>
      <w:r>
        <w:rPr>
          <w:rFonts w:ascii="Times New Roman" w:hAnsi="Times New Roman" w:cs="Times New Roman"/>
          <w:b/>
          <w:szCs w:val="24"/>
        </w:rPr>
        <w:t xml:space="preserve"> «Тринадцатый подвиг Геракла». </w:t>
      </w:r>
      <w:r>
        <w:rPr>
          <w:rFonts w:ascii="Times New Roman" w:hAnsi="Times New Roman" w:cs="Times New Roman"/>
          <w:szCs w:val="24"/>
        </w:rPr>
        <w:t xml:space="preserve">Влияние учителя на формирование детского характера. Чувство юмора как одно из ценных качеств человека.. </w:t>
      </w:r>
      <w:proofErr w:type="spellStart"/>
      <w:r>
        <w:rPr>
          <w:rFonts w:ascii="Times New Roman" w:hAnsi="Times New Roman" w:cs="Times New Roman"/>
          <w:szCs w:val="24"/>
        </w:rPr>
        <w:t>Р.р</w:t>
      </w:r>
      <w:proofErr w:type="spellEnd"/>
      <w:r>
        <w:rPr>
          <w:rFonts w:ascii="Times New Roman" w:hAnsi="Times New Roman" w:cs="Times New Roman"/>
          <w:szCs w:val="24"/>
        </w:rPr>
        <w:t>. Устная и письменная характеристика героев. Участие в коллективном диалоге.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Из литературы народов России (2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b/>
          <w:szCs w:val="24"/>
        </w:rPr>
        <w:t>Габдулла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Тукай (1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Краткий рассказ о жизни и творчестве татарского поэта.</w:t>
      </w:r>
      <w:r>
        <w:rPr>
          <w:rFonts w:ascii="Times New Roman" w:hAnsi="Times New Roman" w:cs="Times New Roman"/>
          <w:b/>
          <w:szCs w:val="24"/>
        </w:rPr>
        <w:t xml:space="preserve"> «Родная деревня», «Книга». </w:t>
      </w:r>
      <w:r>
        <w:rPr>
          <w:rFonts w:ascii="Times New Roman" w:hAnsi="Times New Roman" w:cs="Times New Roman"/>
          <w:szCs w:val="24"/>
        </w:rPr>
        <w:t>Любовь к своей малой родине и к своему родному краю, верность обычаям, своей семье,  традициям своего народа. Книга в жизни человек. Книга- «Отрада из отрад, путеводная звезда, «бесстрашное сердце, радостная душа.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b/>
          <w:szCs w:val="24"/>
        </w:rPr>
        <w:t>Кайсын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Кулиев (1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>Краткий рассказ о жизни и творчестве поэта</w:t>
      </w:r>
      <w:r>
        <w:rPr>
          <w:rFonts w:ascii="Times New Roman" w:hAnsi="Times New Roman" w:cs="Times New Roman"/>
          <w:b/>
          <w:szCs w:val="24"/>
        </w:rPr>
        <w:t xml:space="preserve">. «Когда на меня навалилась беда...», «Каким бы малым ни был мой народ..» </w:t>
      </w:r>
      <w:r>
        <w:rPr>
          <w:rFonts w:ascii="Times New Roman" w:hAnsi="Times New Roman" w:cs="Times New Roman"/>
          <w:szCs w:val="24"/>
        </w:rPr>
        <w:t>Родина как источник сил для преодоления любых испытаний и ударов судьбы. Основные поэтические образы, символизирующие Родину в стихотворениях поэта. Тема бессмертия народа, нации до тех пор, пока живы его язык, поэзия, обычаи. Поэт — вечный должник своего народа.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i/>
          <w:szCs w:val="24"/>
        </w:rPr>
        <w:t>Теория литературы. Общечеловеческое и национальное в литературе разных народов.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ИЗ ЗАРУБЕЖНОЙ ЛИТЕРАТУРЫ (11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Мифы Древней Греции (2 ч) 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«Скотный двор царя Авгия», «Яблоки Гесперид». </w:t>
      </w:r>
      <w:r>
        <w:rPr>
          <w:rFonts w:ascii="Times New Roman" w:hAnsi="Times New Roman" w:cs="Times New Roman"/>
          <w:szCs w:val="24"/>
        </w:rPr>
        <w:t>Подвиги Геракла (в переложении Н. Куна).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Геродот (2 ч) 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«Легенда об </w:t>
      </w:r>
      <w:proofErr w:type="spellStart"/>
      <w:r>
        <w:rPr>
          <w:rFonts w:ascii="Times New Roman" w:hAnsi="Times New Roman" w:cs="Times New Roman"/>
          <w:b/>
          <w:szCs w:val="24"/>
        </w:rPr>
        <w:t>Арионе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». </w:t>
      </w:r>
      <w:r>
        <w:rPr>
          <w:rFonts w:ascii="Times New Roman" w:hAnsi="Times New Roman" w:cs="Times New Roman"/>
          <w:i/>
          <w:szCs w:val="24"/>
        </w:rPr>
        <w:t>Теория литературы. Миф. Отличие мифа от сказки.</w:t>
      </w:r>
      <w:r>
        <w:rPr>
          <w:rFonts w:ascii="Times New Roman" w:hAnsi="Times New Roman" w:cs="Times New Roman"/>
          <w:b/>
          <w:szCs w:val="24"/>
        </w:rPr>
        <w:t xml:space="preserve"> 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Гомер (2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>Краткий рассказ о жизни и творчестве Гомера.</w:t>
      </w:r>
      <w:r>
        <w:rPr>
          <w:rFonts w:ascii="Times New Roman" w:hAnsi="Times New Roman" w:cs="Times New Roman"/>
          <w:b/>
          <w:szCs w:val="24"/>
        </w:rPr>
        <w:t xml:space="preserve"> «Илиада», «Одиссея» </w:t>
      </w:r>
      <w:r>
        <w:rPr>
          <w:rFonts w:ascii="Times New Roman" w:hAnsi="Times New Roman" w:cs="Times New Roman"/>
          <w:szCs w:val="24"/>
        </w:rPr>
        <w:t xml:space="preserve">как эпические поэмы. Изображение героев и героические подвиги в «Илиаде». Описание щита Ахиллеса: сцены войны и мирной жизни. Стихия Одиссея — борьба, преодоление препятствий, познание неизвестного. Храбрость, сметливость (хитроумие) Одиссея. Одиссей — мудрый правитель, любящий муж и отец. На острове циклопов. </w:t>
      </w:r>
      <w:proofErr w:type="spellStart"/>
      <w:r>
        <w:rPr>
          <w:rFonts w:ascii="Times New Roman" w:hAnsi="Times New Roman" w:cs="Times New Roman"/>
          <w:szCs w:val="24"/>
        </w:rPr>
        <w:t>Полифем</w:t>
      </w:r>
      <w:proofErr w:type="spellEnd"/>
      <w:r>
        <w:rPr>
          <w:rFonts w:ascii="Times New Roman" w:hAnsi="Times New Roman" w:cs="Times New Roman"/>
          <w:szCs w:val="24"/>
        </w:rPr>
        <w:t>. «Одиссея» — песня о героических подвигах, мужественных героях.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i/>
          <w:szCs w:val="24"/>
        </w:rPr>
        <w:t>Теория литературы. Понятие о героическом эпосе (начальные представления).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Мигель  де Сервантес Сааведра (2 ч) 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Краткий рассказ о жизни и творчестве писателя, роман</w:t>
      </w:r>
      <w:r>
        <w:rPr>
          <w:rFonts w:ascii="Times New Roman" w:hAnsi="Times New Roman" w:cs="Times New Roman"/>
          <w:b/>
          <w:szCs w:val="24"/>
        </w:rPr>
        <w:t xml:space="preserve"> «Дон Кихот». </w:t>
      </w:r>
      <w:r>
        <w:rPr>
          <w:rFonts w:ascii="Times New Roman" w:hAnsi="Times New Roman" w:cs="Times New Roman"/>
          <w:szCs w:val="24"/>
        </w:rPr>
        <w:t xml:space="preserve">Проблема ложных и истинных идеалов. Герой, создавший воображаемый мир и живущий в нем. Пародия на рыцарские романы. Освобождение от искусственных ценностей и приобщение к истинно народному пониманию правды жизни. Мастерство Сервантеса-романиста. Дон Кихот как «вечный» образ мировой литературы (для внеклассного чтения) </w:t>
      </w:r>
      <w:r>
        <w:rPr>
          <w:rFonts w:ascii="Times New Roman" w:hAnsi="Times New Roman" w:cs="Times New Roman"/>
          <w:i/>
          <w:szCs w:val="24"/>
        </w:rPr>
        <w:t>Теория литературы. «Вечные» образы в искусстве (начальные представления).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Фридрих Шиллер (1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>Краткий рассказ о жизни и творчестве писателя. Баллада</w:t>
      </w:r>
      <w:r>
        <w:rPr>
          <w:rFonts w:ascii="Times New Roman" w:hAnsi="Times New Roman" w:cs="Times New Roman"/>
          <w:b/>
          <w:szCs w:val="24"/>
        </w:rPr>
        <w:t xml:space="preserve"> «Перчатка». </w:t>
      </w:r>
      <w:r>
        <w:rPr>
          <w:rFonts w:ascii="Times New Roman" w:hAnsi="Times New Roman" w:cs="Times New Roman"/>
          <w:szCs w:val="24"/>
        </w:rPr>
        <w:t>Повествование о феодальных нравах. Любовь как благородство и своевольный, бесчеловечный каприз. Рыцарь —герой, отвергающий награду и защищающий личное достоинство и честь.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i/>
          <w:szCs w:val="24"/>
        </w:rPr>
        <w:t>Теория литературы. Рыцарская баллада (начальные представления).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b/>
          <w:szCs w:val="24"/>
        </w:rPr>
        <w:t>Проспер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Мериме (1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Краткий рассказ о жизни и творчестве писателя. Новелла</w:t>
      </w:r>
      <w:r>
        <w:rPr>
          <w:rFonts w:ascii="Times New Roman" w:hAnsi="Times New Roman" w:cs="Times New Roman"/>
          <w:b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szCs w:val="24"/>
        </w:rPr>
        <w:t>Маттео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Фальконе». </w:t>
      </w:r>
      <w:r>
        <w:rPr>
          <w:rFonts w:ascii="Times New Roman" w:hAnsi="Times New Roman" w:cs="Times New Roman"/>
          <w:szCs w:val="24"/>
        </w:rPr>
        <w:t>Изображение дикой природы. Превосходство естественной, «простой» жизни и исторически сложившихся устоев над цивилизованной с ее порочными нравами. Романтический сюжет и его реалистическое воплощение.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Антуан де Сент-Экзюпери (1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Краткий рассказ о жизни и творчестве писателя.</w:t>
      </w:r>
      <w:r>
        <w:rPr>
          <w:rFonts w:ascii="Times New Roman" w:hAnsi="Times New Roman" w:cs="Times New Roman"/>
          <w:b/>
          <w:szCs w:val="24"/>
        </w:rPr>
        <w:t xml:space="preserve"> «Меленький принц» </w:t>
      </w:r>
      <w:r>
        <w:rPr>
          <w:rFonts w:ascii="Times New Roman" w:hAnsi="Times New Roman" w:cs="Times New Roman"/>
          <w:szCs w:val="24"/>
        </w:rPr>
        <w:t xml:space="preserve">как философская сказка и мудрая притча. Чистота восприятия мира как величайшая ценность. </w:t>
      </w:r>
      <w:r>
        <w:rPr>
          <w:rFonts w:ascii="Times New Roman" w:hAnsi="Times New Roman" w:cs="Times New Roman"/>
          <w:i/>
          <w:szCs w:val="24"/>
        </w:rPr>
        <w:t>Теория литературы. Притча (начальные представления).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Подведение итогов за год (1 ч)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Итоговый тест.</w:t>
      </w: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  <w:sectPr w:rsidR="008C6983" w:rsidSect="0062424A">
          <w:pgSz w:w="11906" w:h="16838"/>
          <w:pgMar w:top="567" w:right="425" w:bottom="567" w:left="567" w:header="720" w:footer="720" w:gutter="0"/>
          <w:cols w:space="720"/>
          <w:docGrid w:linePitch="360"/>
        </w:sectPr>
      </w:pPr>
    </w:p>
    <w:p w:rsidR="008C6983" w:rsidRDefault="008C6983" w:rsidP="008C6983">
      <w:pPr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:rsidR="008C6983" w:rsidRDefault="008C6983" w:rsidP="008C6983">
      <w:pPr>
        <w:tabs>
          <w:tab w:val="left" w:pos="4500"/>
          <w:tab w:val="left" w:pos="7230"/>
        </w:tabs>
        <w:jc w:val="both"/>
        <w:rPr>
          <w:rFonts w:ascii="Times New Roman" w:hAnsi="Times New Roman" w:cs="Times New Roman"/>
          <w:b/>
          <w:szCs w:val="24"/>
        </w:rPr>
      </w:pPr>
    </w:p>
    <w:p w:rsidR="006D08F4" w:rsidRDefault="008C6983" w:rsidP="008C698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</w:t>
      </w:r>
      <w:r w:rsidR="006D08F4">
        <w:rPr>
          <w:rFonts w:ascii="Times New Roman" w:hAnsi="Times New Roman" w:cs="Times New Roman"/>
          <w:b/>
        </w:rPr>
        <w:t>Учебно-тематический план.</w:t>
      </w:r>
    </w:p>
    <w:p w:rsidR="006D08F4" w:rsidRDefault="006D08F4" w:rsidP="006D08F4">
      <w:pPr>
        <w:ind w:firstLine="709"/>
        <w:jc w:val="center"/>
        <w:rPr>
          <w:rFonts w:ascii="Times New Roman" w:hAnsi="Times New Roman" w:cs="Times New Roman"/>
          <w:b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6946"/>
        <w:gridCol w:w="1134"/>
      </w:tblGrid>
      <w:tr w:rsidR="00023BA3" w:rsidTr="00023BA3">
        <w:trPr>
          <w:trHeight w:val="2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BA3" w:rsidRPr="00023BA3" w:rsidRDefault="00023BA3" w:rsidP="0062424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23BA3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Количество тем</w:t>
            </w:r>
          </w:p>
        </w:tc>
      </w:tr>
      <w:tr w:rsidR="00023BA3" w:rsidTr="00023BA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Введение.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23BA3" w:rsidTr="00023BA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Устное народное творчество.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023BA3" w:rsidTr="00023BA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древнерусской литературы.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023BA3" w:rsidTr="00023BA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Русская литература </w:t>
            </w:r>
            <w:r>
              <w:rPr>
                <w:rFonts w:ascii="Times New Roman" w:eastAsia="Calibri" w:hAnsi="Times New Roman" w:cs="Times New Roman"/>
                <w:lang w:val="en-US"/>
              </w:rPr>
              <w:t>XVIII</w:t>
            </w:r>
            <w:r>
              <w:rPr>
                <w:rFonts w:ascii="Times New Roman" w:eastAsia="Calibri" w:hAnsi="Times New Roman" w:cs="Times New Roman"/>
              </w:rPr>
              <w:t xml:space="preserve"> 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23BA3" w:rsidTr="00023BA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Русская литература </w:t>
            </w:r>
            <w:r>
              <w:rPr>
                <w:rFonts w:ascii="Times New Roman" w:eastAsia="Calibri" w:hAnsi="Times New Roman" w:cs="Times New Roman"/>
                <w:lang w:val="en-US"/>
              </w:rPr>
              <w:t>XIX</w:t>
            </w:r>
            <w:r>
              <w:rPr>
                <w:rFonts w:ascii="Times New Roman" w:eastAsia="Calibri" w:hAnsi="Times New Roman" w:cs="Times New Roman"/>
              </w:rPr>
              <w:t>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</w:tr>
      <w:tr w:rsidR="00023BA3" w:rsidTr="00023BA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Русская литература </w:t>
            </w:r>
            <w:r>
              <w:rPr>
                <w:rFonts w:ascii="Times New Roman" w:eastAsia="Calibri" w:hAnsi="Times New Roman" w:cs="Times New Roman"/>
                <w:lang w:val="en-US"/>
              </w:rPr>
              <w:t>XX</w:t>
            </w:r>
            <w:r>
              <w:rPr>
                <w:rFonts w:ascii="Times New Roman" w:eastAsia="Calibri" w:hAnsi="Times New Roman" w:cs="Times New Roman"/>
              </w:rPr>
              <w:t xml:space="preserve"> 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023BA3" w:rsidTr="00023BA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Произведения о Великой Отечественной войне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023BA3" w:rsidTr="00023BA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Родная природа в стихотворениях русских поэтов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023BA3" w:rsidTr="00023BA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Писатели улыбаются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023BA3" w:rsidTr="00023BA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023BA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зарубежной литературы.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DB592C" w:rsidP="0062424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023BA3" w:rsidTr="00023BA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Всего за год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A3" w:rsidRDefault="00023BA3" w:rsidP="0062424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102</w:t>
            </w:r>
          </w:p>
        </w:tc>
      </w:tr>
    </w:tbl>
    <w:p w:rsidR="006D08F4" w:rsidRDefault="006D08F4" w:rsidP="006D08F4">
      <w:pPr>
        <w:ind w:firstLine="709"/>
        <w:jc w:val="center"/>
        <w:rPr>
          <w:rFonts w:ascii="Times New Roman" w:hAnsi="Times New Roman" w:cs="Times New Roman"/>
          <w:b/>
        </w:rPr>
      </w:pPr>
    </w:p>
    <w:p w:rsidR="006D08F4" w:rsidRDefault="006D08F4" w:rsidP="006D08F4">
      <w:pPr>
        <w:ind w:firstLine="709"/>
        <w:jc w:val="center"/>
        <w:rPr>
          <w:rFonts w:ascii="Times New Roman" w:hAnsi="Times New Roman" w:cs="Times New Roman"/>
          <w:szCs w:val="24"/>
        </w:rPr>
      </w:pPr>
    </w:p>
    <w:p w:rsidR="006D08F4" w:rsidRDefault="006D08F4" w:rsidP="006D08F4">
      <w:pPr>
        <w:sectPr w:rsidR="006D08F4" w:rsidSect="0062424A">
          <w:pgSz w:w="11906" w:h="16838"/>
          <w:pgMar w:top="567" w:right="425" w:bottom="567" w:left="567" w:header="720" w:footer="720" w:gutter="0"/>
          <w:cols w:space="720"/>
          <w:docGrid w:linePitch="360"/>
        </w:sectPr>
      </w:pPr>
    </w:p>
    <w:p w:rsidR="004D03F1" w:rsidRDefault="004D03F1"/>
    <w:sectPr w:rsidR="004D03F1" w:rsidSect="0062424A">
      <w:pgSz w:w="11906" w:h="16838"/>
      <w:pgMar w:top="567" w:right="42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ames">
    <w:altName w:val="Gabriola"/>
    <w:charset w:val="00"/>
    <w:family w:val="decorative"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CC536B"/>
    <w:multiLevelType w:val="multilevel"/>
    <w:tmpl w:val="6ECC536B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A5"/>
    <w:rsid w:val="00023BA3"/>
    <w:rsid w:val="004D03F1"/>
    <w:rsid w:val="0062424A"/>
    <w:rsid w:val="006D08F4"/>
    <w:rsid w:val="006E1E67"/>
    <w:rsid w:val="007C4B15"/>
    <w:rsid w:val="008C63A5"/>
    <w:rsid w:val="008C6983"/>
    <w:rsid w:val="00D154EB"/>
    <w:rsid w:val="00DB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7D98D-EAF0-4D5C-81A5-0BAB3ED6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8F4"/>
    <w:pPr>
      <w:suppressAutoHyphens/>
      <w:spacing w:after="0" w:line="240" w:lineRule="auto"/>
    </w:pPr>
    <w:rPr>
      <w:rFonts w:ascii="Thames" w:eastAsia="Times New Roman" w:hAnsi="Thames" w:cs="Thames"/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08F4"/>
    <w:rPr>
      <w:strike w:val="0"/>
      <w:dstrike w:val="0"/>
      <w:color w:val="557C2B"/>
      <w:u w:val="none"/>
    </w:rPr>
  </w:style>
  <w:style w:type="paragraph" w:styleId="a4">
    <w:name w:val="Normal (Web)"/>
    <w:basedOn w:val="a"/>
    <w:uiPriority w:val="99"/>
    <w:rsid w:val="006D08F4"/>
    <w:pPr>
      <w:spacing w:after="270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3657</Words>
  <Characters>20846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asosh@bk.ru</cp:lastModifiedBy>
  <cp:revision>6</cp:revision>
  <dcterms:created xsi:type="dcterms:W3CDTF">2020-02-25T09:34:00Z</dcterms:created>
  <dcterms:modified xsi:type="dcterms:W3CDTF">2020-03-04T09:42:00Z</dcterms:modified>
</cp:coreProperties>
</file>