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E4" w:rsidRDefault="00EA7CE4" w:rsidP="00FB5BFB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3316051" wp14:editId="1848BF39">
            <wp:simplePos x="0" y="0"/>
            <wp:positionH relativeFrom="margin">
              <wp:posOffset>432435</wp:posOffset>
            </wp:positionH>
            <wp:positionV relativeFrom="margin">
              <wp:posOffset>-1012190</wp:posOffset>
            </wp:positionV>
            <wp:extent cx="9296400" cy="229362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2964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CE4" w:rsidRDefault="00EA7CE4" w:rsidP="00FB5BFB">
      <w:pPr>
        <w:pStyle w:val="a3"/>
        <w:jc w:val="center"/>
        <w:rPr>
          <w:color w:val="000000"/>
          <w:sz w:val="27"/>
          <w:szCs w:val="27"/>
        </w:rPr>
      </w:pPr>
    </w:p>
    <w:p w:rsidR="00EA7CE4" w:rsidRDefault="00EA7CE4" w:rsidP="00FB5BFB">
      <w:pPr>
        <w:pStyle w:val="a3"/>
        <w:jc w:val="center"/>
        <w:rPr>
          <w:color w:val="000000"/>
          <w:sz w:val="27"/>
          <w:szCs w:val="27"/>
        </w:rPr>
      </w:pPr>
    </w:p>
    <w:p w:rsidR="00EA7CE4" w:rsidRDefault="00EA7CE4" w:rsidP="00FB5BFB">
      <w:pPr>
        <w:pStyle w:val="a3"/>
        <w:jc w:val="center"/>
        <w:rPr>
          <w:color w:val="000000"/>
          <w:sz w:val="27"/>
          <w:szCs w:val="27"/>
        </w:rPr>
      </w:pPr>
    </w:p>
    <w:p w:rsidR="00EA7CE4" w:rsidRDefault="00EA7CE4" w:rsidP="00EA7CE4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FB5BFB" w:rsidRDefault="00FB5BFB" w:rsidP="00FB5BF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(адаптированная) программа</w:t>
      </w:r>
    </w:p>
    <w:p w:rsidR="00FB5BFB" w:rsidRDefault="00FB5BFB" w:rsidP="00FB5BF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FB5BFB" w:rsidRDefault="00FB5BFB" w:rsidP="00FB5BF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8 класса на 2019-2020 учебный год</w:t>
      </w:r>
    </w:p>
    <w:p w:rsidR="00FB5BFB" w:rsidRDefault="00FB5BFB" w:rsidP="00FB5BFB">
      <w:pPr>
        <w:pStyle w:val="a3"/>
        <w:rPr>
          <w:color w:val="000000"/>
          <w:sz w:val="27"/>
          <w:szCs w:val="27"/>
        </w:rPr>
      </w:pPr>
    </w:p>
    <w:p w:rsidR="00FB5BFB" w:rsidRDefault="00FB5BFB" w:rsidP="00FB5BFB">
      <w:pPr>
        <w:pStyle w:val="a3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</w:p>
    <w:p w:rsidR="00FB5BFB" w:rsidRDefault="00FB5BFB" w:rsidP="00FB5BFB">
      <w:pPr>
        <w:pStyle w:val="a3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Составитель РП </w:t>
      </w:r>
    </w:p>
    <w:p w:rsidR="00FB5BFB" w:rsidRDefault="00FB5BFB" w:rsidP="00FB5BFB">
      <w:pPr>
        <w:pStyle w:val="a3"/>
        <w:jc w:val="right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Ишбулатова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Гульшат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Наиловна</w:t>
      </w:r>
      <w:proofErr w:type="spellEnd"/>
      <w:r>
        <w:rPr>
          <w:color w:val="000000"/>
          <w:sz w:val="20"/>
        </w:rPr>
        <w:t xml:space="preserve">, </w:t>
      </w:r>
    </w:p>
    <w:p w:rsidR="00FB5BFB" w:rsidRDefault="00FB5BFB" w:rsidP="00FB5BFB">
      <w:pPr>
        <w:pStyle w:val="a3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учитель физической культуры </w:t>
      </w:r>
    </w:p>
    <w:p w:rsidR="00FB5BFB" w:rsidRDefault="00FB5BFB" w:rsidP="00FB5BFB">
      <w:pPr>
        <w:pStyle w:val="a3"/>
        <w:rPr>
          <w:color w:val="000000"/>
          <w:sz w:val="27"/>
          <w:szCs w:val="27"/>
        </w:rPr>
      </w:pPr>
    </w:p>
    <w:p w:rsidR="00FB5BFB" w:rsidRDefault="00FB5BFB" w:rsidP="00FB5BFB">
      <w:pPr>
        <w:pStyle w:val="a3"/>
        <w:rPr>
          <w:color w:val="000000"/>
          <w:sz w:val="27"/>
          <w:szCs w:val="27"/>
        </w:rPr>
      </w:pPr>
    </w:p>
    <w:p w:rsidR="00FB5BFB" w:rsidRDefault="00FB5BFB" w:rsidP="00FB5BFB">
      <w:pPr>
        <w:pStyle w:val="a3"/>
        <w:jc w:val="center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>Год разработки – 2019</w:t>
      </w:r>
    </w:p>
    <w:p w:rsidR="00FB5BFB" w:rsidRDefault="00FB5BFB" w:rsidP="00FB5BFB">
      <w:pPr>
        <w:pStyle w:val="a3"/>
        <w:jc w:val="center"/>
        <w:rPr>
          <w:color w:val="000000"/>
          <w:sz w:val="16"/>
          <w:szCs w:val="20"/>
        </w:rPr>
      </w:pPr>
    </w:p>
    <w:p w:rsidR="00FB5BFB" w:rsidRDefault="00FB5BFB" w:rsidP="00FB5BFB">
      <w:pPr>
        <w:pStyle w:val="a4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1. Требования к уровню подготовки по предмету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ab/>
        <w:t xml:space="preserve">Гимнастика:  </w:t>
      </w:r>
      <w:r>
        <w:rPr>
          <w:sz w:val="26"/>
          <w:szCs w:val="26"/>
        </w:rPr>
        <w:t xml:space="preserve">Знать: как правильно выполнять размыкания уступами; как перестроится из колонны по одному в колонну по два, по три; как осуществлять страховку при выполнении другим учеником упражнения на бревне. Уметь: различать и правильно выполнять команды: "Шире шаг!", «Короче шаг!», "Чаще </w:t>
      </w:r>
      <w:proofErr w:type="spellStart"/>
      <w:proofErr w:type="gramStart"/>
      <w:r>
        <w:rPr>
          <w:sz w:val="26"/>
          <w:szCs w:val="26"/>
        </w:rPr>
        <w:t>ш</w:t>
      </w:r>
      <w:proofErr w:type="gramEnd"/>
      <w:r>
        <w:rPr>
          <w:sz w:val="26"/>
          <w:szCs w:val="26"/>
        </w:rPr>
        <w:t>ar</w:t>
      </w:r>
      <w:proofErr w:type="spellEnd"/>
      <w:r>
        <w:rPr>
          <w:sz w:val="26"/>
          <w:szCs w:val="26"/>
        </w:rPr>
        <w:t xml:space="preserve">", "Реже шаг!"; выполнять опорный прыжок способом "согнув ноги" через коня с ручками; различать фазы опорного прыжка; удерживать равновесие на гимнастическом бревне в усложненных условиях; лазать по канату способом в два и три приема; переносить ученика строем; выполнять простейшие комбинации на гимнастическом бревне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Легкая атлетика:</w:t>
      </w:r>
      <w:r>
        <w:rPr>
          <w:sz w:val="26"/>
          <w:szCs w:val="26"/>
        </w:rPr>
        <w:t xml:space="preserve"> Знать: значение ходьбы: для укрепления здоровья человека, основы кроссового бега, бег по виражу. </w:t>
      </w:r>
      <w:proofErr w:type="gramStart"/>
      <w:r>
        <w:rPr>
          <w:sz w:val="26"/>
          <w:szCs w:val="26"/>
        </w:rPr>
        <w:t>Уметь: пройти в быстром темпе 20—30 мин; выполнять стартовый разгон с плавным переходом в бег; бежать с переменной скоростью 5 мин; равномерно в медленном темпе 8 мин; выполнять полет в группировке, в прыжках в длину с разбега способом "согнув ноги"; выполнять переход через планку в прыжках в высоту с разбега способом "перешагивание";</w:t>
      </w:r>
      <w:proofErr w:type="gramEnd"/>
      <w:r>
        <w:rPr>
          <w:sz w:val="26"/>
          <w:szCs w:val="26"/>
        </w:rPr>
        <w:t xml:space="preserve"> выполнять метание малого мяча на дальность с разбега по коридору 10 м; выполнять толкание набивного мяча с места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Лыжная подготовка:</w:t>
      </w:r>
      <w:r>
        <w:rPr>
          <w:sz w:val="26"/>
          <w:szCs w:val="26"/>
        </w:rPr>
        <w:t xml:space="preserve"> Знать: как влияют занятия лыжами на трудовую деятельность учащихся; правила соревнований. Уметь: координировать движения рук, ног и туловища в одновременном </w:t>
      </w:r>
      <w:proofErr w:type="spellStart"/>
      <w:r>
        <w:rPr>
          <w:sz w:val="26"/>
          <w:szCs w:val="26"/>
        </w:rPr>
        <w:t>двухшажном</w:t>
      </w:r>
      <w:proofErr w:type="spellEnd"/>
      <w:r>
        <w:rPr>
          <w:sz w:val="26"/>
          <w:szCs w:val="26"/>
        </w:rPr>
        <w:t xml:space="preserve"> ходе на отрезках 40—60 м; пройти в быстром темпе 160—200 м и одновременными ходами; тормозить лыжами и палками одновременно; преодолевать на лыжах до 2 км (девочки), до 3 км (мальчики). </w:t>
      </w: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Волейбол: </w:t>
      </w:r>
      <w:r>
        <w:rPr>
          <w:sz w:val="26"/>
          <w:szCs w:val="26"/>
        </w:rPr>
        <w:t xml:space="preserve">Знать: права и обязанности игроков; как предупредить травмы. Уметь: выполнять верхнюю прямую подачу. Играть в волейбол. </w:t>
      </w:r>
      <w:r>
        <w:rPr>
          <w:b/>
          <w:bCs/>
          <w:sz w:val="26"/>
          <w:szCs w:val="26"/>
        </w:rPr>
        <w:t>Баскетбол:</w:t>
      </w:r>
      <w:r>
        <w:rPr>
          <w:sz w:val="26"/>
          <w:szCs w:val="26"/>
        </w:rPr>
        <w:t xml:space="preserve"> Знать: когда выполняются штрафные броски, сколько раз. Уметь: выполнять остановку прыжком и поворотом, броски по корзине двумя руками от груди с места.  </w:t>
      </w: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</w:pPr>
    </w:p>
    <w:p w:rsidR="00FB5BFB" w:rsidRDefault="00FB5BFB" w:rsidP="00FB5BFB">
      <w:pPr>
        <w:pStyle w:val="a4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 </w:t>
      </w:r>
      <w:r>
        <w:rPr>
          <w:b/>
          <w:bCs/>
          <w:color w:val="000000"/>
          <w:sz w:val="26"/>
          <w:szCs w:val="26"/>
        </w:rPr>
        <w:t xml:space="preserve">Основное содержание программы учебного предмета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1. Строевые упражнения</w:t>
      </w:r>
      <w:r>
        <w:rPr>
          <w:sz w:val="26"/>
          <w:szCs w:val="26"/>
        </w:rPr>
        <w:t xml:space="preserve"> Понятие о строе, шеренге, ряде, колонне, двух </w:t>
      </w:r>
      <w:proofErr w:type="spellStart"/>
      <w:r>
        <w:rPr>
          <w:sz w:val="26"/>
          <w:szCs w:val="26"/>
        </w:rPr>
        <w:t>шережножном</w:t>
      </w:r>
      <w:proofErr w:type="spellEnd"/>
      <w:r>
        <w:rPr>
          <w:sz w:val="26"/>
          <w:szCs w:val="26"/>
        </w:rPr>
        <w:t xml:space="preserve"> строе, флангах, дистанции. Размыкание уступами по счёту «девять», «шесть», «три». Повороты направо, налево при ходьбе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мелете. Выполнение команд: «Чаще шаг!». «Реже шаг!», ходьба «змейкой», </w:t>
      </w:r>
      <w:proofErr w:type="spellStart"/>
      <w:r>
        <w:rPr>
          <w:sz w:val="26"/>
          <w:szCs w:val="26"/>
        </w:rPr>
        <w:t>противоходом</w:t>
      </w:r>
      <w:proofErr w:type="spellEnd"/>
      <w:r>
        <w:rPr>
          <w:sz w:val="26"/>
          <w:szCs w:val="26"/>
        </w:rPr>
        <w:t xml:space="preserve"> </w:t>
      </w: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b/>
          <w:bCs/>
          <w:sz w:val="26"/>
          <w:szCs w:val="26"/>
        </w:rPr>
        <w:t>Общеразвивающне</w:t>
      </w:r>
      <w:proofErr w:type="spellEnd"/>
      <w:r>
        <w:rPr>
          <w:b/>
          <w:bCs/>
          <w:sz w:val="26"/>
          <w:szCs w:val="26"/>
        </w:rPr>
        <w:t xml:space="preserve"> и корригирующие упражнения без предметов: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 xml:space="preserve">2.1 Упражнения на осанку Упражнения для удержания груза на; голове: поворот кругом; в приседании, ноги </w:t>
      </w:r>
      <w:proofErr w:type="spellStart"/>
      <w:r>
        <w:rPr>
          <w:sz w:val="26"/>
          <w:szCs w:val="26"/>
        </w:rPr>
        <w:t>скрестно</w:t>
      </w:r>
      <w:proofErr w:type="spellEnd"/>
      <w:r>
        <w:rPr>
          <w:sz w:val="26"/>
          <w:szCs w:val="26"/>
        </w:rPr>
        <w:t xml:space="preserve">.| Лазание по гимнастической скамейке, руки на поясе, ноги прямые, сгибание и разгибание стоп, кружение стоп вправо, влево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>2.2 Дыхательные упражнения Регулирование дыхания при переносе груза, в упражнениях с преодолением препятствий, сопротивления. Обучение правильному дыханию при выполнении упражнений скоростно-силового характера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 xml:space="preserve">2.3 Упражнения в расслаблении мышц: Рациональная смена напряжения и расслабление определенных мышечных групп при переноске груза, при преодолении сопротивления партнера при движении на лыжах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 xml:space="preserve">2.4 Основные положения движения головы, конечностей, туловища. Фиксированное положение головы при быстрых сменах исходных положений. Рациональные положения головы при круговых движениях туловищем с различными положениями рук: сохранение симметричного положения головы при выполнении упражнений из упора сидя сзади; </w:t>
      </w:r>
      <w:proofErr w:type="spellStart"/>
      <w:r>
        <w:rPr>
          <w:sz w:val="26"/>
          <w:szCs w:val="26"/>
        </w:rPr>
        <w:t>прогибание</w:t>
      </w:r>
      <w:proofErr w:type="spellEnd"/>
      <w:r>
        <w:rPr>
          <w:sz w:val="26"/>
          <w:szCs w:val="26"/>
        </w:rPr>
        <w:t xml:space="preserve"> с подниманием ноги; поочередное и одновременное поднимание прямых и согнутых ног. В упоре лежа сгибание и разгибание рук. Из упора сидя лечь, встать </w:t>
      </w:r>
      <w:proofErr w:type="gramStart"/>
      <w:r>
        <w:rPr>
          <w:sz w:val="26"/>
          <w:szCs w:val="26"/>
        </w:rPr>
        <w:t>без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мощи рук. Выполнение комбинаций из разученных ранее движений, с рациональной сменой положения головы. Сохранение симметричного положения головы в основных локомоторных актах: ходьбе, беге, прыжках, метаниях. Рациональное положение головы в различных фазах челночного бега.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3. Общеразвивающие и корригирующие упражнения с предметами, на снарядах</w:t>
      </w:r>
      <w:proofErr w:type="gramStart"/>
      <w:r>
        <w:rPr>
          <w:sz w:val="26"/>
          <w:szCs w:val="26"/>
        </w:rPr>
        <w:t xml:space="preserve"> С</w:t>
      </w:r>
      <w:proofErr w:type="gramEnd"/>
      <w:r>
        <w:rPr>
          <w:sz w:val="26"/>
          <w:szCs w:val="26"/>
        </w:rPr>
        <w:t xml:space="preserve"> гимнастическими палками. Упражнения из исходного положения: палка на лопатках, палку за голову, палку за спину, палку на грудь, палку вниз. Выпады вперед, влево, вправо с различными положениями палки. Балансирование палки на ладони. Прыжки с различными положениями палки. Перебрасывание гимнастической палки в парах. Выполнить 4—6 упражнений с гимнастической палкой. Со скакалками. </w:t>
      </w:r>
      <w:proofErr w:type="spellStart"/>
      <w:r>
        <w:rPr>
          <w:sz w:val="26"/>
          <w:szCs w:val="26"/>
        </w:rPr>
        <w:t>Пружигастые</w:t>
      </w:r>
      <w:proofErr w:type="spellEnd"/>
      <w:r>
        <w:rPr>
          <w:sz w:val="26"/>
          <w:szCs w:val="26"/>
        </w:rPr>
        <w:t xml:space="preserve"> наклоны со скакалкой, сложенной вдвое, вчетверо, вперед, стороны, влево, вправо </w:t>
      </w:r>
      <w:proofErr w:type="spellStart"/>
      <w:r>
        <w:rPr>
          <w:sz w:val="26"/>
          <w:szCs w:val="26"/>
        </w:rPr>
        <w:t>аю</w:t>
      </w:r>
      <w:proofErr w:type="spellEnd"/>
      <w:r>
        <w:rPr>
          <w:sz w:val="26"/>
          <w:szCs w:val="26"/>
        </w:rPr>
        <w:t xml:space="preserve"> различных </w:t>
      </w:r>
      <w:proofErr w:type="spellStart"/>
      <w:r>
        <w:rPr>
          <w:sz w:val="26"/>
          <w:szCs w:val="26"/>
        </w:rPr>
        <w:t>исходныхположений</w:t>
      </w:r>
      <w:proofErr w:type="spellEnd"/>
      <w:r>
        <w:rPr>
          <w:sz w:val="26"/>
          <w:szCs w:val="26"/>
        </w:rPr>
        <w:t xml:space="preserve"> (стоя, </w:t>
      </w:r>
      <w:proofErr w:type="spellStart"/>
      <w:r>
        <w:rPr>
          <w:sz w:val="26"/>
          <w:szCs w:val="26"/>
        </w:rPr>
        <w:t>сидя</w:t>
      </w:r>
      <w:proofErr w:type="gramStart"/>
      <w:r>
        <w:rPr>
          <w:sz w:val="26"/>
          <w:szCs w:val="26"/>
        </w:rPr>
        <w:t>,н</w:t>
      </w:r>
      <w:proofErr w:type="gramEnd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коленях). Глубокие </w:t>
      </w:r>
      <w:proofErr w:type="spellStart"/>
      <w:r>
        <w:rPr>
          <w:sz w:val="26"/>
          <w:szCs w:val="26"/>
        </w:rPr>
        <w:t>тружинистые</w:t>
      </w:r>
      <w:proofErr w:type="spellEnd"/>
      <w:r>
        <w:rPr>
          <w:sz w:val="26"/>
          <w:szCs w:val="26"/>
        </w:rPr>
        <w:t xml:space="preserve"> приседания. Натянуть скакалку. Стоя на ней. Лежа на животе, </w:t>
      </w:r>
      <w:proofErr w:type="spellStart"/>
      <w:r>
        <w:rPr>
          <w:sz w:val="26"/>
          <w:szCs w:val="26"/>
        </w:rPr>
        <w:t>прогибание</w:t>
      </w:r>
      <w:proofErr w:type="spellEnd"/>
      <w:r>
        <w:rPr>
          <w:sz w:val="26"/>
          <w:szCs w:val="26"/>
        </w:rPr>
        <w:t xml:space="preserve"> назад, скакалка над головой. Прыжки на месте на </w:t>
      </w:r>
      <w:proofErr w:type="spellStart"/>
      <w:r>
        <w:rPr>
          <w:sz w:val="26"/>
          <w:szCs w:val="26"/>
        </w:rPr>
        <w:t>фдной</w:t>
      </w:r>
      <w:proofErr w:type="spellEnd"/>
      <w:r>
        <w:rPr>
          <w:sz w:val="26"/>
          <w:szCs w:val="26"/>
        </w:rPr>
        <w:t xml:space="preserve"> ноге, с продвижением в шаге, скакалка над головой. С набивными мячами (вес 3 кг). Перекатывание мяча сидя, скрестив ноги. Из </w:t>
      </w:r>
      <w:proofErr w:type="gramStart"/>
      <w:r>
        <w:rPr>
          <w:sz w:val="26"/>
          <w:szCs w:val="26"/>
        </w:rPr>
        <w:t>положения</w:t>
      </w:r>
      <w:proofErr w:type="gramEnd"/>
      <w:r>
        <w:rPr>
          <w:sz w:val="26"/>
          <w:szCs w:val="26"/>
        </w:rPr>
        <w:t xml:space="preserve"> сидя мяч вверху, наклоны и повороты туловища. Из упора лежа на мяче сгибание и разгибание рук (девочки 3—4 раза, мальчики 4—6 раз). Прыжки на месте с мячом, </w:t>
      </w:r>
      <w:r>
        <w:rPr>
          <w:sz w:val="26"/>
          <w:szCs w:val="26"/>
        </w:rPr>
        <w:lastRenderedPageBreak/>
        <w:t xml:space="preserve">зажатым между ступнями ног. Катание мяча одной ногой с продвижением прыжками на другой. Выполнить 6—8 упражнений с набивными мячами. Упражнения на гимнастической скамейке. Сгибание и разгибание рук лежа на скамейке, наклоны вперед, назад (контроль учителя); прыжки через скамейку, с </w:t>
      </w:r>
      <w:proofErr w:type="spellStart"/>
      <w:r>
        <w:rPr>
          <w:sz w:val="26"/>
          <w:szCs w:val="26"/>
        </w:rPr>
        <w:t>напрыгиванием</w:t>
      </w:r>
      <w:proofErr w:type="spellEnd"/>
      <w:r>
        <w:rPr>
          <w:sz w:val="26"/>
          <w:szCs w:val="26"/>
        </w:rPr>
        <w:t xml:space="preserve"> на нее. .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4. Упражнения на гимнастической стенке</w:t>
      </w:r>
      <w:r>
        <w:rPr>
          <w:sz w:val="26"/>
          <w:szCs w:val="26"/>
        </w:rPr>
        <w:t xml:space="preserve"> Наклоны к ноге, поставленной на рейку на высоте колена, бедер. Сгибание и поднимание ног в висе поочередно и одновременно.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5. Акробатические упражнения (элементы, связки).</w:t>
      </w:r>
      <w:r>
        <w:rPr>
          <w:sz w:val="26"/>
          <w:szCs w:val="26"/>
        </w:rPr>
        <w:t xml:space="preserve"> Стойка на руках (с помощью) для мальчиков; переворот боком — строгий контроль со стороны учителя.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6. Простые и смешанные висы и упоры</w:t>
      </w:r>
      <w:r>
        <w:rPr>
          <w:sz w:val="26"/>
          <w:szCs w:val="26"/>
        </w:rPr>
        <w:t xml:space="preserve"> Мальчики: подъем переворотом в упор толчком двумя ногами (низкая перекладина); передвижения в висе, махом назад соскок. Девочки: махом одной и толчком другой переворотом в упор на нижнюю жердь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7. Переноска груза и передача предметов</w:t>
      </w:r>
      <w:r>
        <w:rPr>
          <w:sz w:val="26"/>
          <w:szCs w:val="26"/>
        </w:rPr>
        <w:t xml:space="preserve"> Передача набивного мяча над головой в колонне. Подготовка места занятий в зале (гимнастика).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 xml:space="preserve">8. Лазание и </w:t>
      </w:r>
      <w:proofErr w:type="spellStart"/>
      <w:r>
        <w:rPr>
          <w:b/>
          <w:bCs/>
          <w:sz w:val="26"/>
          <w:szCs w:val="26"/>
        </w:rPr>
        <w:t>перелезание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ЛЛазание</w:t>
      </w:r>
      <w:proofErr w:type="spellEnd"/>
      <w:r>
        <w:rPr>
          <w:sz w:val="26"/>
          <w:szCs w:val="26"/>
        </w:rPr>
        <w:t xml:space="preserve"> по канату в два приема для мальчиков, в три приема для девочек (на скорость). Совершенствование лазания по канату способом в три приема на высоту в 4-4 (девочки), вис и раскачивание на канате (слабые девочки). Передвижение вправо, влево в висе на гимнастической стенке. Подтягивание в висе на гимнастической стенке (на результат — количество). Преодоление препятствий с </w:t>
      </w:r>
      <w:proofErr w:type="spellStart"/>
      <w:r>
        <w:rPr>
          <w:sz w:val="26"/>
          <w:szCs w:val="26"/>
        </w:rPr>
        <w:t>перелезанием</w:t>
      </w:r>
      <w:proofErr w:type="spellEnd"/>
      <w:r>
        <w:rPr>
          <w:sz w:val="26"/>
          <w:szCs w:val="26"/>
        </w:rPr>
        <w:t xml:space="preserve"> через них, </w:t>
      </w:r>
      <w:proofErr w:type="spellStart"/>
      <w:r>
        <w:rPr>
          <w:sz w:val="26"/>
          <w:szCs w:val="26"/>
        </w:rPr>
        <w:t>подлезанием</w:t>
      </w:r>
      <w:proofErr w:type="spellEnd"/>
      <w:r>
        <w:rPr>
          <w:sz w:val="26"/>
          <w:szCs w:val="26"/>
        </w:rPr>
        <w:t xml:space="preserve"> (в эстафетах).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 xml:space="preserve">9. Равновесие </w:t>
      </w:r>
      <w:r>
        <w:rPr>
          <w:sz w:val="26"/>
          <w:szCs w:val="26"/>
        </w:rPr>
        <w:t xml:space="preserve">Ходьба на носках приставными шагами, с поворотом, с различными движениями рук. Ходьба по гимнастической скамейке спиной вперед. Расхождение вдвоем при встрече на гимнастической скамейке, на бревне (высота 70—80 см). Бег по коридору шириной 10—15 см. Бег по скамейке с различными положениями рук и с мячом. Расхождение вдвоем при встрече переступанием через партнера (высота 60—70 см). Простейшие комбинации упражнений на бревне (высота 60—80см). Вскок с разбега в </w:t>
      </w:r>
      <w:proofErr w:type="gramStart"/>
      <w:r>
        <w:rPr>
          <w:sz w:val="26"/>
          <w:szCs w:val="26"/>
        </w:rPr>
        <w:t>упор</w:t>
      </w:r>
      <w:proofErr w:type="gramEnd"/>
      <w:r>
        <w:rPr>
          <w:sz w:val="26"/>
          <w:szCs w:val="26"/>
        </w:rPr>
        <w:t xml:space="preserve"> стоя на колене (продольно). Вскок с дополнительной опорой на конец бревна. 2—3 быстрых шага на носках п</w:t>
      </w:r>
      <w:proofErr w:type="gramStart"/>
      <w:r>
        <w:rPr>
          <w:sz w:val="26"/>
          <w:szCs w:val="26"/>
          <w:lang w:val="en-US"/>
        </w:rPr>
        <w:t>o</w:t>
      </w:r>
      <w:proofErr w:type="gramEnd"/>
      <w:r>
        <w:rPr>
          <w:sz w:val="26"/>
          <w:szCs w:val="26"/>
        </w:rPr>
        <w:t xml:space="preserve"> бревну. Ходьба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взмахами левой (правой) рукой с хлопками под ногой (руки в стороны). 3—4 шага "галопа" с левой (правой) ноги. Взмахом левой (правой) ноги поворот налево (направо) на поворот 90° и упор присев на правой (левой) ноге. Ходьба выпадами с различными положениями рук, наклоном головы и туловища. Равновесие на левой (правой) ноге. Соскок вправо (влево) взмахом ноги в сторону. Стоя поперек бревна, соскок вперед в стойку боком к бревну с опорой на одну руку о бревно.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10. Опорный прыжок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Прыжок</w:t>
      </w:r>
      <w:proofErr w:type="spellEnd"/>
      <w:r>
        <w:rPr>
          <w:sz w:val="26"/>
          <w:szCs w:val="26"/>
        </w:rPr>
        <w:t xml:space="preserve"> согнув ноги через козла, коня в ширину (все учащиеся). </w:t>
      </w:r>
      <w:proofErr w:type="gramStart"/>
      <w:r>
        <w:rPr>
          <w:sz w:val="26"/>
          <w:szCs w:val="26"/>
        </w:rPr>
        <w:t>Прыжок</w:t>
      </w:r>
      <w:proofErr w:type="gramEnd"/>
      <w:r>
        <w:rPr>
          <w:sz w:val="26"/>
          <w:szCs w:val="26"/>
        </w:rPr>
        <w:t xml:space="preserve"> согнув ноги через коня в ширину с ручками для мальчиков (для более подготовленных девочек). Прыжок ноги врозь через козла в ширину с поворотом на 180° (для мальчиков).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11.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</w:r>
      <w:r>
        <w:rPr>
          <w:sz w:val="26"/>
          <w:szCs w:val="26"/>
        </w:rPr>
        <w:t xml:space="preserve"> Построение в колонну по два, соблюдая заданное расстояние (по ориентирам и без них). Ходьба "змейкой" по ориентирам. Прохождение расстояния до 7 м от одного ориентира до другого за </w:t>
      </w:r>
      <w:r>
        <w:rPr>
          <w:sz w:val="26"/>
          <w:szCs w:val="26"/>
        </w:rPr>
        <w:lastRenderedPageBreak/>
        <w:t xml:space="preserve">определенное количество шагов с открытыми глазами и воспроизведение пути за столько же шагов с закрытыми глазами. Выполнение исходных положений: упор присев, </w:t>
      </w:r>
      <w:proofErr w:type="gramStart"/>
      <w:r>
        <w:rPr>
          <w:sz w:val="26"/>
          <w:szCs w:val="26"/>
        </w:rPr>
        <w:t>упор</w:t>
      </w:r>
      <w:proofErr w:type="gramEnd"/>
      <w:r>
        <w:rPr>
          <w:sz w:val="26"/>
          <w:szCs w:val="26"/>
        </w:rPr>
        <w:t xml:space="preserve"> лежа, упор стоя на коленях, упор сидя сзади (по словесной инструкции). Ходьба по ориентирам в усложненных условиях (ходьба боком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удержанием равновесия, переноской различных предметов и т. д.). Прыжок через козла с толчком и приземлением в обозначенном месте. Прыжок в длину с места на заданное расстояние без предварительной отметки. Ходьба в шеренге на определенное расстояние (15—20 м). Сообщить время прохождения данного отрезка. Затем предложить пройти это расстояние за 10,15,20 с. Эстафета по 2—3 команды. Передача мяча в шеренге. Сообщить время. Передать мяч вдвое медленнее. Определить отрезок времени в 5,10,15 с (поднятием руки), отметить победителя. </w:t>
      </w:r>
    </w:p>
    <w:p w:rsidR="00FB5BFB" w:rsidRDefault="00FB5BFB" w:rsidP="00FB5BFB">
      <w:pPr>
        <w:pStyle w:val="a4"/>
        <w:suppressAutoHyphens/>
        <w:spacing w:before="28" w:after="28"/>
      </w:pPr>
    </w:p>
    <w:p w:rsidR="00FB5BFB" w:rsidRDefault="00FB5BFB" w:rsidP="00FB5BFB">
      <w:pPr>
        <w:pStyle w:val="a4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Легкая атлетика</w:t>
      </w:r>
      <w:r>
        <w:rPr>
          <w:sz w:val="26"/>
          <w:szCs w:val="26"/>
        </w:rPr>
        <w:t xml:space="preserve">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1. Ходьба</w:t>
      </w:r>
      <w:r>
        <w:rPr>
          <w:sz w:val="26"/>
          <w:szCs w:val="26"/>
        </w:rPr>
        <w:t xml:space="preserve"> Продолжительная ходьба (20-30 мин) в различном темпе, с изменением ширины и частоты шага. Ходьба "змейкой", ходьба с различными положениями туловища (наклоны, присед).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2. Бег</w:t>
      </w: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Бег</w:t>
      </w:r>
      <w:proofErr w:type="spellEnd"/>
      <w:proofErr w:type="gramEnd"/>
      <w:r>
        <w:rPr>
          <w:sz w:val="26"/>
          <w:szCs w:val="26"/>
        </w:rPr>
        <w:t xml:space="preserve"> с низкого старта; стартовый разбег; старты из различных положений; бег с ускорением и на время (60 м); бег на 140 м — 3—6 раз, бег на 60 м — 3 раза; бег на 100 м — 2 раза за урок. Медленный бег до 4 мин; Кроссовый бег на 500—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 xml:space="preserve">000 м. Бег на 80 м с преодолением 3—4 препятствий. Встречные эстафеты.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3. Прыжки</w:t>
      </w:r>
      <w:r>
        <w:rPr>
          <w:sz w:val="26"/>
          <w:szCs w:val="26"/>
        </w:rPr>
        <w:t xml:space="preserve">. Запрыгивания на препятствия высотой 60—80 см. во время бега, прыжки вверх на баскетбольное кольцо толчком левой, толчком правой, толчком обеих ног. Прыжки со скакалкой до 2 мин. </w:t>
      </w:r>
      <w:proofErr w:type="spellStart"/>
      <w:r>
        <w:rPr>
          <w:sz w:val="26"/>
          <w:szCs w:val="26"/>
        </w:rPr>
        <w:t>Многоскоки</w:t>
      </w:r>
      <w:proofErr w:type="spellEnd"/>
      <w:r>
        <w:rPr>
          <w:sz w:val="26"/>
          <w:szCs w:val="26"/>
        </w:rPr>
        <w:t xml:space="preserve"> с места и с разбега на результат. Прыжок в длину с разбега способом "согнув ноги" (зона отталкивания — 40 см); Движение рук и ног в полете. Прыжок в высоту с разбега способом "перешагивание"; перевод через планку.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>4. Метание</w:t>
      </w:r>
      <w:r>
        <w:rPr>
          <w:sz w:val="26"/>
          <w:szCs w:val="26"/>
        </w:rPr>
        <w:t xml:space="preserve">. Метание набивного мяча весом 2—3 кг двумя руками снизу, из-за головы, через голову. Толкание набивного мяча весом 2—3 кг с места на дальность. Метание в цель. Метание малого мяча в цель из положения лежа. Метание малого мяча на дальность с разбега по коридору 10 м. </w:t>
      </w:r>
    </w:p>
    <w:p w:rsidR="00FB5BFB" w:rsidRDefault="00FB5BFB" w:rsidP="00FB5BFB">
      <w:pPr>
        <w:pStyle w:val="a4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Лыжная подготовка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sz w:val="26"/>
          <w:szCs w:val="26"/>
        </w:rPr>
        <w:tab/>
        <w:t xml:space="preserve">Совершенствование </w:t>
      </w:r>
      <w:proofErr w:type="spellStart"/>
      <w:r>
        <w:rPr>
          <w:sz w:val="26"/>
          <w:szCs w:val="26"/>
        </w:rPr>
        <w:t>двухшажного</w:t>
      </w:r>
      <w:proofErr w:type="spellEnd"/>
      <w:r>
        <w:rPr>
          <w:sz w:val="26"/>
          <w:szCs w:val="26"/>
        </w:rPr>
        <w:t xml:space="preserve"> хода. Одновременный одношажный ход. Совершенствование торможения "плугом". Подъем "</w:t>
      </w:r>
      <w:proofErr w:type="spellStart"/>
      <w:r>
        <w:rPr>
          <w:sz w:val="26"/>
          <w:szCs w:val="26"/>
        </w:rPr>
        <w:t>полуелочкой</w:t>
      </w:r>
      <w:proofErr w:type="spellEnd"/>
      <w:r>
        <w:rPr>
          <w:sz w:val="26"/>
          <w:szCs w:val="26"/>
        </w:rPr>
        <w:t>", "</w:t>
      </w:r>
      <w:proofErr w:type="spellStart"/>
      <w:r>
        <w:rPr>
          <w:sz w:val="26"/>
          <w:szCs w:val="26"/>
        </w:rPr>
        <w:t>полулесенкой</w:t>
      </w:r>
      <w:proofErr w:type="spellEnd"/>
      <w:r>
        <w:rPr>
          <w:sz w:val="26"/>
          <w:szCs w:val="26"/>
        </w:rPr>
        <w:t xml:space="preserve">". Повторное передвижение в быстром темпе на отрезках 40—60 м (5—6 повторений за урок), 150-200 м (2-3 раза). Передвижение до 2 км (девочки), до 3 км (мальчики). Лыжные эстафеты на кругах 300-400 м. Игры на лыжах: "Слалом", "Подбери флажок", "Пустое место", «Метко в цель» </w:t>
      </w:r>
    </w:p>
    <w:p w:rsidR="00FB5BFB" w:rsidRDefault="00FB5BFB" w:rsidP="00FB5BFB">
      <w:pPr>
        <w:pStyle w:val="a4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Спортивные и подвижные игры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tab/>
        <w:t xml:space="preserve">Волейбол. </w:t>
      </w:r>
      <w:r>
        <w:rPr>
          <w:sz w:val="26"/>
          <w:szCs w:val="26"/>
        </w:rPr>
        <w:t xml:space="preserve">Правила и обязанности игроков; техника игры в волейбол. Предупреждение травматизма. Верхняя передача двумя руками мяча, подвешенного на тесьме, на месте и 5 после перемещения вперед. Верхняя передача мяча, наброшенного партнером на месте и после перемещения вперед в стороны. Игра "Мяч в воздухе". Учебная игра в волейбол </w:t>
      </w:r>
    </w:p>
    <w:p w:rsidR="00FB5BFB" w:rsidRDefault="00FB5BFB" w:rsidP="00FB5BFB">
      <w:pPr>
        <w:pStyle w:val="a4"/>
        <w:suppressAutoHyphens/>
        <w:spacing w:before="28" w:after="28"/>
      </w:pPr>
      <w:r>
        <w:rPr>
          <w:b/>
          <w:bCs/>
          <w:sz w:val="26"/>
          <w:szCs w:val="26"/>
        </w:rPr>
        <w:lastRenderedPageBreak/>
        <w:tab/>
        <w:t xml:space="preserve">Баскетбол </w:t>
      </w:r>
      <w:r>
        <w:rPr>
          <w:sz w:val="26"/>
          <w:szCs w:val="26"/>
        </w:rPr>
        <w:t xml:space="preserve">Основные правила игры в баскетбол. Штрафные броски. Бег с изменением направления и скорости, с внезапной остановкой; остановка прыжком, шагом, прыжком после ведения мяча; повороты на месте вперед, назад; вырывание и выбивание мяча; ловля мяча двумя руками в движении; передача мяча в движении двумя руками от груди и одной рукой от плеча; передача мяча в парах и тройках; ведение мяча с изменением высоты отскока и ритма бега; ведение мяча после ловли с остановкой и в движении; броски мяча в корзину одной рукой от плеча после остановки и после ведения. Сочетание приемов. Ведение мяча с изменением направления — передача; ловля мяча в движении — ведение мяча — остановка — поворот — передача мяча; ведение мяча — остановка в два шага — бросок мяча в корзину (двумя руками от груди или одной от плеча); ловля мяча в движении — ведение мяча — бросок мяча в корзину. Двухсторонняя игра по упрощенным правилам </w:t>
      </w:r>
      <w:r>
        <w:rPr>
          <w:sz w:val="26"/>
          <w:szCs w:val="26"/>
        </w:rPr>
        <w:tab/>
      </w:r>
    </w:p>
    <w:p w:rsidR="00FB5BFB" w:rsidRDefault="00FB5BFB" w:rsidP="00FB5BFB">
      <w:pPr>
        <w:jc w:val="center"/>
      </w:pP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p w:rsidR="00FB5BFB" w:rsidRDefault="00FB5BFB" w:rsidP="00FB5BFB">
      <w:pPr>
        <w:pStyle w:val="a4"/>
        <w:suppressAutoHyphens/>
        <w:spacing w:before="28" w:after="28"/>
        <w:rPr>
          <w:b/>
          <w:sz w:val="28"/>
        </w:rPr>
      </w:pPr>
      <w:r>
        <w:rPr>
          <w:b/>
          <w:sz w:val="28"/>
        </w:rPr>
        <w:t xml:space="preserve">            3.Тематическое планирование с указанием количества часов, отводимых на освоение каждой темы </w:t>
      </w:r>
    </w:p>
    <w:p w:rsidR="00FB5BFB" w:rsidRDefault="00FB5BFB" w:rsidP="00FB5BFB">
      <w:pPr>
        <w:pStyle w:val="a4"/>
        <w:suppressAutoHyphens/>
        <w:spacing w:before="28" w:after="28"/>
        <w:rPr>
          <w:sz w:val="26"/>
          <w:szCs w:val="26"/>
        </w:rPr>
      </w:pPr>
    </w:p>
    <w:tbl>
      <w:tblPr>
        <w:tblW w:w="1456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11118"/>
        <w:gridCol w:w="2554"/>
      </w:tblGrid>
      <w:tr w:rsidR="00FB5BFB" w:rsidTr="00FB5BFB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тем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Количество часов 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Легкая атлетика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600 м. ОРУ на развитие общей выносливости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30 м. (2-3 повторения)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800 м., ОРУ на развитие общей выносливости.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старт, стартовые ускорения, 15-20 м. (3-4 раза).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3х10.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(2-3 повторения)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1000 м. без учета времени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с фиксированием результата.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сидя (тест на гибкость)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за 30 сек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1000 м. с фиксированием результата.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места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лежа.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старт, бег с ускорением 40-60 м. (2-3 раза).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17-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техники прыжка в высоту «перешагивание» с 3-5 шагов разбега.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техники прыжка в высоту «перешагивание» с 3-5 шагов разбега.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с фиксированием результата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разбега, «согнув ноги». Обучение с 7-9 шагов разбега.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длину с разбега, «согнув ноги». Обучение с 7-9 шагов разбега.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метанию малого мяча (150 гр.) на дальность с 5-6 шагов разбега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метанию малого мяча (150 гр.) на дальность с 5-6 шагов разбега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150 гр. в цель с 12-14 м.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Равномерный бег по пересеченной местности 2 к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м(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м), 1,5 км. (д) без учета времени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Спортивные игры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спортивных игр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Баскетбол. Техника передвижений, остановок, поворотов, стоек в баскетболе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с изменениями скорости, с внезапными остановками.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Вырывание мяча.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Выбивание мяча из рук.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 двумя руками и передача одной от плеча в движении.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после его ловли на месте.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после его ловли на месте и в движении.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мяча одной рукой сверху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Бросок мяча одной рукой сверху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мяча-бросок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мяча одной рукой сверху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Ловля-ведение-остановка бросок мяча одной рукой сверху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мяча в корзину от груди двумя руками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Выбор места для держания игрока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Эстафеты с элементами баскетбола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41-42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Учебная игра в баскетбол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Волейбол. Обучение навыкам перемещения по площадке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нижней подачи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прямой подачи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Прием мяча с подачи.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Эстафеты с элементами волейбола.</w:t>
            </w:r>
            <w:r>
              <w:rPr>
                <w:sz w:val="26"/>
                <w:szCs w:val="26"/>
              </w:rPr>
              <w:t xml:space="preserve"> Игра "Мяч в воздухе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верхней подачи мяча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Учебная игра в волейбол (по упрощенным правилам)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Учебная игра в волейбол  (по упрощенным правилам)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Лыжи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t xml:space="preserve">Инструктаж по технике безопасности на занятиях лыжной подготовки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Освоение техники спусков на лыжах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53-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 xml:space="preserve"> "Пустое место",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ход.</w:t>
            </w:r>
            <w:r>
              <w:rPr>
                <w:sz w:val="26"/>
                <w:szCs w:val="26"/>
              </w:rPr>
              <w:t xml:space="preserve"> "Пустое место",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Одновременно одношажный ход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Одновременно одношажный ход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Спуск в высокой стойке.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Преодоление бугров и впадин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 на лыжах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Повороты переступанием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Подъем «лесенкой» по пологому склону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Торможение «плугом», «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полуплугом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на лыжах 1500 м. в медленном темпе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Повторное прохождение коротких отрезков 40-60 м. (5-6 раз).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67-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Эстафетный бег на лыжах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Эстафетный бег на лыжах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по слабо- и среднепересеченной местности 3 км. (м), 2 км. (д).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Веселые старты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в быстром темпе на отрезках 150-200 м. (2-3 раза)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уроках гимнастики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Понятие о строе, шеренге, колонне, флангах, дистанции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Размыкание уступами по счету «девять», «шесть», «три» на месте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гимнастическими палками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набивными мячами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на гимнастической скамейке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вперед с последующим наклоном вперед.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назад из положения сидя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«Мост» наклоном назад с помощью.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упор присев и соскок прогнувшись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упор присев и соскок прогнувшись</w:t>
            </w:r>
            <w:proofErr w:type="gramEnd"/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Прыжок в упор присев и соскок с поворотом на 90 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Лазание по канату способом в три приема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Лазание по канату в два приема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с перешагиванием через палку (на полу, на гимнастической скамейке).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скрестными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шагами вправо, влево (на полу, на гимнастической скамейке).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Равновесие на одной ноге «ласточка».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Легкая атлетика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уроках легкой атлетики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Низкий старт, стартовый разбег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30 м. с высокого старта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Техника прыжка в длину с места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Техника прыжка в длину способом «согнув ноги»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1500 м. (м), 1000 м. (д)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ез учета времени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3х10.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положения сидя.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1500 м. (м), 1000 м. (д) с фиксированием результата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(150гр) на дальность с 5-6 шагов разбега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за 30 сек.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(150гр) на точность с 12-14 м.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B5BFB" w:rsidTr="00FB5BFB"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лежа. 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FB" w:rsidRDefault="00FB5BFB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FB5BFB" w:rsidRDefault="00FB5BFB" w:rsidP="00FB5BFB">
      <w:pPr>
        <w:suppressAutoHyphens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FB5BFB" w:rsidRDefault="00FB5BFB" w:rsidP="00FB5BFB">
      <w:pPr>
        <w:suppressAutoHyphens/>
        <w:spacing w:before="28" w:after="28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FB5BFB" w:rsidRDefault="00FB5BFB" w:rsidP="00FB5BFB">
      <w:pPr>
        <w:suppressAutoHyphens/>
        <w:spacing w:before="28" w:after="28"/>
        <w:jc w:val="center"/>
        <w:rPr>
          <w:rFonts w:eastAsia="SimSun" w:cs="Times New Roman"/>
          <w:b/>
          <w:bCs/>
          <w:color w:val="000000"/>
        </w:rPr>
      </w:pPr>
    </w:p>
    <w:p w:rsidR="00FB5BFB" w:rsidRDefault="00FB5BFB" w:rsidP="00FB5BFB">
      <w:pPr>
        <w:rPr>
          <w:rFonts w:ascii="Times New Roman" w:hAnsi="Times New Roman"/>
          <w:sz w:val="26"/>
          <w:szCs w:val="26"/>
        </w:rPr>
      </w:pPr>
    </w:p>
    <w:p w:rsidR="005F3155" w:rsidRDefault="005F3155"/>
    <w:sectPr w:rsidR="005F3155" w:rsidSect="00FB5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F1"/>
    <w:rsid w:val="005F3155"/>
    <w:rsid w:val="006D14F1"/>
    <w:rsid w:val="00EA7CE4"/>
    <w:rsid w:val="00F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B5BFB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  <w:style w:type="paragraph" w:styleId="a4">
    <w:name w:val="No Spacing"/>
    <w:basedOn w:val="a"/>
    <w:uiPriority w:val="99"/>
    <w:qFormat/>
    <w:rsid w:val="00FB5BFB"/>
    <w:pPr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  <w:style w:type="paragraph" w:customStyle="1" w:styleId="a5">
    <w:name w:val="Содержимое таблицы"/>
    <w:basedOn w:val="a"/>
    <w:uiPriority w:val="99"/>
    <w:qFormat/>
    <w:rsid w:val="00FB5BFB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B5BFB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  <w:style w:type="paragraph" w:styleId="a4">
    <w:name w:val="No Spacing"/>
    <w:basedOn w:val="a"/>
    <w:uiPriority w:val="99"/>
    <w:qFormat/>
    <w:rsid w:val="00FB5BFB"/>
    <w:pPr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  <w:style w:type="paragraph" w:customStyle="1" w:styleId="a5">
    <w:name w:val="Содержимое таблицы"/>
    <w:basedOn w:val="a"/>
    <w:uiPriority w:val="99"/>
    <w:qFormat/>
    <w:rsid w:val="00FB5BFB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2562</Words>
  <Characters>14606</Characters>
  <Application>Microsoft Office Word</Application>
  <DocSecurity>0</DocSecurity>
  <Lines>121</Lines>
  <Paragraphs>34</Paragraphs>
  <ScaleCrop>false</ScaleCrop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5</cp:revision>
  <dcterms:created xsi:type="dcterms:W3CDTF">2020-03-01T09:49:00Z</dcterms:created>
  <dcterms:modified xsi:type="dcterms:W3CDTF">2020-03-01T10:34:00Z</dcterms:modified>
</cp:coreProperties>
</file>