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69" w:rsidRPr="006D0769" w:rsidRDefault="006D0769" w:rsidP="006D0769">
      <w:pPr>
        <w:spacing w:before="300" w:after="30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6D0769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>Электронная трудовая книжка (ЭТК)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С 1 января 2020 года в России вводится электронная трудовая книжка – новый формат хорошо знакомого всем работающим россиянам документа. Цифровая трудовая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 Переход на электронные трудовые книжки добровольный и позволяет сохранить бумажную книжку столько, сколько это необходимо.</w:t>
      </w:r>
    </w:p>
    <w:p w:rsidR="006D0769" w:rsidRPr="006D0769" w:rsidRDefault="00CE3E72" w:rsidP="006D0769">
      <w:pPr>
        <w:numPr>
          <w:ilvl w:val="0"/>
          <w:numId w:val="1"/>
        </w:numPr>
        <w:spacing w:after="150" w:line="240" w:lineRule="auto"/>
        <w:rPr>
          <w:rFonts w:ascii="Roboto" w:eastAsia="Times New Roman" w:hAnsi="Roboto" w:cs="Helvetica"/>
          <w:color w:val="333333"/>
          <w:sz w:val="30"/>
          <w:szCs w:val="30"/>
          <w:lang w:eastAsia="ru-RU"/>
        </w:rPr>
      </w:pPr>
      <w:hyperlink r:id="rId7" w:anchor="info-1" w:history="1">
        <w:r w:rsidR="006D0769" w:rsidRPr="006D0769">
          <w:rPr>
            <w:rFonts w:ascii="Roboto" w:eastAsia="Times New Roman" w:hAnsi="Roboto" w:cs="Helvetica"/>
            <w:color w:val="337AB7"/>
            <w:sz w:val="30"/>
            <w:szCs w:val="30"/>
            <w:lang w:eastAsia="ru-RU"/>
          </w:rPr>
          <w:t>Преимущества электронной трудовой книжки</w:t>
        </w:r>
      </w:hyperlink>
    </w:p>
    <w:p w:rsidR="006D0769" w:rsidRPr="006D0769" w:rsidRDefault="00CE3E72" w:rsidP="006D0769">
      <w:pPr>
        <w:numPr>
          <w:ilvl w:val="0"/>
          <w:numId w:val="1"/>
        </w:numPr>
        <w:spacing w:after="150" w:line="240" w:lineRule="auto"/>
        <w:rPr>
          <w:rFonts w:ascii="Roboto" w:eastAsia="Times New Roman" w:hAnsi="Roboto" w:cs="Helvetica"/>
          <w:color w:val="333333"/>
          <w:sz w:val="30"/>
          <w:szCs w:val="30"/>
          <w:lang w:eastAsia="ru-RU"/>
        </w:rPr>
      </w:pPr>
      <w:hyperlink r:id="rId8" w:anchor="info-2" w:history="1">
        <w:r w:rsidR="006D0769" w:rsidRPr="006D0769">
          <w:rPr>
            <w:rFonts w:ascii="Roboto" w:eastAsia="Times New Roman" w:hAnsi="Roboto" w:cs="Helvetica"/>
            <w:color w:val="337AB7"/>
            <w:sz w:val="30"/>
            <w:szCs w:val="30"/>
            <w:lang w:eastAsia="ru-RU"/>
          </w:rPr>
          <w:t>Переход на электронные трудовые книжки</w:t>
        </w:r>
      </w:hyperlink>
    </w:p>
    <w:p w:rsidR="006D0769" w:rsidRPr="006D0769" w:rsidRDefault="00CE3E72" w:rsidP="006D0769">
      <w:pPr>
        <w:numPr>
          <w:ilvl w:val="0"/>
          <w:numId w:val="1"/>
        </w:numPr>
        <w:spacing w:after="150" w:line="240" w:lineRule="auto"/>
        <w:rPr>
          <w:rFonts w:ascii="Roboto" w:eastAsia="Times New Roman" w:hAnsi="Roboto" w:cs="Helvetica"/>
          <w:color w:val="333333"/>
          <w:sz w:val="30"/>
          <w:szCs w:val="30"/>
          <w:lang w:eastAsia="ru-RU"/>
        </w:rPr>
      </w:pPr>
      <w:hyperlink r:id="rId9" w:anchor="info-3" w:history="1">
        <w:r w:rsidR="006D0769" w:rsidRPr="006D0769">
          <w:rPr>
            <w:rFonts w:ascii="Roboto" w:eastAsia="Times New Roman" w:hAnsi="Roboto" w:cs="Helvetica"/>
            <w:color w:val="337AB7"/>
            <w:sz w:val="30"/>
            <w:szCs w:val="30"/>
            <w:lang w:eastAsia="ru-RU"/>
          </w:rPr>
          <w:t>Перечень сведений электронной трудовой книжки</w:t>
        </w:r>
      </w:hyperlink>
    </w:p>
    <w:p w:rsidR="006D0769" w:rsidRPr="006D0769" w:rsidRDefault="00CE3E72" w:rsidP="006D0769">
      <w:pPr>
        <w:numPr>
          <w:ilvl w:val="0"/>
          <w:numId w:val="1"/>
        </w:numPr>
        <w:spacing w:after="150" w:line="240" w:lineRule="auto"/>
        <w:rPr>
          <w:rFonts w:ascii="Roboto" w:eastAsia="Times New Roman" w:hAnsi="Roboto" w:cs="Helvetica"/>
          <w:color w:val="333333"/>
          <w:sz w:val="30"/>
          <w:szCs w:val="30"/>
          <w:lang w:eastAsia="ru-RU"/>
        </w:rPr>
      </w:pPr>
      <w:hyperlink r:id="rId10" w:anchor="info-4" w:history="1">
        <w:r w:rsidR="006D0769" w:rsidRPr="006D0769">
          <w:rPr>
            <w:rFonts w:ascii="Roboto" w:eastAsia="Times New Roman" w:hAnsi="Roboto" w:cs="Helvetica"/>
            <w:color w:val="337AB7"/>
            <w:sz w:val="30"/>
            <w:szCs w:val="30"/>
            <w:lang w:eastAsia="ru-RU"/>
          </w:rPr>
          <w:t>Работодателям об электронной трудовой книжке</w:t>
        </w:r>
      </w:hyperlink>
    </w:p>
    <w:p w:rsidR="006D0769" w:rsidRPr="006D0769" w:rsidRDefault="00CE3E72" w:rsidP="006D0769">
      <w:pPr>
        <w:numPr>
          <w:ilvl w:val="0"/>
          <w:numId w:val="1"/>
        </w:numPr>
        <w:spacing w:after="150" w:line="240" w:lineRule="auto"/>
        <w:rPr>
          <w:rFonts w:ascii="Roboto" w:eastAsia="Times New Roman" w:hAnsi="Roboto" w:cs="Helvetica"/>
          <w:color w:val="333333"/>
          <w:sz w:val="30"/>
          <w:szCs w:val="30"/>
          <w:lang w:eastAsia="ru-RU"/>
        </w:rPr>
      </w:pPr>
      <w:hyperlink r:id="rId11" w:anchor="info-5" w:history="1">
        <w:r w:rsidR="006D0769" w:rsidRPr="006D0769">
          <w:rPr>
            <w:rFonts w:ascii="Roboto" w:eastAsia="Times New Roman" w:hAnsi="Roboto" w:cs="Helvetica"/>
            <w:color w:val="337AB7"/>
            <w:sz w:val="30"/>
            <w:szCs w:val="30"/>
            <w:lang w:eastAsia="ru-RU"/>
          </w:rPr>
          <w:t>Законодательство об электронных трудовых книжках</w:t>
        </w:r>
      </w:hyperlink>
    </w:p>
    <w:p w:rsidR="006D0769" w:rsidRPr="006D0769" w:rsidRDefault="00CE3E72" w:rsidP="006D0769">
      <w:pPr>
        <w:numPr>
          <w:ilvl w:val="0"/>
          <w:numId w:val="1"/>
        </w:numPr>
        <w:spacing w:after="150" w:line="240" w:lineRule="auto"/>
        <w:rPr>
          <w:rFonts w:ascii="Roboto" w:eastAsia="Times New Roman" w:hAnsi="Roboto" w:cs="Helvetica"/>
          <w:color w:val="333333"/>
          <w:sz w:val="30"/>
          <w:szCs w:val="30"/>
          <w:lang w:eastAsia="ru-RU"/>
        </w:rPr>
      </w:pPr>
      <w:hyperlink r:id="rId12" w:anchor="info-6" w:history="1">
        <w:r w:rsidR="006D0769" w:rsidRPr="006D0769">
          <w:rPr>
            <w:rFonts w:ascii="Roboto" w:eastAsia="Times New Roman" w:hAnsi="Roboto" w:cs="Helvetica"/>
            <w:color w:val="337AB7"/>
            <w:sz w:val="30"/>
            <w:szCs w:val="30"/>
            <w:lang w:eastAsia="ru-RU"/>
          </w:rPr>
          <w:t>Вопросы-ответы об электронной трудовой книжке</w:t>
        </w:r>
      </w:hyperlink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br/>
        <w:t>Электронная трудовая книжка не предполагает физического носителя и будет реализована только в цифровом формате. Просмотреть сведения электронной  книжки можно будет в личном кабинете на сайте Пенсионного фонда России или на портале Госуслуг, а также через соответствующие приложения для смартфонов.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При необходимости сведения электронной трудовой книжки будут предоставляться в виде бумажной выписки. Предоставить ее сможет нынешний или бывший работодатель (по последнему месту работы), а также управление Пенсионного фонда России или многофункциональный центр госуслуг (МФЦ). Услуга предоставляется экстерриториально, без привязки к месту жительства или работы человека.</w:t>
      </w:r>
    </w:p>
    <w:p w:rsidR="006D0769" w:rsidRPr="006D0769" w:rsidRDefault="006D0769" w:rsidP="006D0769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6D0769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Преимущества электронной трудовой книжки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Удобный и быстрый доступ работников к информации о трудовой деятельности.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Минимизация ошибочных, неточных и недостоверных сведений о трудовой деятельности.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Дополнительные возможности дистанционного трудоустройства.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Снижение издержек работодателей на приобретение, ведение и хранение бумажных трудовых книжек.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Дистанционное оформление пенсий по данным лицевого счета без дополнительного документального подтверждения.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Использование данных электронной трудовой книжки для получения государственных услуг.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Новые возможности аналитической обработки данных о трудовой деятельности для работодателей и госорганов.</w:t>
      </w:r>
    </w:p>
    <w:p w:rsidR="006D0769" w:rsidRPr="006D0769" w:rsidRDefault="006D0769" w:rsidP="006D07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Высокий уровень безопасности и сохранности данных.</w:t>
      </w:r>
    </w:p>
    <w:p w:rsidR="006D0769" w:rsidRPr="006D0769" w:rsidRDefault="006D0769" w:rsidP="006D0769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6D0769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Переход на электронные трудовые книжки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Формирование электронных трудовых книжек россиян начинается с 1 января 2020 года. Для всех работающих граждан переход к новому формату сведений о трудовой деятельности добровольный и будет осуществляться только с согласия человека.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Единственным исключением станут те, кто впервые устроится на работу с 2021 года. У таких людей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Остальным гражданам до 31 декабря 2020 года включительно 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Россияне, которые подадут заявление о ведении трудовой книжки в электронном виде, получат бумажную трудовую  на руки. При выдаче трудовой книжки в нее вносится запись о подаче работником соответствующего заявления.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сохранении бумажной трудовой книжки работодатель наряду с электронной книжкой продолжит вносить сведения о трудовой деятельности также в бумажную версию.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Информация о поданном работником заявлении включается в сведения о трудовой деятельности, представляемые работодателем, для хранения в информационных ресурсах Пенсионного фонда Российской Федерации.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Лица, не имевшие возможности по 31 декабря 2020 года включительно подать работодателю одно из письменных заявлений, вправе сделать это в любое время, </w:t>
      </w: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1) работники, которые по состоянию на 31 декабря 2020 года не исполняли свои трудовые обязанности и ранее не подали одно из письменных заявлений,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а) временной нетрудоспособности;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б) отпуска;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в)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даты не подавшие одно из письменных заявлений.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6D0769" w:rsidRPr="006D0769" w:rsidRDefault="006D0769" w:rsidP="006D0769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6D0769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Перечень сведений электронной трудовой книжки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Информация о работнике;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Даты приема, увольнения, перевода на другую работу;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Место работы;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Вид мероприятия (прием, перевод, увольнение);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Должность, профессия, специальность, квалификация, структурное подразделение;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Вид поручаемой работы;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Основание кадрового мероприятия (дата, номер и вид документа);</w:t>
      </w:r>
    </w:p>
    <w:p w:rsidR="006D0769" w:rsidRPr="006D0769" w:rsidRDefault="006D0769" w:rsidP="006D07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Причины прекращения трудового договора.</w:t>
      </w:r>
    </w:p>
    <w:p w:rsidR="006D0769" w:rsidRPr="006D0769" w:rsidRDefault="006D0769" w:rsidP="006D0769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6D0769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Работодателям об электронной трудовой книжке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 1 января 2020 года вводится обязанность для работодателей ежемесячно не позднее 15-го числа месяца, следующего месяца, в котором осуществлено кадровое мероприятие (прием, перевод, увольнение), либо работником подано заявление о выборе ведения сведений о трудовой деятельности, представлять в </w:t>
      </w: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Пенсионный фонд России сведения о трудовой деятельности, на основе которых будут формироваться электронные трудовые книжки россиян.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Передача сведений будет реализована в рамках существующего формата взаимодействия работодателей с территориальными органами Пенсионного фонда.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Начиная с 1 января 2021 года в случаях приема на работу или увольнения сведения о трудовой деятельности должны будут представляться организацией-работодателем в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Работодатели в течение 2020 года осуществляют следующие мероприятия: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3) обеспечение технической готовности к представлению сведений о трудовой деятельности для хранения в информационных ресурсах ПФР;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4)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 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 xml:space="preserve">При сохранении работником бумажной трудовой книжки: 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1) работодатель наряду с электронной книжкой продолжит вносить сведения о трудовой деятельности также в бумажную;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2) право на дальнейшее ведение трудовой книжки сохраняется при последующем трудоустройстве к другим работодателям;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3) сохраняется право в последующем подать работодателю письменное заявление о ведении трудовой книжки в электронном виде.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Если работник не подал заявление до 31 декабря 2020 года: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Лица, не имевшие возможности по 31 декабря 2020 года подать работодателю одно из заявлений, вправе сделать это в любое время, подав работодателю соответствующее заявление по основному месту работы, в том числе при трудоустройстве. К таким лицам, в частности, относятся: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1) 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Обязанности и полномочия работодателя при ведении электронных трудовых книжек: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Работнику, подавшему письменное заявление о ведении трудовой книжки в электронном виде, работодатель выдает трудовую книжку на руки и освобождается от ответственности за ее ведение и хранение. При выдаче трудовой книжки в нее вносится запись о подаче работником такого заявления.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Лицам, впервые поступающим на работу после 31 декабря 2020 года, сведения о трудовой деятельности будут вестись только в электронном виде без оформления бумажной трудовой книжки.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При заключении трудового договора лицо, поступающее на работу, предъявляет работодателю сведения о трудовой деятельности в бумажном или электронном виде вместе с трудовой книжкой или взамен ее.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на работника ведется трудовая книжка в бумажном виде) и других целей в соответствии с законами и иными нормативными правовыми актами Российской Федерации.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выявления работником неверной или неполной информации в электронной трудовой книжке, работодатель по письменному заявлению работника обязан исправить или дополнить сведения о трудовой деятельности и представить их для хранения в информационных ресурсах Пенсионного фонда России.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Предоставление сведений о трудовой деятельности работнику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Работникам, на которых не ведется трудовая книжка на бумаге, работодатель обязан предоставить сведения о трудовой деятельности за период работы у данного работодателя способом, указанным в заявлении работника (на бумажном носителе или в электронном виде, подписанные усиленной квалифицированной электронной подписью (при ее наличии у работодателя):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- в период работы не позднее трех рабочих дней со дня подачи этого заявления;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- при увольнении в день прекращения трудового договора.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Такое заявление работник может подать на бумаге или в электронном виде, направив его по адресу электронной почты работодателя в порядке, установленном работодателем.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если в день прекращения трудового договора работнику невозможно выдать сведения о трудовой деятельности у данного работодателя в связи с отсутствием работника либо его отказом от их получения, работодатель обязан направить работнику такие сведения на бумажном носителе по почте заказным письмом с уведомлением.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Ответственность работодателя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Работодатель несет ответственность: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- за задержкку по своей вине выдачи трудовой книжки или предоставления сведений о трудовой деятельности при увольнении работника;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- за внесение в сведения о трудовой деятельности неправильной или не соответствующей законодательству формулировки причины увольнения работника;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- за непредставление в установленный срок либо представление неполных и (или) недостоверных сведений о трудовой деятельности в территориальный орган Пенсионного фонда.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Если неправильная формулировка основания и (или) причины увольнения в сведениях о трудовой деятельности препятствовала поступлению работника на другую работу, суд принимает решение о выплате ему среднего заработка за все время вынужденного прогула.</w:t>
      </w:r>
    </w:p>
    <w:p w:rsidR="006D0769" w:rsidRPr="006D0769" w:rsidRDefault="006D0769" w:rsidP="006D0769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6D0769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Законодательство об электронных трудовых книжках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Переход на электронные трудовые книжки предусмотрен следующими федеральными законами: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Федеральный закон от 16 декабря 2019 г. </w:t>
      </w:r>
      <w:hyperlink r:id="rId13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№ 439-ФЗ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 которым вносятся изменения в Трудовой кодекс и устанавливается возможность ведения информации о трудовой деятельности в электронном виде.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Федеральный закон от 16 декабря 2019 г. </w:t>
      </w:r>
      <w:hyperlink r:id="rId14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№ 436-ФЗ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  которым вносятся изменения в федеральный закон № 27-ФЗ от 1 апреля 1996 года «Об индивидуальном (персонифицированном) учете в системе обязательного пенсионного страхования» и вводится обязанность работодателей с 1 января 2020 года представлять в информационную систему Пенсионного фонда России сведения о трудовой деятельности работников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 xml:space="preserve">Проект </w:t>
      </w:r>
      <w:hyperlink r:id="rId15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формы СЗИ-ТД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для предоставления сведении о трудовой деятельности работника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Проект </w:t>
      </w:r>
      <w:hyperlink r:id="rId16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формы СЗВ-ТД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для предоставления сведений о трудовой деятельности работников</w:t>
      </w:r>
    </w:p>
    <w:p w:rsidR="006D0769" w:rsidRPr="006D0769" w:rsidRDefault="00CE3E72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hyperlink r:id="rId17" w:history="1">
        <w:r w:rsidR="006D0769"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Порядок заполнения формы СЗИ-ТД</w:t>
        </w:r>
      </w:hyperlink>
    </w:p>
    <w:p w:rsidR="006D0769" w:rsidRPr="006D0769" w:rsidRDefault="00CE3E72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hyperlink r:id="rId18" w:history="1">
        <w:r w:rsidR="006D0769"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Порядок заполнения формы СЗВ-ТД</w:t>
        </w:r>
      </w:hyperlink>
    </w:p>
    <w:p w:rsidR="006D0769" w:rsidRPr="006D0769" w:rsidRDefault="00CE3E72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hyperlink r:id="rId19" w:history="1">
        <w:r w:rsidR="006D0769"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Формат сведений для формы «Сведения о трудовой деятельности работников»</w:t>
        </w:r>
      </w:hyperlink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Третий </w:t>
      </w:r>
      <w:hyperlink r:id="rId20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законопроект № 748758-7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вносит изменения в Кодекс об административных правонарушениях и устанавливает административную ответственность для работодателя за нарушение сроков представления сведений либо представление неполных или недостоверных сведений, который внесен в Государственную Думу и принят 3 декабря 2019 г. в первом чтении.</w:t>
      </w:r>
    </w:p>
    <w:p w:rsidR="006D0769" w:rsidRPr="006D0769" w:rsidRDefault="006D0769" w:rsidP="006D0769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6D0769"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  <w:t>Вопросы-ответы по электронной трудовой книжке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Можно ли будет сохранить бумажную трудовую книжку?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Да, можно. Для этого будет необходимо подать работодателю соответствующее письменное заявление в произвольной форме до конца 2020 года. В этом случае с 2021 года бумажную трудовую книжку продолжат вести одновременно с электронной. Если же работник не подаст (не успеет подать) такое заявление до 31 декабря 2020 года, работодатель также продолжит вести трудовую книжку на бумаге.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В каком случае нельзя будет сохранить бумажную трудовую книжку?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Если сотрудник впервые устроится на работу с 1 января 2021 года. У таких работников данные о трудовой деятельности будут вестись только в электронном виде.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 xml:space="preserve">В течение какого периода работодателю будет необходимо предоставлять сведения в Пенсионный фонд? 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 1 января 2020 года сведения о трудовой деятельности застрахованных лиц будет необходимо предоставлять в ПФР ежемесячно не позднее 15-го числа месяца, следующего за отчетным.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 1 января 2021 года сведения в случаях приема на работу или увольнения должны будут представляться не позднее рабочего дня, следующего за днем приема на работу или увольнения.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Чем защищены базы данных ПФР? Какие гарантии, что данные будут защищены?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Информационная система ПФР аттестована в соответствии с действующим законодательством в области защиты персональных данных.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lastRenderedPageBreak/>
        <w:t>Как работодатель будет направлять сведения о трудовой деятельности сотрудников в ПФР?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Аналогично другой отчетности в ПФР.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Как можно будет получить сведения из электронной трудовой книжки?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Сведения из электронной трудовой книжки можно будет получить через личный кабинет </w:t>
      </w:r>
      <w:hyperlink r:id="rId21" w:anchor="services-f" w:tgtFrame="_blank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на сайте Пенсионного фонда России 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и на сайте </w:t>
      </w:r>
      <w:hyperlink r:id="rId22" w:tgtFrame="_blank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Портала государственных услуг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Чтобы войти в личный кабинет, необходимо зарегистрироваться и получить подтвержденную учетную запись в </w:t>
      </w:r>
      <w:hyperlink r:id="rId23" w:tgtFrame="_blank" w:history="1">
        <w:r w:rsidRPr="006D0769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Единой системе идентификации и аутентификации (ЕСИА)</w:t>
        </w:r>
      </w:hyperlink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 портале Госуслуг. Если вы уже зарегистрированы на портале, для входа в личный кабинет на сайте ПФР используйте ваши логин и пароль.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Информацию из электронной трудовой книжки можно будет получить также в бумажном виде, подав заявку:</w:t>
      </w:r>
    </w:p>
    <w:p w:rsidR="006D0769" w:rsidRPr="006D0769" w:rsidRDefault="006D0769" w:rsidP="006D07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работодателю (по последнему месту работы);</w:t>
      </w:r>
    </w:p>
    <w:p w:rsidR="006D0769" w:rsidRPr="006D0769" w:rsidRDefault="006D0769" w:rsidP="006D07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территориальном органе Пенсионного фонда России;</w:t>
      </w:r>
    </w:p>
    <w:p w:rsidR="006D0769" w:rsidRPr="006D0769" w:rsidRDefault="006D0769" w:rsidP="006D07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многофункциональном центре (МФЦ).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В отличие от бумажной версии, какая еще информация будет содержаться в электронной трудовой книжке?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 составу данных обе книжки почти идентичны.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Как можно будет предъявлять электронную трудовую книжку при устройстве на работу?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Информация представляется работодателю либо в распечатанном виде, либо в электронной форме с цифровой подписью. И в том и в другом случае работодатель переносит данные в свою систему кадрового учета.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 xml:space="preserve">При увольнении информация о трудовой деятельности будет фиксироваться только в электронном виде? 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Нет, при увольнении работодатель будет обязан выдать сведения о трудовой деятельности либо на бумаге, либо в электронном виде (если у работодателя есть такая возможность). В случае сохранения бумажной трудовой книжки, данные будут фиксироваться в ней.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b/>
          <w:bCs/>
          <w:color w:val="333333"/>
          <w:sz w:val="27"/>
          <w:szCs w:val="27"/>
          <w:lang w:eastAsia="ru-RU"/>
        </w:rPr>
        <w:t>Что будет в случае сбоя информации или утечки данных?</w:t>
      </w:r>
    </w:p>
    <w:p w:rsidR="006D0769" w:rsidRPr="006D0769" w:rsidRDefault="006D0769" w:rsidP="006D0769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Многолетний опыт показывает высокий уровень защищенности информационных систем Пенсионного фонда России. Сбой или взлом с последующим изменением или уничтожениям данных практически невозможны. Информация лицевых счетов фиксируется в распределенных системах хранения, что исключает риск потери данных.</w:t>
      </w:r>
      <w:bookmarkStart w:id="0" w:name="_GoBack"/>
      <w:bookmarkEnd w:id="0"/>
      <w:r w:rsidRPr="006D0769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 </w:t>
      </w:r>
    </w:p>
    <w:p w:rsidR="0079150F" w:rsidRDefault="0079150F"/>
    <w:sectPr w:rsidR="0079150F" w:rsidSect="006D076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72" w:rsidRDefault="00CE3E72" w:rsidP="006D0769">
      <w:pPr>
        <w:spacing w:after="0" w:line="240" w:lineRule="auto"/>
      </w:pPr>
      <w:r>
        <w:separator/>
      </w:r>
    </w:p>
  </w:endnote>
  <w:endnote w:type="continuationSeparator" w:id="0">
    <w:p w:rsidR="00CE3E72" w:rsidRDefault="00CE3E72" w:rsidP="006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69" w:rsidRDefault="006D07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69" w:rsidRDefault="006D07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69" w:rsidRDefault="006D07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72" w:rsidRDefault="00CE3E72" w:rsidP="006D0769">
      <w:pPr>
        <w:spacing w:after="0" w:line="240" w:lineRule="auto"/>
      </w:pPr>
      <w:r>
        <w:separator/>
      </w:r>
    </w:p>
  </w:footnote>
  <w:footnote w:type="continuationSeparator" w:id="0">
    <w:p w:rsidR="00CE3E72" w:rsidRDefault="00CE3E72" w:rsidP="006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69" w:rsidRDefault="006D07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465054"/>
      <w:docPartObj>
        <w:docPartGallery w:val="Page Numbers (Top of Page)"/>
        <w:docPartUnique/>
      </w:docPartObj>
    </w:sdtPr>
    <w:sdtEndPr/>
    <w:sdtContent>
      <w:p w:rsidR="006D0769" w:rsidRDefault="006D07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00">
          <w:rPr>
            <w:noProof/>
          </w:rPr>
          <w:t>8</w:t>
        </w:r>
        <w:r>
          <w:fldChar w:fldCharType="end"/>
        </w:r>
      </w:p>
    </w:sdtContent>
  </w:sdt>
  <w:p w:rsidR="006D0769" w:rsidRDefault="006D07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69" w:rsidRDefault="006D07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904F6"/>
    <w:multiLevelType w:val="multilevel"/>
    <w:tmpl w:val="0E0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01341"/>
    <w:multiLevelType w:val="multilevel"/>
    <w:tmpl w:val="D534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14A46"/>
    <w:multiLevelType w:val="multilevel"/>
    <w:tmpl w:val="398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80AAD"/>
    <w:multiLevelType w:val="multilevel"/>
    <w:tmpl w:val="626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69"/>
    <w:rsid w:val="00041B8D"/>
    <w:rsid w:val="006D0769"/>
    <w:rsid w:val="0079150F"/>
    <w:rsid w:val="00817200"/>
    <w:rsid w:val="00C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A516-25B3-45B5-8E6E-87EB7514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769"/>
  </w:style>
  <w:style w:type="paragraph" w:styleId="a5">
    <w:name w:val="footer"/>
    <w:basedOn w:val="a"/>
    <w:link w:val="a6"/>
    <w:uiPriority w:val="99"/>
    <w:unhideWhenUsed/>
    <w:rsid w:val="006D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etk" TargetMode="External"/><Relationship Id="rId13" Type="http://schemas.openxmlformats.org/officeDocument/2006/relationships/hyperlink" Target="http://www.pfrf.ru/files/id/etk/439-fz.pdf" TargetMode="External"/><Relationship Id="rId18" Type="http://schemas.openxmlformats.org/officeDocument/2006/relationships/hyperlink" Target="http://www.pfrf.ru/files/id/etk/Poryadok_zapolneniya_form-postanovlenie_25_11_2019_klassifikator_kratko.doc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s.pfrf.ru/" TargetMode="External"/><Relationship Id="rId7" Type="http://schemas.openxmlformats.org/officeDocument/2006/relationships/hyperlink" Target="http://www.pfrf.ru/etk" TargetMode="External"/><Relationship Id="rId12" Type="http://schemas.openxmlformats.org/officeDocument/2006/relationships/hyperlink" Target="http://www.pfrf.ru/etk" TargetMode="External"/><Relationship Id="rId17" Type="http://schemas.openxmlformats.org/officeDocument/2006/relationships/hyperlink" Target="http://www.pfrf.ru/files/id/etk/Poryadok_zapolneniya_form_1.doc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pfrf.ru/files/id/etk/forma_SZV-TD_novaya_25_11_2019.xlsx" TargetMode="External"/><Relationship Id="rId20" Type="http://schemas.openxmlformats.org/officeDocument/2006/relationships/hyperlink" Target="http://www.pfrf.ru/files/id/etk/ZP_v_KoAP.doc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frf.ru/etk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pfrf.ru/files/id/etk/forma_SZI-TD_25_11_2019.xlsx" TargetMode="External"/><Relationship Id="rId23" Type="http://schemas.openxmlformats.org/officeDocument/2006/relationships/hyperlink" Target="https://esia.gosuslugi.ru/public/ra/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pfrf.ru/etk" TargetMode="External"/><Relationship Id="rId19" Type="http://schemas.openxmlformats.org/officeDocument/2006/relationships/hyperlink" Target="http://www.pfrf.ru/files/id/etk/FORMATETK.2.37d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frf.ru/etk" TargetMode="External"/><Relationship Id="rId14" Type="http://schemas.openxmlformats.org/officeDocument/2006/relationships/hyperlink" Target="http://www.pfrf.ru/files/id/etk/436-fz.pdf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2675</Words>
  <Characters>15254</Characters>
  <Application>Microsoft Office Word</Application>
  <DocSecurity>0</DocSecurity>
  <Lines>127</Lines>
  <Paragraphs>35</Paragraphs>
  <ScaleCrop>false</ScaleCrop>
  <Company/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2019-12-23T06:05:00Z</dcterms:created>
  <dcterms:modified xsi:type="dcterms:W3CDTF">2019-12-23T06:08:00Z</dcterms:modified>
</cp:coreProperties>
</file>