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7A8" w:rsidRPr="002E28A4" w:rsidRDefault="00CD47A8" w:rsidP="00CD47A8">
      <w:pPr>
        <w:spacing w:after="160" w:line="256" w:lineRule="auto"/>
        <w:jc w:val="center"/>
        <w:rPr>
          <w:b/>
          <w:bCs/>
          <w:szCs w:val="24"/>
          <w:lang w:eastAsia="ar-SA"/>
        </w:rPr>
      </w:pPr>
      <w:r w:rsidRPr="002E28A4">
        <w:rPr>
          <w:b/>
          <w:bCs/>
          <w:szCs w:val="24"/>
          <w:lang w:eastAsia="ar-SA"/>
        </w:rPr>
        <w:t>Аннотация к программе «Алгебра и начала анализа», 10 класс 201</w:t>
      </w:r>
      <w:r w:rsidR="001568AB">
        <w:rPr>
          <w:b/>
          <w:bCs/>
          <w:szCs w:val="24"/>
          <w:lang w:eastAsia="ar-SA"/>
        </w:rPr>
        <w:t>7</w:t>
      </w:r>
      <w:r w:rsidRPr="002E28A4">
        <w:rPr>
          <w:b/>
          <w:bCs/>
          <w:szCs w:val="24"/>
          <w:lang w:eastAsia="ar-SA"/>
        </w:rPr>
        <w:t>-201</w:t>
      </w:r>
      <w:r w:rsidR="001568AB">
        <w:rPr>
          <w:b/>
          <w:bCs/>
          <w:szCs w:val="24"/>
          <w:lang w:eastAsia="ar-SA"/>
        </w:rPr>
        <w:t>8</w:t>
      </w:r>
      <w:bookmarkStart w:id="0" w:name="_GoBack"/>
      <w:bookmarkEnd w:id="0"/>
      <w:r w:rsidRPr="002E28A4">
        <w:rPr>
          <w:b/>
          <w:bCs/>
          <w:szCs w:val="24"/>
          <w:lang w:eastAsia="ar-SA"/>
        </w:rPr>
        <w:t xml:space="preserve"> уч.год</w:t>
      </w:r>
    </w:p>
    <w:p w:rsidR="00CD47A8" w:rsidRPr="002E28A4" w:rsidRDefault="00CD47A8" w:rsidP="00CD47A8">
      <w:pPr>
        <w:jc w:val="center"/>
        <w:rPr>
          <w:b/>
          <w:szCs w:val="24"/>
        </w:rPr>
      </w:pPr>
      <w:r w:rsidRPr="002E28A4">
        <w:rPr>
          <w:b/>
          <w:bCs/>
          <w:szCs w:val="24"/>
          <w:lang w:eastAsia="ar-SA"/>
        </w:rPr>
        <w:t>Пояснительная записка</w:t>
      </w:r>
    </w:p>
    <w:p w:rsidR="00CD47A8" w:rsidRPr="002E28A4" w:rsidRDefault="00CD47A8" w:rsidP="00CD47A8">
      <w:pPr>
        <w:spacing w:after="120"/>
        <w:rPr>
          <w:szCs w:val="24"/>
          <w:lang w:eastAsia="ar-SA"/>
        </w:rPr>
      </w:pPr>
      <w:r w:rsidRPr="002E28A4">
        <w:rPr>
          <w:szCs w:val="24"/>
          <w:lang w:eastAsia="ar-SA"/>
        </w:rPr>
        <w:t>Настоящая программа по алгебре и началам анализа 10  класса,  составлена на основе:</w:t>
      </w:r>
    </w:p>
    <w:p w:rsidR="00CD47A8" w:rsidRPr="002E28A4" w:rsidRDefault="00CD47A8" w:rsidP="00CD47A8">
      <w:pPr>
        <w:numPr>
          <w:ilvl w:val="0"/>
          <w:numId w:val="6"/>
        </w:numPr>
        <w:spacing w:after="120" w:line="240" w:lineRule="auto"/>
        <w:rPr>
          <w:szCs w:val="24"/>
          <w:lang w:eastAsia="ar-SA"/>
        </w:rPr>
      </w:pPr>
      <w:r w:rsidRPr="002E28A4">
        <w:rPr>
          <w:szCs w:val="24"/>
          <w:lang w:eastAsia="ar-SA"/>
        </w:rPr>
        <w:t xml:space="preserve">Федерального компонента государственного стандартного образования, утвержденного приказом Минобразования России от 5 марта 2004 года № 1089 (ред. от 31.01.2012) «Об утверждении федерального компонента государственных стандартов начального общего, основного и среднего (полного) общего образования»; </w:t>
      </w:r>
    </w:p>
    <w:p w:rsidR="00CD47A8" w:rsidRPr="002E28A4" w:rsidRDefault="00CD47A8" w:rsidP="00CD47A8">
      <w:pPr>
        <w:numPr>
          <w:ilvl w:val="0"/>
          <w:numId w:val="6"/>
        </w:numPr>
        <w:spacing w:after="120" w:line="240" w:lineRule="auto"/>
        <w:rPr>
          <w:szCs w:val="24"/>
          <w:lang w:eastAsia="ar-SA"/>
        </w:rPr>
      </w:pPr>
      <w:r w:rsidRPr="002E28A4">
        <w:rPr>
          <w:szCs w:val="24"/>
          <w:lang w:eastAsia="ar-SA"/>
        </w:rPr>
        <w:t>Приказа Министерства образования и науки РФ от 31 марта 2014 г. № 253 “Об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образования”</w:t>
      </w:r>
    </w:p>
    <w:p w:rsidR="00CD47A8" w:rsidRPr="002E28A4" w:rsidRDefault="00CD47A8" w:rsidP="00CD47A8">
      <w:pPr>
        <w:numPr>
          <w:ilvl w:val="0"/>
          <w:numId w:val="6"/>
        </w:numPr>
        <w:tabs>
          <w:tab w:val="left" w:pos="426"/>
          <w:tab w:val="left" w:pos="567"/>
        </w:tabs>
        <w:spacing w:line="240" w:lineRule="auto"/>
        <w:jc w:val="left"/>
        <w:rPr>
          <w:szCs w:val="24"/>
        </w:rPr>
      </w:pPr>
      <w:r w:rsidRPr="002E28A4">
        <w:rPr>
          <w:szCs w:val="24"/>
        </w:rPr>
        <w:t xml:space="preserve"> Программы. Математика. 5-6 классы Алгебра. 7-9 классы.  Алгебра и начала математического анализа 10-11 классы ( авт.- сост. </w:t>
      </w:r>
      <w:r w:rsidRPr="002E28A4">
        <w:rPr>
          <w:color w:val="000000"/>
          <w:szCs w:val="24"/>
        </w:rPr>
        <w:t xml:space="preserve">И.И. </w:t>
      </w:r>
      <w:r w:rsidRPr="002E28A4">
        <w:rPr>
          <w:szCs w:val="24"/>
        </w:rPr>
        <w:t xml:space="preserve">Зубарева, А.Г, Мордкович. – 2-е изд., испр. и доп.. – М.: Мнемозина, 2009. – 63 с.). </w:t>
      </w:r>
    </w:p>
    <w:p w:rsidR="00CD47A8" w:rsidRPr="002E28A4" w:rsidRDefault="00CD47A8" w:rsidP="00CD47A8">
      <w:pPr>
        <w:tabs>
          <w:tab w:val="left" w:pos="426"/>
          <w:tab w:val="left" w:pos="567"/>
        </w:tabs>
        <w:spacing w:line="240" w:lineRule="auto"/>
        <w:ind w:left="720" w:firstLine="0"/>
        <w:jc w:val="left"/>
        <w:rPr>
          <w:szCs w:val="24"/>
        </w:rPr>
      </w:pPr>
    </w:p>
    <w:p w:rsidR="00CD47A8" w:rsidRPr="002E28A4" w:rsidRDefault="00CD47A8" w:rsidP="00CD47A8">
      <w:pPr>
        <w:spacing w:after="120" w:line="259" w:lineRule="auto"/>
        <w:ind w:firstLine="0"/>
        <w:jc w:val="left"/>
        <w:rPr>
          <w:rFonts w:eastAsia="Times New Roman"/>
          <w:b/>
          <w:bCs/>
          <w:color w:val="000000"/>
          <w:szCs w:val="24"/>
          <w:lang w:eastAsia="ru-RU"/>
        </w:rPr>
      </w:pPr>
      <w:r w:rsidRPr="002E28A4">
        <w:rPr>
          <w:rFonts w:eastAsia="Times New Roman"/>
          <w:b/>
          <w:bCs/>
          <w:color w:val="000000"/>
          <w:szCs w:val="24"/>
          <w:lang w:eastAsia="ru-RU"/>
        </w:rPr>
        <w:t>Рабочая программа обеспечена учебно-методическим комплектом</w:t>
      </w:r>
    </w:p>
    <w:p w:rsidR="00CD47A8" w:rsidRPr="002E28A4" w:rsidRDefault="00CD47A8" w:rsidP="00CD47A8">
      <w:pPr>
        <w:numPr>
          <w:ilvl w:val="0"/>
          <w:numId w:val="7"/>
        </w:numPr>
        <w:shd w:val="clear" w:color="auto" w:fill="FFFFFF"/>
        <w:spacing w:line="240" w:lineRule="auto"/>
        <w:rPr>
          <w:szCs w:val="24"/>
        </w:rPr>
      </w:pPr>
      <w:r w:rsidRPr="002E28A4">
        <w:rPr>
          <w:szCs w:val="24"/>
        </w:rPr>
        <w:t xml:space="preserve">Мордкович А.Г.. Алгебра и начала анализа. 10-11 класс. Учебник, -  М.: Мнемозина, 2014. </w:t>
      </w:r>
      <w:r w:rsidRPr="002E28A4">
        <w:rPr>
          <w:color w:val="000000"/>
          <w:szCs w:val="24"/>
        </w:rPr>
        <w:t xml:space="preserve"> </w:t>
      </w:r>
      <w:r w:rsidRPr="002E28A4">
        <w:rPr>
          <w:szCs w:val="24"/>
        </w:rPr>
        <w:t xml:space="preserve"> </w:t>
      </w:r>
    </w:p>
    <w:p w:rsidR="00CD47A8" w:rsidRPr="002E28A4" w:rsidRDefault="00CD47A8" w:rsidP="00CD47A8">
      <w:pPr>
        <w:numPr>
          <w:ilvl w:val="0"/>
          <w:numId w:val="7"/>
        </w:numPr>
        <w:shd w:val="clear" w:color="auto" w:fill="FFFFFF"/>
        <w:spacing w:line="240" w:lineRule="auto"/>
        <w:rPr>
          <w:szCs w:val="24"/>
        </w:rPr>
      </w:pPr>
      <w:r w:rsidRPr="002E28A4">
        <w:rPr>
          <w:szCs w:val="24"/>
        </w:rPr>
        <w:t xml:space="preserve">Мордкович А.Г.. Алгебра и начала анализа. 10-11 класс. Задачник, -  М.: Мнемозина, 2014. </w:t>
      </w:r>
      <w:r w:rsidRPr="002E28A4">
        <w:rPr>
          <w:color w:val="000000"/>
          <w:szCs w:val="24"/>
        </w:rPr>
        <w:t xml:space="preserve"> </w:t>
      </w:r>
    </w:p>
    <w:p w:rsidR="00CD47A8" w:rsidRPr="002E28A4" w:rsidRDefault="00CD47A8" w:rsidP="00CD47A8">
      <w:pPr>
        <w:numPr>
          <w:ilvl w:val="0"/>
          <w:numId w:val="7"/>
        </w:numPr>
        <w:shd w:val="clear" w:color="auto" w:fill="FFFFFF"/>
        <w:spacing w:line="240" w:lineRule="auto"/>
        <w:rPr>
          <w:szCs w:val="24"/>
        </w:rPr>
      </w:pPr>
      <w:r w:rsidRPr="002E28A4">
        <w:rPr>
          <w:szCs w:val="24"/>
        </w:rPr>
        <w:t xml:space="preserve">Дудницын Ю.П. Контрольные работы по курсу алгебры, 10-11 (под ред. А.Г. Мордковича); </w:t>
      </w:r>
    </w:p>
    <w:p w:rsidR="00CD47A8" w:rsidRPr="002E28A4" w:rsidRDefault="00CD47A8" w:rsidP="00CD47A8">
      <w:pPr>
        <w:numPr>
          <w:ilvl w:val="0"/>
          <w:numId w:val="7"/>
        </w:numPr>
        <w:shd w:val="clear" w:color="auto" w:fill="FFFFFF"/>
        <w:spacing w:line="240" w:lineRule="auto"/>
        <w:rPr>
          <w:szCs w:val="24"/>
        </w:rPr>
      </w:pPr>
      <w:r w:rsidRPr="002E28A4">
        <w:rPr>
          <w:szCs w:val="24"/>
        </w:rPr>
        <w:t xml:space="preserve">Мордкович  А.Г. Алгебра.  10-11.Методическое пособие для учителя. </w:t>
      </w:r>
    </w:p>
    <w:p w:rsidR="00CD47A8" w:rsidRPr="002E28A4" w:rsidRDefault="00CD47A8" w:rsidP="00CD47A8">
      <w:pPr>
        <w:numPr>
          <w:ilvl w:val="0"/>
          <w:numId w:val="7"/>
        </w:numPr>
        <w:shd w:val="clear" w:color="auto" w:fill="FFFFFF"/>
        <w:spacing w:line="240" w:lineRule="auto"/>
        <w:rPr>
          <w:szCs w:val="24"/>
        </w:rPr>
      </w:pPr>
      <w:r w:rsidRPr="002E28A4">
        <w:rPr>
          <w:szCs w:val="24"/>
        </w:rPr>
        <w:t>Программы. Математика. 5-6 классы. Алгебра. 7-9 классы. Алгебра и начала математического анализа. 10-11 классы /авт.-сост. И.И. Зубарева, А.Г. Мордкович. – 2-у изд., испр. и доп. – М.: Мнемозина, 2009. – 63с.</w:t>
      </w:r>
    </w:p>
    <w:p w:rsidR="00CD47A8" w:rsidRPr="002E28A4" w:rsidRDefault="00CD47A8" w:rsidP="00CD47A8">
      <w:pPr>
        <w:spacing w:after="120"/>
        <w:ind w:firstLine="0"/>
        <w:jc w:val="left"/>
        <w:rPr>
          <w:b/>
          <w:szCs w:val="24"/>
        </w:rPr>
      </w:pPr>
      <w:r w:rsidRPr="002E28A4">
        <w:rPr>
          <w:color w:val="000000"/>
          <w:szCs w:val="24"/>
        </w:rPr>
        <w:br/>
      </w:r>
    </w:p>
    <w:p w:rsidR="00CD47A8" w:rsidRPr="002E28A4" w:rsidRDefault="00CD47A8" w:rsidP="00CD47A8">
      <w:pPr>
        <w:jc w:val="center"/>
        <w:rPr>
          <w:b/>
          <w:bCs/>
          <w:iCs/>
          <w:szCs w:val="24"/>
        </w:rPr>
      </w:pPr>
      <w:r w:rsidRPr="002E28A4">
        <w:rPr>
          <w:b/>
          <w:szCs w:val="24"/>
        </w:rPr>
        <w:br w:type="page"/>
      </w:r>
      <w:r w:rsidRPr="002E28A4">
        <w:rPr>
          <w:b/>
          <w:bCs/>
          <w:iCs/>
          <w:szCs w:val="24"/>
        </w:rPr>
        <w:lastRenderedPageBreak/>
        <w:t>Требования к уровню подготовки учащихся.</w:t>
      </w:r>
    </w:p>
    <w:p w:rsidR="00CD47A8" w:rsidRPr="002E28A4" w:rsidRDefault="00CD47A8" w:rsidP="00CD47A8">
      <w:pPr>
        <w:jc w:val="center"/>
        <w:rPr>
          <w:b/>
          <w:bCs/>
          <w:iCs/>
          <w:szCs w:val="24"/>
        </w:rPr>
      </w:pPr>
    </w:p>
    <w:p w:rsidR="00CD47A8" w:rsidRPr="002E28A4" w:rsidRDefault="00CD47A8" w:rsidP="00CD47A8">
      <w:pPr>
        <w:shd w:val="clear" w:color="auto" w:fill="FFFFFF"/>
        <w:ind w:firstLine="709"/>
        <w:jc w:val="left"/>
        <w:rPr>
          <w:b/>
          <w:bCs/>
          <w:szCs w:val="24"/>
        </w:rPr>
      </w:pPr>
      <w:r w:rsidRPr="002E28A4">
        <w:rPr>
          <w:b/>
          <w:bCs/>
          <w:szCs w:val="24"/>
        </w:rPr>
        <w:t xml:space="preserve">должны уметь (на продуктивном уровне освоения): </w:t>
      </w:r>
      <w:r w:rsidRPr="002E28A4">
        <w:rPr>
          <w:szCs w:val="24"/>
        </w:rPr>
        <w:br/>
      </w:r>
      <w:r w:rsidRPr="002E28A4">
        <w:rPr>
          <w:b/>
          <w:bCs/>
          <w:szCs w:val="24"/>
        </w:rPr>
        <w:t>Алгебра</w:t>
      </w:r>
    </w:p>
    <w:p w:rsidR="00CD47A8" w:rsidRPr="002E28A4" w:rsidRDefault="00CD47A8" w:rsidP="00CD47A8">
      <w:pPr>
        <w:numPr>
          <w:ilvl w:val="0"/>
          <w:numId w:val="2"/>
        </w:numPr>
        <w:shd w:val="clear" w:color="auto" w:fill="FFFFFF"/>
        <w:spacing w:line="240" w:lineRule="auto"/>
        <w:jc w:val="left"/>
        <w:rPr>
          <w:szCs w:val="24"/>
        </w:rPr>
      </w:pPr>
      <w:r w:rsidRPr="002E28A4">
        <w:rPr>
          <w:szCs w:val="24"/>
        </w:rPr>
        <w:t xml:space="preserve">выполнять арифметические действия, сочетая устные и письменные приемы, применение вычислительных устройств; </w:t>
      </w:r>
    </w:p>
    <w:p w:rsidR="00CD47A8" w:rsidRPr="002E28A4" w:rsidRDefault="00CD47A8" w:rsidP="00CD47A8">
      <w:pPr>
        <w:numPr>
          <w:ilvl w:val="0"/>
          <w:numId w:val="2"/>
        </w:numPr>
        <w:shd w:val="clear" w:color="auto" w:fill="FFFFFF"/>
        <w:spacing w:line="240" w:lineRule="auto"/>
        <w:jc w:val="left"/>
        <w:rPr>
          <w:szCs w:val="24"/>
        </w:rPr>
      </w:pPr>
      <w:r w:rsidRPr="002E28A4">
        <w:rPr>
          <w:szCs w:val="24"/>
        </w:rPr>
        <w:t xml:space="preserve">проводить по известным формулам и правилам преобразования буквенных выражений, включающих тригонометрические функции; </w:t>
      </w:r>
    </w:p>
    <w:p w:rsidR="00CD47A8" w:rsidRPr="002E28A4" w:rsidRDefault="00CD47A8" w:rsidP="00CD47A8">
      <w:pPr>
        <w:numPr>
          <w:ilvl w:val="0"/>
          <w:numId w:val="2"/>
        </w:numPr>
        <w:shd w:val="clear" w:color="auto" w:fill="FFFFFF"/>
        <w:spacing w:line="240" w:lineRule="auto"/>
        <w:jc w:val="left"/>
        <w:rPr>
          <w:szCs w:val="24"/>
        </w:rPr>
      </w:pPr>
      <w:r w:rsidRPr="002E28A4">
        <w:rPr>
          <w:szCs w:val="24"/>
        </w:rPr>
        <w:t xml:space="preserve">вычислять значения числовых и буквенных выражений, осуществляя необходимые подстановки и преобразования; </w:t>
      </w:r>
    </w:p>
    <w:p w:rsidR="00CD47A8" w:rsidRPr="002E28A4" w:rsidRDefault="00CD47A8" w:rsidP="00CD47A8">
      <w:pPr>
        <w:shd w:val="clear" w:color="auto" w:fill="FFFFFF"/>
        <w:ind w:firstLine="709"/>
        <w:jc w:val="left"/>
        <w:rPr>
          <w:szCs w:val="24"/>
        </w:rPr>
      </w:pPr>
      <w:r w:rsidRPr="002E28A4">
        <w:rPr>
          <w:b/>
          <w:bCs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r w:rsidRPr="002E28A4">
        <w:rPr>
          <w:szCs w:val="24"/>
        </w:rPr>
        <w:t>для:</w:t>
      </w:r>
    </w:p>
    <w:p w:rsidR="00CD47A8" w:rsidRPr="002E28A4" w:rsidRDefault="00CD47A8" w:rsidP="00CD47A8">
      <w:pPr>
        <w:numPr>
          <w:ilvl w:val="0"/>
          <w:numId w:val="3"/>
        </w:numPr>
        <w:shd w:val="clear" w:color="auto" w:fill="FFFFFF"/>
        <w:spacing w:line="240" w:lineRule="auto"/>
        <w:jc w:val="left"/>
        <w:rPr>
          <w:szCs w:val="24"/>
        </w:rPr>
      </w:pPr>
      <w:r w:rsidRPr="002E28A4">
        <w:rPr>
          <w:szCs w:val="24"/>
        </w:rPr>
        <w:t xml:space="preserve">практических расчетов по формулам, включая формулы, содержащие тригонометрические функции, используя при необходимости справочные материалы и простейшие вычислительные устройства; </w:t>
      </w:r>
    </w:p>
    <w:p w:rsidR="00CD47A8" w:rsidRPr="002E28A4" w:rsidRDefault="00CD47A8" w:rsidP="00CD47A8">
      <w:pPr>
        <w:shd w:val="clear" w:color="auto" w:fill="FFFFFF"/>
        <w:ind w:firstLine="0"/>
        <w:jc w:val="left"/>
        <w:rPr>
          <w:szCs w:val="24"/>
        </w:rPr>
      </w:pPr>
      <w:r w:rsidRPr="002E28A4">
        <w:rPr>
          <w:b/>
          <w:bCs/>
          <w:szCs w:val="24"/>
        </w:rPr>
        <w:t>Функции и графики</w:t>
      </w:r>
    </w:p>
    <w:p w:rsidR="00CD47A8" w:rsidRPr="002E28A4" w:rsidRDefault="00CD47A8" w:rsidP="00CD47A8">
      <w:pPr>
        <w:numPr>
          <w:ilvl w:val="0"/>
          <w:numId w:val="4"/>
        </w:numPr>
        <w:shd w:val="clear" w:color="auto" w:fill="FFFFFF"/>
        <w:spacing w:line="240" w:lineRule="auto"/>
        <w:jc w:val="left"/>
        <w:rPr>
          <w:szCs w:val="24"/>
        </w:rPr>
      </w:pPr>
      <w:r w:rsidRPr="002E28A4">
        <w:rPr>
          <w:szCs w:val="24"/>
        </w:rPr>
        <w:t xml:space="preserve">определять значение функции по значению аргумента при различных способах задания функции; </w:t>
      </w:r>
    </w:p>
    <w:p w:rsidR="00CD47A8" w:rsidRPr="002E28A4" w:rsidRDefault="00CD47A8" w:rsidP="00CD47A8">
      <w:pPr>
        <w:numPr>
          <w:ilvl w:val="0"/>
          <w:numId w:val="4"/>
        </w:numPr>
        <w:shd w:val="clear" w:color="auto" w:fill="FFFFFF"/>
        <w:spacing w:line="240" w:lineRule="auto"/>
        <w:jc w:val="left"/>
        <w:rPr>
          <w:szCs w:val="24"/>
        </w:rPr>
      </w:pPr>
      <w:r w:rsidRPr="002E28A4">
        <w:rPr>
          <w:szCs w:val="24"/>
        </w:rPr>
        <w:t xml:space="preserve">строить графики изученных функций; </w:t>
      </w:r>
    </w:p>
    <w:p w:rsidR="00CD47A8" w:rsidRPr="002E28A4" w:rsidRDefault="00CD47A8" w:rsidP="00CD47A8">
      <w:pPr>
        <w:numPr>
          <w:ilvl w:val="0"/>
          <w:numId w:val="4"/>
        </w:numPr>
        <w:shd w:val="clear" w:color="auto" w:fill="FFFFFF"/>
        <w:spacing w:line="240" w:lineRule="auto"/>
        <w:jc w:val="left"/>
        <w:rPr>
          <w:szCs w:val="24"/>
        </w:rPr>
      </w:pPr>
      <w:r w:rsidRPr="002E28A4">
        <w:rPr>
          <w:szCs w:val="24"/>
        </w:rPr>
        <w:t xml:space="preserve">описывать по графику </w:t>
      </w:r>
      <w:r w:rsidRPr="002E28A4">
        <w:rPr>
          <w:i/>
          <w:iCs/>
          <w:szCs w:val="24"/>
        </w:rPr>
        <w:t>и в простейших случаях по формуле</w:t>
      </w:r>
      <w:r w:rsidRPr="002E28A4">
        <w:rPr>
          <w:szCs w:val="24"/>
        </w:rPr>
        <w:t xml:space="preserve"> поведение и свойства функций, находить по графику функции наибольшие и наименьшие значения; </w:t>
      </w:r>
    </w:p>
    <w:p w:rsidR="00CD47A8" w:rsidRPr="002E28A4" w:rsidRDefault="00CD47A8" w:rsidP="00CD47A8">
      <w:pPr>
        <w:numPr>
          <w:ilvl w:val="0"/>
          <w:numId w:val="4"/>
        </w:numPr>
        <w:shd w:val="clear" w:color="auto" w:fill="FFFFFF"/>
        <w:spacing w:line="240" w:lineRule="auto"/>
        <w:jc w:val="left"/>
        <w:rPr>
          <w:szCs w:val="24"/>
        </w:rPr>
      </w:pPr>
      <w:r w:rsidRPr="002E28A4">
        <w:rPr>
          <w:szCs w:val="24"/>
        </w:rPr>
        <w:t xml:space="preserve">решать уравнения, простейшие системы уравнений, используя </w:t>
      </w:r>
      <w:r w:rsidRPr="002E28A4">
        <w:rPr>
          <w:i/>
          <w:iCs/>
          <w:szCs w:val="24"/>
        </w:rPr>
        <w:t>свойства функций</w:t>
      </w:r>
      <w:r w:rsidRPr="002E28A4">
        <w:rPr>
          <w:szCs w:val="24"/>
        </w:rPr>
        <w:t xml:space="preserve"> и их графиков; </w:t>
      </w:r>
    </w:p>
    <w:p w:rsidR="00CD47A8" w:rsidRPr="002E28A4" w:rsidRDefault="00CD47A8" w:rsidP="00CD47A8">
      <w:pPr>
        <w:shd w:val="clear" w:color="auto" w:fill="FFFFFF"/>
        <w:ind w:firstLine="709"/>
        <w:jc w:val="left"/>
        <w:rPr>
          <w:szCs w:val="24"/>
        </w:rPr>
      </w:pPr>
      <w:r w:rsidRPr="002E28A4">
        <w:rPr>
          <w:b/>
          <w:bCs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r w:rsidRPr="002E28A4">
        <w:rPr>
          <w:szCs w:val="24"/>
        </w:rPr>
        <w:t>для:</w:t>
      </w:r>
    </w:p>
    <w:p w:rsidR="00CD47A8" w:rsidRPr="002E28A4" w:rsidRDefault="00CD47A8" w:rsidP="00CD47A8">
      <w:pPr>
        <w:numPr>
          <w:ilvl w:val="0"/>
          <w:numId w:val="5"/>
        </w:numPr>
        <w:shd w:val="clear" w:color="auto" w:fill="FFFFFF"/>
        <w:spacing w:line="240" w:lineRule="auto"/>
        <w:jc w:val="left"/>
        <w:rPr>
          <w:szCs w:val="24"/>
        </w:rPr>
      </w:pPr>
      <w:r w:rsidRPr="002E28A4">
        <w:rPr>
          <w:szCs w:val="24"/>
        </w:rPr>
        <w:t xml:space="preserve">описания с помощью функций различных зависимостей, представления их графически, интерпретации графиков; </w:t>
      </w:r>
    </w:p>
    <w:p w:rsidR="00CD47A8" w:rsidRPr="002E28A4" w:rsidRDefault="00CD47A8" w:rsidP="00CD47A8">
      <w:pPr>
        <w:shd w:val="clear" w:color="auto" w:fill="FFFFFF"/>
        <w:ind w:left="1069" w:hanging="1069"/>
        <w:jc w:val="left"/>
        <w:rPr>
          <w:szCs w:val="24"/>
        </w:rPr>
      </w:pPr>
      <w:r w:rsidRPr="002E28A4">
        <w:rPr>
          <w:b/>
          <w:bCs/>
          <w:szCs w:val="24"/>
        </w:rPr>
        <w:t>Начала математического анализа</w:t>
      </w:r>
    </w:p>
    <w:p w:rsidR="00CD47A8" w:rsidRPr="002E28A4" w:rsidRDefault="00CD47A8" w:rsidP="00CD47A8">
      <w:pPr>
        <w:numPr>
          <w:ilvl w:val="0"/>
          <w:numId w:val="5"/>
        </w:numPr>
        <w:shd w:val="clear" w:color="auto" w:fill="FFFFFF"/>
        <w:spacing w:line="240" w:lineRule="auto"/>
        <w:jc w:val="left"/>
        <w:rPr>
          <w:szCs w:val="24"/>
        </w:rPr>
      </w:pPr>
      <w:r w:rsidRPr="002E28A4">
        <w:rPr>
          <w:szCs w:val="24"/>
        </w:rPr>
        <w:t xml:space="preserve">вычислять производные элементарных функций, используя справочные материалы; </w:t>
      </w:r>
    </w:p>
    <w:p w:rsidR="00CD47A8" w:rsidRPr="002E28A4" w:rsidRDefault="00CD47A8" w:rsidP="00CD47A8">
      <w:pPr>
        <w:numPr>
          <w:ilvl w:val="0"/>
          <w:numId w:val="5"/>
        </w:numPr>
        <w:shd w:val="clear" w:color="auto" w:fill="FFFFFF"/>
        <w:spacing w:line="240" w:lineRule="auto"/>
        <w:jc w:val="left"/>
        <w:rPr>
          <w:szCs w:val="24"/>
        </w:rPr>
      </w:pPr>
      <w:r w:rsidRPr="002E28A4">
        <w:rPr>
          <w:szCs w:val="24"/>
        </w:rPr>
        <w:t xml:space="preserve">исследовать в простейших случаях функции на монотонность, находить наибольшие и наименьшие значения функций, строить графики многочленов </w:t>
      </w:r>
      <w:r w:rsidRPr="002E28A4">
        <w:rPr>
          <w:i/>
          <w:iCs/>
          <w:szCs w:val="24"/>
        </w:rPr>
        <w:t>и простейших рациональных функций</w:t>
      </w:r>
      <w:r w:rsidRPr="002E28A4">
        <w:rPr>
          <w:szCs w:val="24"/>
        </w:rPr>
        <w:t xml:space="preserve"> с использованием аппарата математического анализа;  </w:t>
      </w:r>
    </w:p>
    <w:p w:rsidR="00CD47A8" w:rsidRPr="002E28A4" w:rsidRDefault="00CD47A8" w:rsidP="00CD47A8">
      <w:pPr>
        <w:shd w:val="clear" w:color="auto" w:fill="FFFFFF"/>
        <w:ind w:firstLine="709"/>
        <w:jc w:val="left"/>
        <w:rPr>
          <w:szCs w:val="24"/>
        </w:rPr>
      </w:pPr>
      <w:r w:rsidRPr="002E28A4">
        <w:rPr>
          <w:b/>
          <w:bCs/>
          <w:szCs w:val="24"/>
        </w:rPr>
        <w:t>использовать приобретенные знания и умения в практической деятельности и повседневной жизни для:</w:t>
      </w:r>
      <w:r w:rsidRPr="002E28A4">
        <w:rPr>
          <w:szCs w:val="24"/>
        </w:rPr>
        <w:t xml:space="preserve"> </w:t>
      </w:r>
    </w:p>
    <w:p w:rsidR="00CD47A8" w:rsidRPr="002E28A4" w:rsidRDefault="00CD47A8" w:rsidP="00CD47A8">
      <w:pPr>
        <w:numPr>
          <w:ilvl w:val="0"/>
          <w:numId w:val="1"/>
        </w:numPr>
        <w:shd w:val="clear" w:color="auto" w:fill="FFFFFF"/>
        <w:spacing w:line="240" w:lineRule="auto"/>
        <w:ind w:left="0" w:firstLine="709"/>
        <w:jc w:val="left"/>
        <w:rPr>
          <w:szCs w:val="24"/>
        </w:rPr>
      </w:pPr>
      <w:r w:rsidRPr="002E28A4">
        <w:rPr>
          <w:szCs w:val="24"/>
        </w:rPr>
        <w:t>решения прикладных задач, в том числе социально-экономических и физических, на наибольшие и наименьшие значения, на нахождение скорости и ускорения;</w:t>
      </w:r>
      <w:r w:rsidRPr="002E28A4">
        <w:rPr>
          <w:b/>
          <w:bCs/>
          <w:szCs w:val="24"/>
        </w:rPr>
        <w:t xml:space="preserve"> </w:t>
      </w:r>
    </w:p>
    <w:p w:rsidR="00CD47A8" w:rsidRPr="002E28A4" w:rsidRDefault="00CD47A8" w:rsidP="00CD47A8">
      <w:pPr>
        <w:shd w:val="clear" w:color="auto" w:fill="FFFFFF"/>
        <w:ind w:firstLine="709"/>
        <w:jc w:val="left"/>
        <w:rPr>
          <w:szCs w:val="24"/>
        </w:rPr>
      </w:pPr>
      <w:r w:rsidRPr="002E28A4">
        <w:rPr>
          <w:b/>
          <w:bCs/>
          <w:szCs w:val="24"/>
        </w:rPr>
        <w:t xml:space="preserve">владеть компетенциями: </w:t>
      </w:r>
      <w:r w:rsidRPr="002E28A4">
        <w:rPr>
          <w:szCs w:val="24"/>
        </w:rPr>
        <w:t>учебно – познавательной, ценностно – ориентационной, рефлексивной, коммуникативной, информационной, социально – трудовой</w:t>
      </w:r>
      <w:r w:rsidRPr="002E28A4">
        <w:rPr>
          <w:b/>
          <w:bCs/>
          <w:szCs w:val="24"/>
        </w:rPr>
        <w:t>.</w:t>
      </w:r>
    </w:p>
    <w:p w:rsidR="00A765E1" w:rsidRPr="002E28A4" w:rsidRDefault="00CD47A8" w:rsidP="00CD47A8">
      <w:pPr>
        <w:rPr>
          <w:szCs w:val="24"/>
        </w:rPr>
      </w:pPr>
      <w:r w:rsidRPr="002E28A4">
        <w:rPr>
          <w:b/>
          <w:szCs w:val="24"/>
        </w:rPr>
        <w:br w:type="page"/>
      </w:r>
    </w:p>
    <w:sectPr w:rsidR="00A765E1" w:rsidRPr="002E28A4" w:rsidSect="00CD47A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95A4C"/>
    <w:multiLevelType w:val="hybridMultilevel"/>
    <w:tmpl w:val="23CA5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A36462"/>
    <w:multiLevelType w:val="multilevel"/>
    <w:tmpl w:val="7A662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8F28C1"/>
    <w:multiLevelType w:val="hybridMultilevel"/>
    <w:tmpl w:val="5BD222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2FF7963"/>
    <w:multiLevelType w:val="hybridMultilevel"/>
    <w:tmpl w:val="3CD04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C14F92"/>
    <w:multiLevelType w:val="hybridMultilevel"/>
    <w:tmpl w:val="8ECA6B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EE346A7"/>
    <w:multiLevelType w:val="hybridMultilevel"/>
    <w:tmpl w:val="77C666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F496290"/>
    <w:multiLevelType w:val="hybridMultilevel"/>
    <w:tmpl w:val="0C66E5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BB1"/>
    <w:rsid w:val="001568AB"/>
    <w:rsid w:val="002E28A4"/>
    <w:rsid w:val="00A765E1"/>
    <w:rsid w:val="00C31BB1"/>
    <w:rsid w:val="00CD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D034382-3280-4BF9-8F15-E831706B0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7A8"/>
    <w:pPr>
      <w:spacing w:after="0" w:line="276" w:lineRule="auto"/>
      <w:ind w:firstLine="567"/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540</Words>
  <Characters>3081</Characters>
  <Application>Microsoft Office Word</Application>
  <DocSecurity>0</DocSecurity>
  <Lines>25</Lines>
  <Paragraphs>7</Paragraphs>
  <ScaleCrop>false</ScaleCrop>
  <Company/>
  <LinksUpToDate>false</LinksUpToDate>
  <CharactersWithSpaces>3614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Директор Карабашской школы</cp:lastModifiedBy>
  <cp:revision>6</cp:revision>
  <dcterms:created xsi:type="dcterms:W3CDTF">2017-02-27T10:33:00Z</dcterms:created>
  <dcterms:modified xsi:type="dcterms:W3CDTF">2017-11-01T09:23:00Z</dcterms:modified>
</cp:coreProperties>
</file>