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258" w:rsidRPr="00A26621" w:rsidRDefault="00275258" w:rsidP="00275258">
      <w:pPr>
        <w:spacing w:after="160" w:line="252" w:lineRule="auto"/>
        <w:jc w:val="center"/>
        <w:rPr>
          <w:b/>
          <w:bCs/>
          <w:lang w:eastAsia="ar-SA"/>
        </w:rPr>
      </w:pPr>
      <w:bookmarkStart w:id="0" w:name="_GoBack"/>
      <w:r w:rsidRPr="00A26621">
        <w:rPr>
          <w:b/>
          <w:bCs/>
          <w:lang w:eastAsia="ar-SA"/>
        </w:rPr>
        <w:t>Аннотация к программе «</w:t>
      </w:r>
      <w:proofErr w:type="gramStart"/>
      <w:r w:rsidRPr="00A26621">
        <w:rPr>
          <w:b/>
          <w:bCs/>
          <w:lang w:eastAsia="ar-SA"/>
        </w:rPr>
        <w:t>Геометрия »</w:t>
      </w:r>
      <w:proofErr w:type="gramEnd"/>
      <w:r w:rsidRPr="00A26621">
        <w:rPr>
          <w:b/>
          <w:bCs/>
          <w:lang w:eastAsia="ar-SA"/>
        </w:rPr>
        <w:t xml:space="preserve">, 8 класс 2016-2017 </w:t>
      </w:r>
      <w:proofErr w:type="spellStart"/>
      <w:r w:rsidRPr="00A26621">
        <w:rPr>
          <w:b/>
          <w:bCs/>
          <w:lang w:eastAsia="ar-SA"/>
        </w:rPr>
        <w:t>уч.год</w:t>
      </w:r>
      <w:proofErr w:type="spellEnd"/>
    </w:p>
    <w:p w:rsidR="00EF33C2" w:rsidRPr="00A26621" w:rsidRDefault="00EF33C2" w:rsidP="00EF33C2">
      <w:pPr>
        <w:tabs>
          <w:tab w:val="left" w:pos="10206"/>
        </w:tabs>
        <w:jc w:val="center"/>
      </w:pPr>
      <w:r w:rsidRPr="00A26621">
        <w:rPr>
          <w:b/>
        </w:rPr>
        <w:t>Пояснительная записка</w:t>
      </w:r>
    </w:p>
    <w:p w:rsidR="00EF33C2" w:rsidRPr="00A26621" w:rsidRDefault="00EF33C2" w:rsidP="00EF33C2">
      <w:pPr>
        <w:tabs>
          <w:tab w:val="left" w:pos="10206"/>
        </w:tabs>
        <w:spacing w:after="120"/>
        <w:jc w:val="both"/>
        <w:rPr>
          <w:lang w:eastAsia="ar-SA"/>
        </w:rPr>
      </w:pPr>
      <w:r w:rsidRPr="00A26621">
        <w:rPr>
          <w:lang w:eastAsia="ar-SA"/>
        </w:rPr>
        <w:t xml:space="preserve">Настоящая программа по геометрии 8 </w:t>
      </w:r>
      <w:proofErr w:type="gramStart"/>
      <w:r w:rsidRPr="00A26621">
        <w:rPr>
          <w:lang w:eastAsia="ar-SA"/>
        </w:rPr>
        <w:t>класса,  составлена</w:t>
      </w:r>
      <w:proofErr w:type="gramEnd"/>
      <w:r w:rsidRPr="00A26621">
        <w:rPr>
          <w:lang w:eastAsia="ar-SA"/>
        </w:rPr>
        <w:t xml:space="preserve"> на основе:</w:t>
      </w:r>
    </w:p>
    <w:p w:rsidR="00EF33C2" w:rsidRPr="00A26621" w:rsidRDefault="00EF33C2" w:rsidP="00EF33C2">
      <w:pPr>
        <w:numPr>
          <w:ilvl w:val="0"/>
          <w:numId w:val="2"/>
        </w:numPr>
        <w:spacing w:after="120"/>
        <w:jc w:val="both"/>
        <w:rPr>
          <w:lang w:eastAsia="ar-SA"/>
        </w:rPr>
      </w:pPr>
      <w:r w:rsidRPr="00A26621">
        <w:rPr>
          <w:lang w:eastAsia="ar-SA"/>
        </w:rPr>
        <w:t xml:space="preserve">1. 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EF33C2" w:rsidRPr="00A26621" w:rsidRDefault="00EF33C2" w:rsidP="00EF33C2">
      <w:pPr>
        <w:pStyle w:val="a6"/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образования, </w:t>
      </w:r>
    </w:p>
    <w:p w:rsidR="00EF33C2" w:rsidRPr="00A26621" w:rsidRDefault="00EF33C2" w:rsidP="00EF33C2">
      <w:pPr>
        <w:pStyle w:val="a6"/>
        <w:numPr>
          <w:ilvl w:val="0"/>
          <w:numId w:val="2"/>
        </w:numPr>
        <w:tabs>
          <w:tab w:val="left" w:pos="60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A26621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 МАОУ «Киевская СОШ»</w:t>
      </w:r>
    </w:p>
    <w:p w:rsidR="00EF33C2" w:rsidRPr="00A26621" w:rsidRDefault="00EF33C2" w:rsidP="00EF33C2">
      <w:pPr>
        <w:tabs>
          <w:tab w:val="left" w:pos="10206"/>
        </w:tabs>
        <w:spacing w:after="120"/>
        <w:ind w:left="360"/>
        <w:jc w:val="both"/>
        <w:rPr>
          <w:lang w:eastAsia="ar-SA"/>
        </w:rPr>
      </w:pPr>
      <w:r w:rsidRPr="00A26621">
        <w:rPr>
          <w:lang w:eastAsia="ar-SA"/>
        </w:rPr>
        <w:t xml:space="preserve">4.Авторская программа </w:t>
      </w:r>
      <w:r w:rsidRPr="00A26621">
        <w:t xml:space="preserve">Л. С. </w:t>
      </w:r>
      <w:proofErr w:type="spellStart"/>
      <w:r w:rsidRPr="00A26621">
        <w:t>Атанасян</w:t>
      </w:r>
      <w:proofErr w:type="spellEnd"/>
      <w:r w:rsidRPr="00A26621">
        <w:t xml:space="preserve">. </w:t>
      </w:r>
      <w:r w:rsidRPr="00A26621">
        <w:rPr>
          <w:lang w:eastAsia="ar-SA"/>
        </w:rPr>
        <w:t xml:space="preserve"> Программы общеобразовательных учреждений. Геометрия. 7-9 классы. / Сост. </w:t>
      </w:r>
      <w:proofErr w:type="spellStart"/>
      <w:r w:rsidRPr="00A26621">
        <w:rPr>
          <w:lang w:eastAsia="ar-SA"/>
        </w:rPr>
        <w:t>Бурмистрова</w:t>
      </w:r>
      <w:proofErr w:type="spellEnd"/>
      <w:r w:rsidRPr="00A26621">
        <w:rPr>
          <w:lang w:eastAsia="ar-SA"/>
        </w:rPr>
        <w:t xml:space="preserve"> Т.А. – М.: Просвещение, 2008</w:t>
      </w:r>
    </w:p>
    <w:p w:rsidR="00EF33C2" w:rsidRPr="00A26621" w:rsidRDefault="00EF33C2" w:rsidP="00EF33C2">
      <w:pPr>
        <w:jc w:val="both"/>
      </w:pPr>
      <w:proofErr w:type="gramStart"/>
      <w:r w:rsidRPr="00A26621">
        <w:t>Программа  ориентирована</w:t>
      </w:r>
      <w:proofErr w:type="gramEnd"/>
      <w:r w:rsidRPr="00A26621">
        <w:t xml:space="preserve"> на использование учебно-методического комплекта:</w:t>
      </w:r>
    </w:p>
    <w:p w:rsidR="00EF33C2" w:rsidRPr="00A26621" w:rsidRDefault="00EF33C2" w:rsidP="00EF33C2">
      <w:pPr>
        <w:jc w:val="both"/>
      </w:pPr>
      <w:r w:rsidRPr="00A26621">
        <w:t xml:space="preserve">1. Геометрия. 7–9 </w:t>
      </w:r>
      <w:proofErr w:type="gramStart"/>
      <w:r w:rsidRPr="00A26621">
        <w:t>классы :</w:t>
      </w:r>
      <w:proofErr w:type="gramEnd"/>
      <w:r w:rsidRPr="00A26621">
        <w:t xml:space="preserve"> учеб. для </w:t>
      </w:r>
      <w:proofErr w:type="spellStart"/>
      <w:r w:rsidRPr="00A26621">
        <w:t>общеобразоват</w:t>
      </w:r>
      <w:proofErr w:type="spellEnd"/>
      <w:r w:rsidRPr="00A26621">
        <w:t xml:space="preserve">. учреждений / Л. С. </w:t>
      </w:r>
      <w:proofErr w:type="spellStart"/>
      <w:r w:rsidRPr="00A26621">
        <w:t>Атанасян</w:t>
      </w:r>
      <w:proofErr w:type="spellEnd"/>
      <w:r w:rsidRPr="00A26621">
        <w:t xml:space="preserve"> [и др.]. – </w:t>
      </w:r>
      <w:proofErr w:type="gramStart"/>
      <w:r w:rsidRPr="00A26621">
        <w:t>М. :</w:t>
      </w:r>
      <w:proofErr w:type="gramEnd"/>
      <w:r w:rsidRPr="00A26621">
        <w:t xml:space="preserve"> Просвещение, 2008-2014.</w:t>
      </w:r>
    </w:p>
    <w:p w:rsidR="00EF33C2" w:rsidRPr="00A26621" w:rsidRDefault="00EF33C2" w:rsidP="00EF33C2">
      <w:pPr>
        <w:jc w:val="both"/>
      </w:pPr>
      <w:r w:rsidRPr="00A26621">
        <w:t xml:space="preserve">4. Зив, Б. Г. </w:t>
      </w:r>
      <w:proofErr w:type="gramStart"/>
      <w:r w:rsidRPr="00A26621">
        <w:t>Геометрия :</w:t>
      </w:r>
      <w:proofErr w:type="gramEnd"/>
      <w:r w:rsidRPr="00A26621">
        <w:t xml:space="preserve"> дидактические материалы : 8 </w:t>
      </w:r>
      <w:proofErr w:type="spellStart"/>
      <w:r w:rsidRPr="00A26621">
        <w:t>кл</w:t>
      </w:r>
      <w:proofErr w:type="spellEnd"/>
      <w:r w:rsidRPr="00A26621">
        <w:t xml:space="preserve">. / Б. Г. Зив, В. М. </w:t>
      </w:r>
      <w:proofErr w:type="spellStart"/>
      <w:r w:rsidRPr="00A26621">
        <w:t>Мейлер</w:t>
      </w:r>
      <w:proofErr w:type="spellEnd"/>
      <w:r w:rsidRPr="00A26621">
        <w:t xml:space="preserve">. – </w:t>
      </w:r>
      <w:proofErr w:type="gramStart"/>
      <w:r w:rsidRPr="00A26621">
        <w:t>М. :</w:t>
      </w:r>
      <w:proofErr w:type="gramEnd"/>
      <w:r w:rsidRPr="00A26621">
        <w:t xml:space="preserve"> Просвещение, 2012.</w:t>
      </w:r>
    </w:p>
    <w:p w:rsidR="00EF33C2" w:rsidRPr="00A26621" w:rsidRDefault="00EF33C2" w:rsidP="00EF33C2">
      <w:pPr>
        <w:jc w:val="both"/>
      </w:pPr>
      <w:r w:rsidRPr="00A26621">
        <w:t xml:space="preserve">5. Изучение геометрии в 7–9 </w:t>
      </w:r>
      <w:proofErr w:type="gramStart"/>
      <w:r w:rsidRPr="00A26621">
        <w:t>классах :</w:t>
      </w:r>
      <w:proofErr w:type="gramEnd"/>
      <w:r w:rsidRPr="00A26621">
        <w:t xml:space="preserve"> метод. рекомендации : кн. для учителя / Л. С. </w:t>
      </w:r>
      <w:proofErr w:type="spellStart"/>
      <w:r w:rsidRPr="00A26621">
        <w:t>Атанасян</w:t>
      </w:r>
      <w:proofErr w:type="spellEnd"/>
      <w:r w:rsidRPr="00A26621">
        <w:t xml:space="preserve"> [и др.]. – </w:t>
      </w:r>
      <w:proofErr w:type="gramStart"/>
      <w:r w:rsidRPr="00A26621">
        <w:t>М. :</w:t>
      </w:r>
      <w:proofErr w:type="gramEnd"/>
      <w:r w:rsidRPr="00A26621">
        <w:t xml:space="preserve"> Просвещение, 2011.</w:t>
      </w:r>
    </w:p>
    <w:p w:rsidR="00EF33C2" w:rsidRPr="00A26621" w:rsidRDefault="00EF33C2" w:rsidP="00EF33C2">
      <w:pPr>
        <w:jc w:val="both"/>
      </w:pPr>
      <w:r w:rsidRPr="00A26621">
        <w:t xml:space="preserve">6. Мищенко, Т. М. </w:t>
      </w:r>
      <w:proofErr w:type="gramStart"/>
      <w:r w:rsidRPr="00A26621">
        <w:t>Геометрия :</w:t>
      </w:r>
      <w:proofErr w:type="gramEnd"/>
      <w:r w:rsidRPr="00A26621">
        <w:t xml:space="preserve"> тематические тесты : 8 </w:t>
      </w:r>
      <w:proofErr w:type="spellStart"/>
      <w:r w:rsidRPr="00A26621">
        <w:t>кл</w:t>
      </w:r>
      <w:proofErr w:type="spellEnd"/>
      <w:r w:rsidRPr="00A26621">
        <w:t xml:space="preserve">. / Т. М. Мищенко, А. Д. Блинков. – </w:t>
      </w:r>
      <w:proofErr w:type="gramStart"/>
      <w:r w:rsidRPr="00A26621">
        <w:t>М. :</w:t>
      </w:r>
      <w:proofErr w:type="gramEnd"/>
      <w:r w:rsidRPr="00A26621">
        <w:t xml:space="preserve"> Просвещение, 2012.</w:t>
      </w:r>
    </w:p>
    <w:p w:rsidR="00EF33C2" w:rsidRPr="00A26621" w:rsidRDefault="00EF33C2" w:rsidP="00EF33C2">
      <w:pPr>
        <w:jc w:val="both"/>
      </w:pPr>
      <w:r w:rsidRPr="00A26621">
        <w:t>Дополнительная литература для учителя:</w:t>
      </w:r>
    </w:p>
    <w:p w:rsidR="00EF33C2" w:rsidRPr="00A26621" w:rsidRDefault="00EF33C2" w:rsidP="00EF33C2">
      <w:pPr>
        <w:jc w:val="both"/>
      </w:pPr>
      <w:r w:rsidRPr="00A26621">
        <w:t xml:space="preserve">7. </w:t>
      </w:r>
      <w:proofErr w:type="spellStart"/>
      <w:r w:rsidRPr="00A26621">
        <w:t>Звавич</w:t>
      </w:r>
      <w:proofErr w:type="spellEnd"/>
      <w:r w:rsidRPr="00A26621">
        <w:t xml:space="preserve">, Л. И. Контрольные и проверочные работы по геометрии. 7–9 классы / Л. И. </w:t>
      </w:r>
      <w:proofErr w:type="spellStart"/>
      <w:r w:rsidRPr="00A26621">
        <w:t>Звавич</w:t>
      </w:r>
      <w:proofErr w:type="spellEnd"/>
      <w:r w:rsidRPr="00A26621">
        <w:t xml:space="preserve"> [и др.]. – М., 2001.</w:t>
      </w:r>
    </w:p>
    <w:p w:rsidR="00EF33C2" w:rsidRPr="00A26621" w:rsidRDefault="00EF33C2" w:rsidP="00EF33C2">
      <w:pPr>
        <w:jc w:val="both"/>
      </w:pPr>
      <w:r w:rsidRPr="00A26621">
        <w:t xml:space="preserve">8. Зив, Б. Г. Задачи по </w:t>
      </w:r>
      <w:proofErr w:type="gramStart"/>
      <w:r w:rsidRPr="00A26621">
        <w:t>геометрии :</w:t>
      </w:r>
      <w:proofErr w:type="gramEnd"/>
      <w:r w:rsidRPr="00A26621">
        <w:t xml:space="preserve"> пособие для учащихся 7–11 классов общеобразовательных учреждений / Б. Г. Зив, В. М. </w:t>
      </w:r>
      <w:proofErr w:type="spellStart"/>
      <w:r w:rsidRPr="00A26621">
        <w:t>Мейлер</w:t>
      </w:r>
      <w:proofErr w:type="spellEnd"/>
      <w:r w:rsidRPr="00A26621">
        <w:t xml:space="preserve">, А. Г. </w:t>
      </w:r>
      <w:proofErr w:type="spellStart"/>
      <w:r w:rsidRPr="00A26621">
        <w:t>Баханский</w:t>
      </w:r>
      <w:proofErr w:type="spellEnd"/>
      <w:r w:rsidRPr="00A26621">
        <w:t xml:space="preserve">. – </w:t>
      </w:r>
      <w:proofErr w:type="gramStart"/>
      <w:r w:rsidRPr="00A26621">
        <w:t>М. :</w:t>
      </w:r>
      <w:proofErr w:type="gramEnd"/>
      <w:r w:rsidRPr="00A26621">
        <w:t xml:space="preserve"> Просвещение, 2003.</w:t>
      </w:r>
    </w:p>
    <w:p w:rsidR="00EF33C2" w:rsidRPr="00A26621" w:rsidRDefault="00EF33C2" w:rsidP="00EF33C2">
      <w:pPr>
        <w:jc w:val="both"/>
      </w:pPr>
      <w:r w:rsidRPr="00A26621">
        <w:t xml:space="preserve">9. </w:t>
      </w:r>
      <w:proofErr w:type="spellStart"/>
      <w:r w:rsidRPr="00A26621">
        <w:t>Кукарцева</w:t>
      </w:r>
      <w:proofErr w:type="spellEnd"/>
      <w:r w:rsidRPr="00A26621">
        <w:t xml:space="preserve">, Г. И. Сборник задач по геометрии в рисунках и тестах. 7–9 классы / Г. И. </w:t>
      </w:r>
      <w:proofErr w:type="spellStart"/>
      <w:r w:rsidRPr="00A26621">
        <w:t>Кукарцева</w:t>
      </w:r>
      <w:proofErr w:type="spellEnd"/>
      <w:r w:rsidRPr="00A26621">
        <w:t>. – М., 1999.</w:t>
      </w:r>
    </w:p>
    <w:p w:rsidR="00EF33C2" w:rsidRPr="00A26621" w:rsidRDefault="00EF33C2" w:rsidP="00EF33C2">
      <w:pPr>
        <w:tabs>
          <w:tab w:val="left" w:pos="10206"/>
        </w:tabs>
        <w:spacing w:after="120"/>
        <w:ind w:left="720"/>
        <w:jc w:val="both"/>
        <w:rPr>
          <w:lang w:eastAsia="ar-SA"/>
        </w:rPr>
      </w:pPr>
    </w:p>
    <w:p w:rsidR="00EF33C2" w:rsidRPr="00A26621" w:rsidRDefault="00EF33C2" w:rsidP="00275258">
      <w:pPr>
        <w:jc w:val="center"/>
      </w:pPr>
      <w:r w:rsidRPr="00A26621">
        <w:rPr>
          <w:b/>
          <w:bCs/>
          <w:color w:val="000000"/>
        </w:rPr>
        <w:t xml:space="preserve">Требования к уровню подготовки учащихся 8 класса </w:t>
      </w:r>
      <w:r w:rsidRPr="00A26621">
        <w:rPr>
          <w:b/>
          <w:bCs/>
          <w:color w:val="000000"/>
        </w:rPr>
        <w:br/>
        <w:t>(базовый уровень)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26621">
        <w:rPr>
          <w:rFonts w:ascii="Times New Roman" w:hAnsi="Times New Roman" w:cs="Times New Roman"/>
          <w:b/>
          <w:bCs/>
          <w:i/>
          <w:iCs/>
          <w:color w:val="000000"/>
        </w:rPr>
        <w:t>Должны знать: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before="45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>Начальные понятия и теоремы геометрии.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Многоугольники.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Окружность и круг.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Наглядные представления о пространственных телах: кубе, параллелепипеде, призме, пирамиде, шаре, сфере, конусе, цилиндре. Примеры сечений. Примеры разверток.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>Треугольник.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lastRenderedPageBreak/>
        <w:t>Теорема Фалеса. Подобие треугольников; коэффициент подобия. Признаки подобия треугольников.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Теорема Пифагора. Признаки равенства прямоугольных треугольников. Синус, косинус, тангенс, котангенс острого угла прямоугольного треугольника и углов от 0° до 180°; приведение к острому углу.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Замечательные точки треугольника: точки пересечения серединных перпендикуляров, биссектрис, медиан.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>Четырехугольник.</w:t>
      </w:r>
      <w:r w:rsidRPr="00A26621">
        <w:rPr>
          <w:rFonts w:ascii="Times New Roman" w:hAnsi="Times New Roman" w:cs="Times New Roman"/>
          <w:color w:val="000000"/>
        </w:rPr>
        <w:t xml:space="preserve"> Параллелограмм, его свойства и признаки. Прямоугольник, квадрат, ромб, их свойства и признаки. Трапеция, равнобедренная трапеция.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 xml:space="preserve">Многоугольники. </w:t>
      </w:r>
      <w:r w:rsidRPr="00A26621">
        <w:rPr>
          <w:rFonts w:ascii="Times New Roman" w:hAnsi="Times New Roman" w:cs="Times New Roman"/>
          <w:color w:val="000000"/>
        </w:rPr>
        <w:t>Выпуклые многоугольники. Сумма углов выпуклого многоугольника. Вписанные и описанные многоугольники. Правильные многоугольники.</w:t>
      </w:r>
    </w:p>
    <w:p w:rsidR="00EF33C2" w:rsidRPr="00A26621" w:rsidRDefault="00EF33C2" w:rsidP="00EF33C2">
      <w:pPr>
        <w:pStyle w:val="ParagraphStyle"/>
        <w:keepLines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 xml:space="preserve">Окружность и круг. </w:t>
      </w:r>
      <w:r w:rsidRPr="00A26621">
        <w:rPr>
          <w:rFonts w:ascii="Times New Roman" w:hAnsi="Times New Roman" w:cs="Times New Roman"/>
          <w:color w:val="000000"/>
        </w:rPr>
        <w:t xml:space="preserve">Центр, радиус, диаметр. Дуга, хорда. Центральный, вписанный угол; величина вписанного угла. Взаимное расположение прямой и окружности, </w:t>
      </w:r>
      <w:r w:rsidRPr="00A26621">
        <w:rPr>
          <w:rFonts w:ascii="Times New Roman" w:hAnsi="Times New Roman" w:cs="Times New Roman"/>
          <w:i/>
          <w:iCs/>
          <w:color w:val="000000"/>
        </w:rPr>
        <w:t>двух окружностей</w:t>
      </w:r>
      <w:r w:rsidRPr="00A26621">
        <w:rPr>
          <w:rFonts w:ascii="Times New Roman" w:hAnsi="Times New Roman" w:cs="Times New Roman"/>
          <w:i/>
          <w:iCs/>
          <w:color w:val="000000"/>
          <w:vertAlign w:val="superscript"/>
        </w:rPr>
        <w:t>*</w:t>
      </w:r>
      <w:r w:rsidRPr="00A26621">
        <w:rPr>
          <w:rFonts w:ascii="Times New Roman" w:hAnsi="Times New Roman" w:cs="Times New Roman"/>
          <w:i/>
          <w:iCs/>
          <w:color w:val="000000"/>
        </w:rPr>
        <w:t xml:space="preserve"> (см. Примечание)</w:t>
      </w:r>
      <w:r w:rsidRPr="00A26621">
        <w:rPr>
          <w:rFonts w:ascii="Times New Roman" w:hAnsi="Times New Roman" w:cs="Times New Roman"/>
          <w:color w:val="000000"/>
        </w:rPr>
        <w:t xml:space="preserve">. Касательная и секущая к окружности, равенство касательных, проведенных из одной точки. </w:t>
      </w:r>
      <w:r w:rsidRPr="00A26621">
        <w:rPr>
          <w:rFonts w:ascii="Times New Roman" w:hAnsi="Times New Roman" w:cs="Times New Roman"/>
          <w:i/>
          <w:iCs/>
          <w:color w:val="000000"/>
        </w:rPr>
        <w:t>Метрические соотношения в окружности: свойства секущих, касательных, хорд</w:t>
      </w:r>
      <w:r w:rsidRPr="00A26621">
        <w:rPr>
          <w:rFonts w:ascii="Times New Roman" w:hAnsi="Times New Roman" w:cs="Times New Roman"/>
          <w:color w:val="000000"/>
        </w:rPr>
        <w:t>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 xml:space="preserve">Окружность, вписанная в треугольник, и окружность, описанная около треугольника. Вписанные и описанные четырехугольники. </w:t>
      </w:r>
      <w:r w:rsidRPr="00A26621">
        <w:rPr>
          <w:rFonts w:ascii="Times New Roman" w:hAnsi="Times New Roman" w:cs="Times New Roman"/>
          <w:i/>
          <w:iCs/>
          <w:color w:val="000000"/>
        </w:rPr>
        <w:t>Вписанные и описанные окружности правильного многоугольника.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 xml:space="preserve">Измерение геометрических величин. </w:t>
      </w:r>
      <w:r w:rsidRPr="00A26621">
        <w:rPr>
          <w:rFonts w:ascii="Times New Roman" w:hAnsi="Times New Roman" w:cs="Times New Roman"/>
          <w:color w:val="000000"/>
        </w:rPr>
        <w:t>Длина ломаной, периметр многоугольника.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Понятие о площади плоских фигур. Равносоставленные и равновеликие фигуры.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Площадь прямоугольника. Площадь параллелограмма, треугольника и трапеции (основные формулы).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color w:val="000000"/>
        </w:rPr>
        <w:t>Связь между площадями подобных фигур.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A26621">
        <w:rPr>
          <w:rFonts w:ascii="Times New Roman" w:hAnsi="Times New Roman" w:cs="Times New Roman"/>
          <w:b/>
          <w:bCs/>
          <w:color w:val="000000"/>
        </w:rPr>
        <w:t>Геометрические преобразования.</w:t>
      </w:r>
    </w:p>
    <w:p w:rsidR="00EF33C2" w:rsidRPr="00A26621" w:rsidRDefault="00EF33C2" w:rsidP="00EF33C2">
      <w:pPr>
        <w:pStyle w:val="ParagraphStyle"/>
        <w:tabs>
          <w:tab w:val="left" w:pos="360"/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A26621">
        <w:rPr>
          <w:rFonts w:ascii="Times New Roman" w:hAnsi="Times New Roman" w:cs="Times New Roman"/>
          <w:i/>
          <w:iCs/>
          <w:color w:val="000000"/>
        </w:rPr>
        <w:t>Симметрия фигур. Осевая симметрия и центральная симметрия.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26621">
        <w:rPr>
          <w:rFonts w:ascii="Times New Roman" w:hAnsi="Times New Roman" w:cs="Times New Roman"/>
          <w:b/>
          <w:bCs/>
          <w:i/>
          <w:iCs/>
          <w:color w:val="000000"/>
        </w:rPr>
        <w:t>Должны уметь: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пользоваться геометрическим языком для описания предметов окружающего мира;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распознавать геометрические фигуры, различать их взаимное расположение;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изображать геометрические фигуры; выполнять чертежи по условию задач; осуществлять преобразования фигур;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вычислять значения геометрических величин (длин, углов, площадей), в том числе для углов от 0 до 180</w:t>
      </w:r>
      <w:r w:rsidRPr="00A26621">
        <w:rPr>
          <w:rFonts w:ascii="Times New Roman" w:hAnsi="Times New Roman" w:cs="Times New Roman"/>
          <w:noProof/>
          <w:color w:val="000000"/>
        </w:rPr>
        <w:t></w:t>
      </w:r>
      <w:r w:rsidRPr="00A26621">
        <w:rPr>
          <w:rFonts w:ascii="Times New Roman" w:hAnsi="Times New Roman" w:cs="Times New Roman"/>
          <w:color w:val="000000"/>
        </w:rPr>
        <w:t>; определять значения тригонометрических функций по заданным значениям углов;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решать геометрические задачи, опираясь на изученные свойства фигур и отношений между ними, применяя дополнительные построения, алгебраический аппарат, соображения симметрии;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lastRenderedPageBreak/>
        <w:t>·</w:t>
      </w:r>
      <w:r w:rsidRPr="00A26621">
        <w:rPr>
          <w:rFonts w:ascii="Times New Roman" w:hAnsi="Times New Roman" w:cs="Times New Roman"/>
          <w:color w:val="000000"/>
        </w:rPr>
        <w:t xml:space="preserve"> решать простейшие планиметрические задачи в пространстве.</w:t>
      </w:r>
    </w:p>
    <w:p w:rsidR="00EF33C2" w:rsidRPr="00A26621" w:rsidRDefault="00EF33C2" w:rsidP="00EF33C2">
      <w:pPr>
        <w:pStyle w:val="ParagraphStyle"/>
        <w:keepLines/>
        <w:tabs>
          <w:tab w:val="left" w:pos="525"/>
        </w:tabs>
        <w:spacing w:before="105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26621">
        <w:rPr>
          <w:rFonts w:ascii="Times New Roman" w:hAnsi="Times New Roman" w:cs="Times New Roman"/>
          <w:b/>
          <w:bCs/>
          <w:i/>
          <w:iCs/>
          <w:color w:val="000000"/>
        </w:rPr>
        <w:t>Использовать приобретенные знания и умения в практической деятельности и повседневной жизни: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для описания реальных ситуаций на языке геометрии;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расчетов, включающих простейшие тригонометрические формулы;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решения геометрических задач с использованием тригонометрии;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A26621">
        <w:rPr>
          <w:rFonts w:ascii="Times New Roman" w:hAnsi="Times New Roman" w:cs="Times New Roman"/>
          <w:noProof/>
          <w:color w:val="000000"/>
        </w:rPr>
        <w:t>·</w:t>
      </w:r>
      <w:r w:rsidRPr="00A26621">
        <w:rPr>
          <w:rFonts w:ascii="Times New Roman" w:hAnsi="Times New Roman" w:cs="Times New Roman"/>
          <w:color w:val="000000"/>
        </w:rPr>
        <w:t xml:space="preserve"> построений геометрическими инструментами (линейка, угольник, циркуль, транспортир).</w:t>
      </w:r>
    </w:p>
    <w:p w:rsidR="00EF33C2" w:rsidRPr="00A26621" w:rsidRDefault="00EF33C2" w:rsidP="00EF33C2">
      <w:pPr>
        <w:pStyle w:val="ParagraphStyle"/>
        <w:tabs>
          <w:tab w:val="left" w:pos="525"/>
        </w:tabs>
        <w:spacing w:before="105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26621">
        <w:rPr>
          <w:rFonts w:ascii="Times New Roman" w:hAnsi="Times New Roman" w:cs="Times New Roman"/>
          <w:b/>
          <w:bCs/>
          <w:i/>
          <w:iCs/>
          <w:color w:val="000000"/>
        </w:rPr>
        <w:t>Владеть компетенциями:</w:t>
      </w:r>
    </w:p>
    <w:p w:rsidR="00EF33C2" w:rsidRPr="00A26621" w:rsidRDefault="00EF33C2" w:rsidP="00EF33C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gramStart"/>
      <w:r w:rsidRPr="00A26621">
        <w:rPr>
          <w:rFonts w:ascii="Times New Roman" w:hAnsi="Times New Roman" w:cs="Times New Roman"/>
          <w:color w:val="000000"/>
        </w:rPr>
        <w:t>учебно</w:t>
      </w:r>
      <w:proofErr w:type="gramEnd"/>
      <w:r w:rsidRPr="00A26621">
        <w:rPr>
          <w:rFonts w:ascii="Times New Roman" w:hAnsi="Times New Roman" w:cs="Times New Roman"/>
          <w:color w:val="000000"/>
        </w:rPr>
        <w:t>-познавательной, ценностно-ориентационной, рефлексивной, коммуникативной, информационной, социально-трудовой.</w:t>
      </w:r>
    </w:p>
    <w:p w:rsidR="00EF33C2" w:rsidRPr="00A26621" w:rsidRDefault="00EF33C2" w:rsidP="00EF33C2">
      <w:pPr>
        <w:tabs>
          <w:tab w:val="left" w:pos="2730"/>
        </w:tabs>
        <w:jc w:val="center"/>
        <w:rPr>
          <w:b/>
        </w:rPr>
      </w:pPr>
    </w:p>
    <w:p w:rsidR="00EF33C2" w:rsidRPr="00A26621" w:rsidRDefault="00EF33C2" w:rsidP="00EF33C2">
      <w:pPr>
        <w:tabs>
          <w:tab w:val="left" w:pos="2730"/>
        </w:tabs>
        <w:jc w:val="center"/>
        <w:rPr>
          <w:b/>
        </w:rPr>
      </w:pPr>
    </w:p>
    <w:p w:rsidR="00EF33C2" w:rsidRPr="00A26621" w:rsidRDefault="00EF33C2" w:rsidP="00EF33C2">
      <w:pPr>
        <w:pStyle w:val="a4"/>
        <w:spacing w:after="0"/>
        <w:jc w:val="center"/>
        <w:rPr>
          <w:b/>
          <w:bCs/>
        </w:rPr>
      </w:pPr>
    </w:p>
    <w:p w:rsidR="00EF33C2" w:rsidRPr="00A26621" w:rsidRDefault="00275258" w:rsidP="00275258">
      <w:pPr>
        <w:pStyle w:val="a4"/>
        <w:spacing w:after="0"/>
      </w:pPr>
      <w:r w:rsidRPr="00A26621">
        <w:t xml:space="preserve"> </w:t>
      </w:r>
    </w:p>
    <w:bookmarkEnd w:id="0"/>
    <w:p w:rsidR="0039175C" w:rsidRPr="00A26621" w:rsidRDefault="0039175C"/>
    <w:sectPr w:rsidR="0039175C" w:rsidRPr="00A26621" w:rsidSect="00EF3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CD4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1C"/>
    <w:rsid w:val="00275258"/>
    <w:rsid w:val="0039175C"/>
    <w:rsid w:val="0069591C"/>
    <w:rsid w:val="00A26621"/>
    <w:rsid w:val="00E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2E42B-44BB-42EC-980E-2C4D186E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3C2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rsid w:val="00EF33C2"/>
    <w:pPr>
      <w:widowControl w:val="0"/>
      <w:suppressAutoHyphens/>
      <w:spacing w:after="120"/>
    </w:pPr>
    <w:rPr>
      <w:rFonts w:eastAsia="Arial Unicode MS"/>
    </w:rPr>
  </w:style>
  <w:style w:type="character" w:customStyle="1" w:styleId="a5">
    <w:name w:val="Основной текст Знак"/>
    <w:basedOn w:val="a0"/>
    <w:link w:val="a4"/>
    <w:semiHidden/>
    <w:rsid w:val="00EF33C2"/>
    <w:rPr>
      <w:rFonts w:ascii="Times New Roman" w:eastAsia="Arial Unicode MS" w:hAnsi="Times New Roman" w:cs="Times New Roman"/>
      <w:sz w:val="24"/>
      <w:szCs w:val="24"/>
    </w:rPr>
  </w:style>
  <w:style w:type="paragraph" w:customStyle="1" w:styleId="ParagraphStyle">
    <w:name w:val="Paragraph Style"/>
    <w:rsid w:val="00EF33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F3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Lenovo</cp:lastModifiedBy>
  <cp:revision>6</cp:revision>
  <dcterms:created xsi:type="dcterms:W3CDTF">2017-02-25T17:28:00Z</dcterms:created>
  <dcterms:modified xsi:type="dcterms:W3CDTF">2017-02-27T10:49:00Z</dcterms:modified>
</cp:coreProperties>
</file>