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36" w:rsidRPr="00A84036" w:rsidRDefault="00A84036" w:rsidP="00A84036">
      <w:pPr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8403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Аннотация</w:t>
      </w:r>
    </w:p>
    <w:p w:rsidR="00A84036" w:rsidRDefault="00A84036" w:rsidP="00A8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8403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 рабочей программе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Технология</w:t>
      </w:r>
      <w:r w:rsidRPr="00A8403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6</w:t>
      </w:r>
      <w:r w:rsidRPr="00A8403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класс 2016-2017 год</w:t>
      </w:r>
    </w:p>
    <w:p w:rsidR="00A84036" w:rsidRDefault="00A84036" w:rsidP="00A84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45FCC" w:rsidRPr="00A84036" w:rsidRDefault="00B45FCC" w:rsidP="00A84036">
      <w:pPr>
        <w:autoSpaceDE w:val="0"/>
        <w:autoSpaceDN w:val="0"/>
        <w:adjustRightInd w:val="0"/>
        <w:spacing w:after="0" w:line="240" w:lineRule="auto"/>
        <w:jc w:val="both"/>
        <w:rPr>
          <w:rStyle w:val="c0c6"/>
          <w:rFonts w:ascii="Times New Roman" w:hAnsi="Times New Roman"/>
          <w:bCs/>
          <w:sz w:val="24"/>
          <w:szCs w:val="24"/>
        </w:rPr>
      </w:pPr>
      <w:r w:rsidRPr="00A84036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D15E9F" w:rsidRPr="00A84036">
        <w:rPr>
          <w:rFonts w:ascii="Times New Roman" w:hAnsi="Times New Roman"/>
          <w:sz w:val="24"/>
          <w:szCs w:val="24"/>
        </w:rPr>
        <w:t>технологии</w:t>
      </w:r>
      <w:r w:rsidRPr="00A84036">
        <w:rPr>
          <w:rFonts w:ascii="Times New Roman" w:hAnsi="Times New Roman"/>
          <w:sz w:val="24"/>
          <w:szCs w:val="24"/>
        </w:rPr>
        <w:t xml:space="preserve"> для </w:t>
      </w:r>
      <w:r w:rsidR="00D15E9F" w:rsidRPr="00A84036">
        <w:rPr>
          <w:rFonts w:ascii="Times New Roman" w:hAnsi="Times New Roman"/>
          <w:sz w:val="24"/>
          <w:szCs w:val="24"/>
        </w:rPr>
        <w:t>6</w:t>
      </w:r>
      <w:r w:rsidRPr="00A84036">
        <w:rPr>
          <w:rFonts w:ascii="Times New Roman" w:hAnsi="Times New Roman"/>
          <w:sz w:val="24"/>
          <w:szCs w:val="24"/>
        </w:rPr>
        <w:t xml:space="preserve"> класса составлена </w:t>
      </w:r>
      <w:r w:rsidRPr="00A84036">
        <w:rPr>
          <w:rStyle w:val="c0c6"/>
          <w:rFonts w:ascii="Times New Roman" w:hAnsi="Times New Roman"/>
          <w:bCs/>
          <w:sz w:val="24"/>
          <w:szCs w:val="24"/>
        </w:rPr>
        <w:t>основе нормативных документов:</w:t>
      </w:r>
    </w:p>
    <w:p w:rsidR="00B45FCC" w:rsidRPr="00A84036" w:rsidRDefault="00B45FCC" w:rsidP="00A84036">
      <w:pPr>
        <w:spacing w:after="0" w:line="240" w:lineRule="auto"/>
        <w:jc w:val="both"/>
        <w:rPr>
          <w:rStyle w:val="c0c6"/>
          <w:rFonts w:ascii="Times New Roman" w:hAnsi="Times New Roman"/>
          <w:bCs/>
          <w:sz w:val="24"/>
          <w:szCs w:val="24"/>
        </w:rPr>
      </w:pPr>
      <w:r w:rsidRPr="00A84036">
        <w:rPr>
          <w:rStyle w:val="c0c6"/>
          <w:rFonts w:ascii="Times New Roman" w:hAnsi="Times New Roman"/>
          <w:bCs/>
          <w:sz w:val="24"/>
          <w:szCs w:val="24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B45FCC" w:rsidRPr="00A84036" w:rsidRDefault="00B45FCC" w:rsidP="00A8403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c0c6"/>
          <w:rFonts w:ascii="Times New Roman" w:eastAsia="@Arial Unicode MS" w:hAnsi="Times New Roman"/>
          <w:sz w:val="24"/>
          <w:szCs w:val="24"/>
          <w:lang w:eastAsia="ar-SA"/>
        </w:rPr>
      </w:pPr>
      <w:r w:rsidRPr="00A84036">
        <w:rPr>
          <w:rFonts w:ascii="Times New Roman" w:eastAsia="@Arial Unicode MS" w:hAnsi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A84036">
        <w:rPr>
          <w:rStyle w:val="c0c6"/>
          <w:rFonts w:ascii="Times New Roman" w:hAnsi="Times New Roman"/>
          <w:bCs/>
          <w:sz w:val="24"/>
          <w:szCs w:val="24"/>
        </w:rPr>
        <w:t xml:space="preserve"> </w:t>
      </w:r>
    </w:p>
    <w:p w:rsidR="00B45FCC" w:rsidRPr="00A84036" w:rsidRDefault="00B45FCC" w:rsidP="00A840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hAnsi="Times New Roman"/>
          <w:sz w:val="24"/>
          <w:szCs w:val="24"/>
        </w:rPr>
        <w:t xml:space="preserve">3. Авторская программа 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по предмету Технология  А.Т. Тищенко, Н.В. Синица. -М.: Вентана-Граф, 2012 г.</w:t>
      </w:r>
    </w:p>
    <w:p w:rsidR="00B45FCC" w:rsidRPr="00A84036" w:rsidRDefault="00B45FCC" w:rsidP="00A84036">
      <w:pPr>
        <w:spacing w:after="0" w:line="240" w:lineRule="auto"/>
        <w:jc w:val="both"/>
        <w:rPr>
          <w:rStyle w:val="c0c6"/>
          <w:rFonts w:ascii="Times New Roman" w:hAnsi="Times New Roman"/>
          <w:bCs/>
          <w:sz w:val="24"/>
          <w:szCs w:val="24"/>
        </w:rPr>
      </w:pPr>
      <w:r w:rsidRPr="00A84036">
        <w:rPr>
          <w:rStyle w:val="c0c6"/>
          <w:rFonts w:ascii="Times New Roman" w:hAnsi="Times New Roman"/>
          <w:bCs/>
          <w:sz w:val="24"/>
          <w:szCs w:val="24"/>
        </w:rPr>
        <w:t xml:space="preserve"> 4. Основная образовательная программа основного общего образования МАОУ «Киёвская СОШ»;</w:t>
      </w:r>
    </w:p>
    <w:p w:rsidR="00B45FCC" w:rsidRPr="00A84036" w:rsidRDefault="00B45FCC" w:rsidP="00A84036">
      <w:pPr>
        <w:spacing w:after="0" w:line="240" w:lineRule="auto"/>
        <w:jc w:val="both"/>
        <w:rPr>
          <w:rStyle w:val="c0c6"/>
          <w:rFonts w:ascii="Times New Roman" w:hAnsi="Times New Roman"/>
          <w:bCs/>
          <w:sz w:val="24"/>
          <w:szCs w:val="24"/>
        </w:rPr>
      </w:pPr>
    </w:p>
    <w:p w:rsidR="00B45FCC" w:rsidRPr="00A84036" w:rsidRDefault="00B45FCC" w:rsidP="00A840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hAnsi="Times New Roman"/>
          <w:sz w:val="24"/>
          <w:szCs w:val="24"/>
        </w:rPr>
        <w:t xml:space="preserve">- Учебник 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Синица Н.В., Симоненко В.Д.    Технология. 6 кл. Технологии  ведения дома. –М:.  Вентана-Граф, 2013.</w:t>
      </w:r>
    </w:p>
    <w:p w:rsidR="00B45FCC" w:rsidRPr="00A84036" w:rsidRDefault="00B45FCC" w:rsidP="00A840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hAnsi="Times New Roman"/>
          <w:sz w:val="24"/>
          <w:szCs w:val="24"/>
        </w:rPr>
        <w:t>- Учебник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 xml:space="preserve"> Тищенко А.Т., Симоненко В.Д. Технология. 6 кл. Индустриальные     технологии.-М:. Вентана-Граф, 2013</w:t>
      </w:r>
    </w:p>
    <w:p w:rsidR="00B45FCC" w:rsidRPr="00A84036" w:rsidRDefault="00B45FCC" w:rsidP="00A840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ar-SA"/>
        </w:rPr>
        <w:t>Учебное содержание курса включает</w:t>
      </w:r>
      <w:r w:rsidRPr="00A84036">
        <w:rPr>
          <w:rFonts w:ascii="Times New Roman" w:eastAsia="Times New Roman" w:hAnsi="Times New Roman"/>
          <w:sz w:val="24"/>
          <w:szCs w:val="24"/>
          <w:lang w:eastAsia="ar-SA"/>
        </w:rPr>
        <w:t xml:space="preserve">: 6 классе 2 часа в неделю, т.е. 68 часов в год. </w:t>
      </w:r>
    </w:p>
    <w:p w:rsidR="00B45FCC" w:rsidRPr="00A84036" w:rsidRDefault="00B45FCC" w:rsidP="00A84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CC" w:rsidRPr="00A84036" w:rsidRDefault="00B45FCC" w:rsidP="00A84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4036">
        <w:rPr>
          <w:rFonts w:ascii="Times New Roman" w:hAnsi="Times New Roman"/>
          <w:b/>
          <w:sz w:val="24"/>
          <w:szCs w:val="24"/>
        </w:rPr>
        <w:t xml:space="preserve">Количество часов </w:t>
      </w:r>
    </w:p>
    <w:p w:rsidR="00B45FCC" w:rsidRPr="00A84036" w:rsidRDefault="00B45FCC" w:rsidP="00A84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03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7"/>
        <w:gridCol w:w="2365"/>
        <w:gridCol w:w="2638"/>
        <w:gridCol w:w="2227"/>
        <w:gridCol w:w="1542"/>
        <w:gridCol w:w="1463"/>
      </w:tblGrid>
      <w:tr w:rsidR="00B45FCC" w:rsidRPr="00A84036" w:rsidTr="00552CEC">
        <w:tc>
          <w:tcPr>
            <w:tcW w:w="4267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2638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2227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III четверть</w:t>
            </w:r>
          </w:p>
        </w:tc>
        <w:tc>
          <w:tcPr>
            <w:tcW w:w="1542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I</w:t>
            </w:r>
            <w:r w:rsidRPr="00A84036">
              <w:rPr>
                <w:rFonts w:ascii="Times New Roman" w:hAnsi="Times New Roman"/>
                <w:sz w:val="24"/>
                <w:szCs w:val="24"/>
                <w:lang w:val="en-US"/>
              </w:rPr>
              <w:t>V четверть</w:t>
            </w:r>
          </w:p>
        </w:tc>
        <w:tc>
          <w:tcPr>
            <w:tcW w:w="1463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</w:tr>
      <w:tr w:rsidR="00B45FCC" w:rsidRPr="00A84036" w:rsidTr="00552CEC">
        <w:tc>
          <w:tcPr>
            <w:tcW w:w="4267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2365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38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27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63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45FCC" w:rsidRPr="00A84036" w:rsidTr="00552CEC">
        <w:tc>
          <w:tcPr>
            <w:tcW w:w="4267" w:type="dxa"/>
          </w:tcPr>
          <w:p w:rsidR="00B45FCC" w:rsidRPr="00A84036" w:rsidRDefault="00B45FC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365" w:type="dxa"/>
          </w:tcPr>
          <w:p w:rsidR="00B45FCC" w:rsidRPr="00A84036" w:rsidRDefault="00552CE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8" w:type="dxa"/>
          </w:tcPr>
          <w:p w:rsidR="00B45FCC" w:rsidRPr="00A84036" w:rsidRDefault="00552CE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</w:tcPr>
          <w:p w:rsidR="00B45FCC" w:rsidRPr="00A84036" w:rsidRDefault="00552CE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2" w:type="dxa"/>
          </w:tcPr>
          <w:p w:rsidR="00B45FCC" w:rsidRPr="00A84036" w:rsidRDefault="00552CE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63" w:type="dxa"/>
          </w:tcPr>
          <w:p w:rsidR="00B45FCC" w:rsidRPr="00A84036" w:rsidRDefault="00552CEC" w:rsidP="00A8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3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B45FCC" w:rsidRPr="00A84036" w:rsidRDefault="00B45FCC" w:rsidP="00A840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50C" w:rsidRPr="00A84036" w:rsidRDefault="0017150C" w:rsidP="00A8403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Планируемые результаты освоения учебного предмета  </w:t>
      </w:r>
    </w:p>
    <w:p w:rsidR="0017150C" w:rsidRPr="00A84036" w:rsidRDefault="0017150C" w:rsidP="00A84036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7150C" w:rsidRPr="00A84036" w:rsidRDefault="0017150C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Личностные: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 проявление познавательных интересов и активности в данной области предметной технологической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выражение желания учиться и трудиться в промышленном производстве для удовлетворения текущих и перспективных потребностей;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развитие трудолюбия и ответственности за качество своей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становление самоопределения в выбранной сфере будущей профессиональной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планирование образовательной и профессиональной карьеры;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осознание необходимости общественно полезного труда как условия безопасной и эффективной социализации;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бережное отношение к природным и хозяйственным ресурсам;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готовность к рациональному ведению домашнего хозяйства;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самооценка готовности к предпринимательской деятельности в сфере технического труда.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Метапредметные: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 алгоритмизированное планирование процесса познавательно-трудовой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поиск новых решений возникшей технической или организационной проблемы;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самостоятельная организация и выполнение различных творческих работ по созданию технических изделий;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виртуальное и натурное моделирование технических объектов и технологических процессов;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приведение примеров, подбор аргументов, формулирование выводов по обоснованию технико-технологического и организационного</w:t>
      </w:r>
      <w:r w:rsidRPr="00A84036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 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решения; отражение в устной или письменной форме результатов своей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выявление потребностей, проектирование и создание объектов, имеющих потребительную стоимость;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  согласование и координация совместной познавательно-трудовой деятельности с другими ее участниками;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объективное оценивание вклада своей познавательно-трудовой деятельности в решение общих задач коллектива;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диагностика результатов познавательно-трудовой деятельности по принятым критериям и показателям;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обоснование путей и средств устранения ошибок или разрешения противоречий в выполняемых технологических процессах;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соблюдение норм и правил безопасности познавательно-трудовой деятельности и созидательного труда.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Предметные: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в познавательной сфере:</w:t>
      </w: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оценка технологических свойств сырья, материалов и областей их применения;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ориентация в имеющихся и возможных средствах и технологиях создания объектов труда;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владение алгоритмами и методами решения организационных и технико-технологических задач;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распознавание видов, назначения материалов, инструментов и оборудования, применяемого в технологических процессах;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 трудовой сфере: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планирование технологического процесса и процесса труда;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подбор материалов с учетом характера объекта труда и технологии;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проведение необходимых опытов и исследований при подборе сырья, материалов и проектировании объекта труда;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подбор инструментов и оборудования с учетом требований технологии и материально-энергетических ресурсов;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проектирование последовательности операций и составление операционной карты работ;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выполнение технологических операций с соблюдением установленных норм, стандартов и ограничений;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соблюдение норм и правил безопасности труда, пожарной безопасности, правил санитарии и гигиены;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соблюдение трудовой и технологической дисциплины;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обоснование критериев и показателей качества промежуточных и конечных результатов труда;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выбор и использование кодов, средств и видов пред 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подбор и применение инструментов, приборов и оборудования в технологических процессах с учетом областей их применения;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выявление допущенных ошибок в процессе труда и обоснование способов их исправления;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документирование результатов труда и проектной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расчет себестоимости продукта труда;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примерная экономическая оценка возможной прибыли с учетом сложившейся ситуации на рынке товаров и услуг.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color w:val="262626"/>
          <w:sz w:val="24"/>
          <w:szCs w:val="24"/>
          <w:lang w:eastAsia="ru-RU"/>
        </w:rPr>
        <w:t xml:space="preserve"> </w:t>
      </w: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в мотивационной сфере: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оценивание своей способности и готовности к труду в конкретной предметной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оценивание своей способности и готовности к предпринимательской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выраженная готовность к труду в сфере материального производства или сфере услуг;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осознание ответственности за качество результатов труда;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наличие экологической культуры при обосновании объекта труда и выполнении работ;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стремление к экономии и бережливости в расходовании времени, материалов, денежных средств и труда.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в эстетической сфере: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 xml:space="preserve"> дизайнерское проектирование изделия или рациональная эстетическая организация работ;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моделирование художественного оформления объекта труда и оптимальное планирование работ;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рациональный выбор рабочего костюма и опрятное содержание рабочей одежды.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 коммуникативной сфере: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выбор знаковых систем и средств для кодирования и оформления информации в процессе коммуникации;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оформление коммуникационной и технологической документации с учетом требований действующих нормативов и стандартов;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публичная презентация и защита проекта изделия, продукта труда или услуги;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разработка вариантов рекламных образов, слоганов и лейблов;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br/>
        <w:t>• потребительская оценка зрительного ряда действующей рекламы.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в физиолого-психологической сфере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 xml:space="preserve"> • развитие моторики и координации движений рук при работе с ручными инструментами и выполнении операций с помощью машин и механизмов; сочетание образного и логического мышления в процессе проектной деятельности.</w:t>
      </w:r>
    </w:p>
    <w:p w:rsidR="0017150C" w:rsidRPr="00A84036" w:rsidRDefault="0017150C" w:rsidP="00A84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По завершении учебного года обучающийся: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описывает жизненный цикл технологии, приводя примеры;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оперирует понятием «технологическая система» при описании средств удовлетворения потребностей человека;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проводит морфологический и функциональный анализ технологической системы;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проводит анализ технологической системы – надсистемы – подсистемы в процессе проектирования продукта;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читает элементарные чертежи и эскизы;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выполняет эскизы механизмов, интерьера;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освоил техники обработки материалов (по выбору обучающегося в соответствии с содержанием проектной деятельности) 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строит модель механизма, состоящего из нескольких простых механизмов по кинематической схеме;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получил и проанализировал опыт решения задач на взаимодействие со службами ЖКХ;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84036">
        <w:rPr>
          <w:rFonts w:ascii="Times New Roman" w:eastAsia="Times New Roman" w:hAnsi="Times New Roman"/>
          <w:sz w:val="24"/>
          <w:szCs w:val="24"/>
          <w:lang w:eastAsia="ru-RU"/>
        </w:rPr>
        <w:tab/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C9100A" w:rsidRPr="00A84036" w:rsidRDefault="00C9100A" w:rsidP="00A8403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C9100A" w:rsidRPr="00A84036" w:rsidRDefault="00C9100A" w:rsidP="00A84036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называть и характеризовать актуальные информационные технологии, технологии производства и обработки материалов;</w:t>
      </w:r>
    </w:p>
    <w:p w:rsidR="00C9100A" w:rsidRPr="00A84036" w:rsidRDefault="00C9100A" w:rsidP="00A84036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называть  и характеризовать перспективные информационные технологии, технологии производства и обработки материалов;</w:t>
      </w:r>
    </w:p>
    <w:p w:rsidR="00C9100A" w:rsidRPr="00A84036" w:rsidRDefault="00C9100A" w:rsidP="00A84036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lastRenderedPageBreak/>
        <w:t>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со свойствами продуктов современных производственных;</w:t>
      </w:r>
    </w:p>
    <w:p w:rsidR="00552CEC" w:rsidRPr="00A84036" w:rsidRDefault="00552CEC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9100A" w:rsidRPr="00A84036" w:rsidRDefault="00C9100A" w:rsidP="00A840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036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 6 класса получит возможность научиться:</w:t>
      </w:r>
    </w:p>
    <w:p w:rsidR="00C9100A" w:rsidRPr="00A84036" w:rsidRDefault="00C9100A" w:rsidP="00A84036">
      <w:pPr>
        <w:numPr>
          <w:ilvl w:val="0"/>
          <w:numId w:val="7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приводить рассуждения, содержащие аргументированные оценки и прогнозы развития технологий в сферах обработки материалов, производства продуктов питания, сервиса, информационной сфере.</w:t>
      </w:r>
    </w:p>
    <w:p w:rsidR="00C9100A" w:rsidRPr="00A84036" w:rsidRDefault="00C9100A" w:rsidP="00A84036">
      <w:pPr>
        <w:numPr>
          <w:ilvl w:val="1"/>
          <w:numId w:val="7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C9100A" w:rsidRPr="00A84036" w:rsidRDefault="00C9100A" w:rsidP="00A84036">
      <w:pPr>
        <w:numPr>
          <w:ilvl w:val="1"/>
          <w:numId w:val="7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оценивать условия применимости технологии в том числе с позиций экологической защищенности;</w:t>
      </w:r>
    </w:p>
    <w:p w:rsidR="00C9100A" w:rsidRPr="00A84036" w:rsidRDefault="00C9100A" w:rsidP="00A84036">
      <w:pPr>
        <w:numPr>
          <w:ilvl w:val="1"/>
          <w:numId w:val="7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проводить оценку и испытание полученного продукта;</w:t>
      </w:r>
    </w:p>
    <w:p w:rsidR="00C9100A" w:rsidRPr="00A84036" w:rsidRDefault="00C9100A" w:rsidP="00A84036">
      <w:pPr>
        <w:numPr>
          <w:ilvl w:val="1"/>
          <w:numId w:val="8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C9100A" w:rsidRPr="00A84036" w:rsidRDefault="00C9100A" w:rsidP="00A84036">
      <w:pPr>
        <w:numPr>
          <w:ilvl w:val="1"/>
          <w:numId w:val="8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C9100A" w:rsidRPr="00A84036" w:rsidRDefault="00C9100A" w:rsidP="00A84036">
      <w:pPr>
        <w:numPr>
          <w:ilvl w:val="0"/>
          <w:numId w:val="7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проводить и анализировать разработку и / или реализацию технологических проектов.</w:t>
      </w:r>
    </w:p>
    <w:p w:rsidR="00C9100A" w:rsidRPr="00A84036" w:rsidRDefault="00C9100A" w:rsidP="00A84036">
      <w:pPr>
        <w:numPr>
          <w:ilvl w:val="1"/>
          <w:numId w:val="6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C9100A" w:rsidRPr="00A84036" w:rsidRDefault="00C9100A" w:rsidP="00A84036">
      <w:pPr>
        <w:numPr>
          <w:ilvl w:val="1"/>
          <w:numId w:val="5"/>
        </w:numPr>
        <w:tabs>
          <w:tab w:val="left" w:pos="284"/>
          <w:tab w:val="left" w:pos="993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4036">
        <w:rPr>
          <w:rFonts w:ascii="Times New Roman" w:eastAsia="Times New Roman" w:hAnsi="Times New Roman"/>
          <w:sz w:val="24"/>
          <w:szCs w:val="24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sectPr w:rsidR="00C9100A" w:rsidRPr="00A84036" w:rsidSect="00B0081B">
      <w:pgSz w:w="16838" w:h="11906" w:orient="landscape"/>
      <w:pgMar w:top="567" w:right="1418" w:bottom="851" w:left="1134" w:header="14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9F" w:rsidRDefault="001F6F9F">
      <w:pPr>
        <w:spacing w:after="0" w:line="240" w:lineRule="auto"/>
      </w:pPr>
      <w:r>
        <w:separator/>
      </w:r>
    </w:p>
  </w:endnote>
  <w:endnote w:type="continuationSeparator" w:id="0">
    <w:p w:rsidR="001F6F9F" w:rsidRDefault="001F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9F" w:rsidRDefault="001F6F9F">
      <w:pPr>
        <w:spacing w:after="0" w:line="240" w:lineRule="auto"/>
      </w:pPr>
      <w:r>
        <w:separator/>
      </w:r>
    </w:p>
  </w:footnote>
  <w:footnote w:type="continuationSeparator" w:id="0">
    <w:p w:rsidR="001F6F9F" w:rsidRDefault="001F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774"/>
        </w:tabs>
        <w:ind w:left="1774" w:hanging="1065"/>
      </w:pPr>
      <w:rPr>
        <w:rFonts w:ascii="Times New Roman" w:hAnsi="Times New Roman" w:cs="Times New Roman"/>
      </w:rPr>
    </w:lvl>
  </w:abstractNum>
  <w:abstractNum w:abstractNumId="1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CC9397C"/>
    <w:multiLevelType w:val="hybridMultilevel"/>
    <w:tmpl w:val="068EA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5A720866"/>
    <w:multiLevelType w:val="hybridMultilevel"/>
    <w:tmpl w:val="FADA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112FF"/>
    <w:multiLevelType w:val="hybridMultilevel"/>
    <w:tmpl w:val="068EA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50C"/>
    <w:rsid w:val="0017150C"/>
    <w:rsid w:val="001F6F9F"/>
    <w:rsid w:val="002A7AD6"/>
    <w:rsid w:val="002E77D0"/>
    <w:rsid w:val="00367ABB"/>
    <w:rsid w:val="003B5ACF"/>
    <w:rsid w:val="003B629C"/>
    <w:rsid w:val="003C1DD5"/>
    <w:rsid w:val="003D6171"/>
    <w:rsid w:val="00403DC7"/>
    <w:rsid w:val="004150E6"/>
    <w:rsid w:val="00552CEC"/>
    <w:rsid w:val="0077624D"/>
    <w:rsid w:val="00794AF7"/>
    <w:rsid w:val="007F2F6A"/>
    <w:rsid w:val="00A639AC"/>
    <w:rsid w:val="00A84036"/>
    <w:rsid w:val="00B0081B"/>
    <w:rsid w:val="00B1768F"/>
    <w:rsid w:val="00B45FCC"/>
    <w:rsid w:val="00C9100A"/>
    <w:rsid w:val="00D15E9F"/>
    <w:rsid w:val="00D86A25"/>
    <w:rsid w:val="00EA1F67"/>
    <w:rsid w:val="00EB7A0D"/>
    <w:rsid w:val="00EE37CD"/>
    <w:rsid w:val="00F9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66715-8872-4E51-9563-974B5B9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0C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7150C"/>
    <w:pPr>
      <w:keepNext/>
      <w:spacing w:after="200" w:line="276" w:lineRule="auto"/>
      <w:jc w:val="both"/>
      <w:outlineLvl w:val="0"/>
    </w:pPr>
    <w:rPr>
      <w:rFonts w:eastAsia="Times New Roman"/>
      <w:b/>
      <w:color w:val="000000"/>
      <w:spacing w:val="1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17150C"/>
    <w:pPr>
      <w:keepNext/>
      <w:spacing w:after="200" w:line="276" w:lineRule="auto"/>
      <w:jc w:val="both"/>
      <w:outlineLvl w:val="1"/>
    </w:pPr>
    <w:rPr>
      <w:rFonts w:eastAsia="Times New Roman"/>
      <w:b/>
      <w:color w:val="000000"/>
      <w:spacing w:val="1"/>
      <w:lang w:eastAsia="ru-RU"/>
    </w:rPr>
  </w:style>
  <w:style w:type="paragraph" w:styleId="3">
    <w:name w:val="heading 3"/>
    <w:basedOn w:val="a"/>
    <w:next w:val="a"/>
    <w:link w:val="30"/>
    <w:qFormat/>
    <w:rsid w:val="0017150C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0C"/>
    <w:rPr>
      <w:rFonts w:ascii="Calibri" w:eastAsia="Times New Roman" w:hAnsi="Calibri" w:cs="Times New Roman"/>
      <w:b/>
      <w:color w:val="000000"/>
      <w:spacing w:val="1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17150C"/>
    <w:rPr>
      <w:rFonts w:ascii="Calibri" w:eastAsia="Times New Roman" w:hAnsi="Calibri" w:cs="Times New Roman"/>
      <w:b/>
      <w:color w:val="000000"/>
      <w:spacing w:val="1"/>
      <w:lang w:eastAsia="ru-RU"/>
    </w:rPr>
  </w:style>
  <w:style w:type="character" w:customStyle="1" w:styleId="30">
    <w:name w:val="Заголовок 3 Знак"/>
    <w:basedOn w:val="a0"/>
    <w:link w:val="3"/>
    <w:rsid w:val="0017150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150C"/>
  </w:style>
  <w:style w:type="table" w:styleId="a3">
    <w:name w:val="Table Grid"/>
    <w:basedOn w:val="a1"/>
    <w:rsid w:val="00171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1715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15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5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50C"/>
    <w:rPr>
      <w:rFonts w:ascii="Tahoma" w:eastAsia="Times New Roman" w:hAnsi="Tahoma" w:cs="Times New Roman"/>
      <w:sz w:val="16"/>
      <w:szCs w:val="16"/>
    </w:rPr>
  </w:style>
  <w:style w:type="paragraph" w:styleId="a7">
    <w:name w:val="Body Text"/>
    <w:basedOn w:val="a"/>
    <w:link w:val="a8"/>
    <w:unhideWhenUsed/>
    <w:rsid w:val="0017150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7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150C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7150C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стиль2"/>
    <w:basedOn w:val="a"/>
    <w:uiPriority w:val="99"/>
    <w:rsid w:val="0017150C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header"/>
    <w:basedOn w:val="a"/>
    <w:link w:val="ac"/>
    <w:unhideWhenUsed/>
    <w:rsid w:val="001715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17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1715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17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6"/>
    <w:rsid w:val="0017150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1">
    <w:name w:val="Основной текст3"/>
    <w:rsid w:val="0017150C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f"/>
    <w:rsid w:val="0017150C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32">
    <w:name w:val="Заголовок №3_"/>
    <w:link w:val="33"/>
    <w:rsid w:val="0017150C"/>
    <w:rPr>
      <w:rFonts w:cs="Calibri"/>
      <w:b/>
      <w:bCs/>
      <w:sz w:val="26"/>
      <w:szCs w:val="26"/>
      <w:shd w:val="clear" w:color="auto" w:fill="FFFFFF"/>
    </w:rPr>
  </w:style>
  <w:style w:type="character" w:customStyle="1" w:styleId="34">
    <w:name w:val="Основной текст (3)_"/>
    <w:link w:val="310"/>
    <w:rsid w:val="0017150C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4">
    <w:name w:val="Заголовок №4_"/>
    <w:link w:val="41"/>
    <w:rsid w:val="0017150C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5">
    <w:name w:val="Заголовок №5_"/>
    <w:link w:val="51"/>
    <w:rsid w:val="0017150C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24">
    <w:name w:val="Основной текст + Курсив2"/>
    <w:rsid w:val="001715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3">
    <w:name w:val="Заголовок №43"/>
    <w:rsid w:val="0017150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50">
    <w:name w:val="Заголовок №5"/>
    <w:rsid w:val="0017150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5">
    <w:name w:val="Основной текст (3)"/>
    <w:rsid w:val="0017150C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1">
    <w:name w:val="Основной текст (3) + Не курсив1"/>
    <w:rsid w:val="0017150C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17150C"/>
    <w:pPr>
      <w:widowControl w:val="0"/>
      <w:shd w:val="clear" w:color="auto" w:fill="FFFFFF"/>
      <w:spacing w:before="60" w:after="420" w:line="0" w:lineRule="atLeast"/>
      <w:outlineLvl w:val="2"/>
    </w:pPr>
    <w:rPr>
      <w:rFonts w:asciiTheme="minorHAnsi" w:eastAsiaTheme="minorHAnsi" w:hAnsiTheme="minorHAnsi" w:cs="Calibri"/>
      <w:b/>
      <w:bCs/>
      <w:sz w:val="26"/>
      <w:szCs w:val="26"/>
    </w:rPr>
  </w:style>
  <w:style w:type="paragraph" w:customStyle="1" w:styleId="310">
    <w:name w:val="Основной текст (3)1"/>
    <w:basedOn w:val="a"/>
    <w:link w:val="34"/>
    <w:rsid w:val="0017150C"/>
    <w:pPr>
      <w:widowControl w:val="0"/>
      <w:shd w:val="clear" w:color="auto" w:fill="FFFFFF"/>
      <w:spacing w:before="420" w:after="4380" w:line="0" w:lineRule="atLeast"/>
    </w:pPr>
    <w:rPr>
      <w:rFonts w:ascii="Times New Roman" w:eastAsia="Times New Roman" w:hAnsi="Times New Roman" w:cstheme="minorBidi"/>
      <w:i/>
      <w:iCs/>
      <w:sz w:val="21"/>
      <w:szCs w:val="21"/>
    </w:rPr>
  </w:style>
  <w:style w:type="paragraph" w:customStyle="1" w:styleId="41">
    <w:name w:val="Заголовок №41"/>
    <w:basedOn w:val="a"/>
    <w:link w:val="4"/>
    <w:rsid w:val="0017150C"/>
    <w:pPr>
      <w:widowControl w:val="0"/>
      <w:shd w:val="clear" w:color="auto" w:fill="FFFFFF"/>
      <w:spacing w:before="240" w:after="120" w:line="278" w:lineRule="exact"/>
      <w:outlineLvl w:val="3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customStyle="1" w:styleId="51">
    <w:name w:val="Заголовок №51"/>
    <w:basedOn w:val="a"/>
    <w:link w:val="5"/>
    <w:rsid w:val="0017150C"/>
    <w:pPr>
      <w:widowControl w:val="0"/>
      <w:shd w:val="clear" w:color="auto" w:fill="FFFFFF"/>
      <w:spacing w:before="180" w:after="60" w:line="240" w:lineRule="exact"/>
      <w:jc w:val="both"/>
      <w:outlineLvl w:val="4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12">
    <w:name w:val="Заголовок №1_"/>
    <w:link w:val="110"/>
    <w:rsid w:val="0017150C"/>
    <w:rPr>
      <w:rFonts w:cs="Calibri"/>
      <w:b/>
      <w:bCs/>
      <w:spacing w:val="-10"/>
      <w:sz w:val="29"/>
      <w:szCs w:val="29"/>
      <w:shd w:val="clear" w:color="auto" w:fill="FFFFFF"/>
    </w:rPr>
  </w:style>
  <w:style w:type="character" w:customStyle="1" w:styleId="13">
    <w:name w:val="Заголовок №1"/>
    <w:rsid w:val="0017150C"/>
    <w:rPr>
      <w:rFonts w:cs="Calibri"/>
      <w:b/>
      <w:bCs/>
      <w:color w:val="000000"/>
      <w:spacing w:val="-1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110">
    <w:name w:val="Заголовок №11"/>
    <w:basedOn w:val="a"/>
    <w:link w:val="12"/>
    <w:rsid w:val="0017150C"/>
    <w:pPr>
      <w:widowControl w:val="0"/>
      <w:shd w:val="clear" w:color="auto" w:fill="FFFFFF"/>
      <w:spacing w:after="180" w:line="0" w:lineRule="atLeast"/>
      <w:outlineLvl w:val="0"/>
    </w:pPr>
    <w:rPr>
      <w:rFonts w:asciiTheme="minorHAnsi" w:eastAsiaTheme="minorHAnsi" w:hAnsiTheme="minorHAnsi" w:cs="Calibri"/>
      <w:b/>
      <w:bCs/>
      <w:spacing w:val="-10"/>
      <w:sz w:val="29"/>
      <w:szCs w:val="29"/>
    </w:rPr>
  </w:style>
  <w:style w:type="character" w:customStyle="1" w:styleId="40">
    <w:name w:val="Основной текст (4)_"/>
    <w:link w:val="410"/>
    <w:rsid w:val="0017150C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42">
    <w:name w:val="Заголовок №42"/>
    <w:rsid w:val="0017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44">
    <w:name w:val="Основной текст (4)"/>
    <w:rsid w:val="0017150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0"/>
    <w:rsid w:val="0017150C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52">
    <w:name w:val="Заголовок №5 (2)_"/>
    <w:link w:val="521"/>
    <w:rsid w:val="0017150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520">
    <w:name w:val="Заголовок №5 (2)"/>
    <w:rsid w:val="0017150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522pt1">
    <w:name w:val="Заголовок №5 (2) + Интервал 2 pt1"/>
    <w:rsid w:val="0017150C"/>
    <w:rPr>
      <w:rFonts w:ascii="Times New Roman" w:eastAsia="Times New Roman" w:hAnsi="Times New Roman"/>
      <w:b/>
      <w:bCs/>
      <w:color w:val="000000"/>
      <w:spacing w:val="4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25">
    <w:name w:val="Основной текст + Полужирный2"/>
    <w:rsid w:val="001715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2">
    <w:name w:val="Основной текст + Курсив;Интервал 1 pt2"/>
    <w:rsid w:val="001715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5">
    <w:name w:val="Основной текст4"/>
    <w:rsid w:val="0017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1">
    <w:name w:val="Основной текст + Полужирный;Курсив;Интервал 1 pt1"/>
    <w:rsid w:val="001715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10">
    <w:name w:val="Основной текст + Курсив;Интервал 1 pt1"/>
    <w:rsid w:val="001715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21">
    <w:name w:val="Заголовок №5 (2)1"/>
    <w:basedOn w:val="a"/>
    <w:link w:val="52"/>
    <w:rsid w:val="0017150C"/>
    <w:pPr>
      <w:widowControl w:val="0"/>
      <w:shd w:val="clear" w:color="auto" w:fill="FFFFFF"/>
      <w:spacing w:before="180" w:after="300" w:line="0" w:lineRule="atLeast"/>
      <w:outlineLvl w:val="4"/>
    </w:pPr>
    <w:rPr>
      <w:rFonts w:ascii="Times New Roman" w:eastAsia="Times New Roman" w:hAnsi="Times New Roman" w:cstheme="minorBidi"/>
      <w:b/>
      <w:bCs/>
      <w:sz w:val="23"/>
      <w:szCs w:val="23"/>
    </w:rPr>
  </w:style>
  <w:style w:type="character" w:customStyle="1" w:styleId="Calibri10pt">
    <w:name w:val="Основной текст + Calibri;10 pt;Полужирный"/>
    <w:rsid w:val="001715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alibri10pt1">
    <w:name w:val="Основной текст + Calibri;10 pt;Полужирный1"/>
    <w:rsid w:val="001715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6">
    <w:name w:val="Заголовок №4"/>
    <w:rsid w:val="0017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Sylfaen10pt">
    <w:name w:val="Основной текст + Sylfaen;10 pt"/>
    <w:rsid w:val="0017150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Sylfaen10pt2">
    <w:name w:val="Основной текст + Sylfaen;10 pt;Курсив2"/>
    <w:rsid w:val="0017150C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Sylfaen4pt">
    <w:name w:val="Основной текст + Sylfaen;4 pt"/>
    <w:rsid w:val="0017150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numbering" w:customStyle="1" w:styleId="111">
    <w:name w:val="Нет списка11"/>
    <w:next w:val="a2"/>
    <w:uiPriority w:val="99"/>
    <w:semiHidden/>
    <w:unhideWhenUsed/>
    <w:rsid w:val="0017150C"/>
  </w:style>
  <w:style w:type="table" w:customStyle="1" w:styleId="14">
    <w:name w:val="Сетка таблицы1"/>
    <w:basedOn w:val="a1"/>
    <w:next w:val="a3"/>
    <w:rsid w:val="00171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абзац"/>
    <w:basedOn w:val="a"/>
    <w:rsid w:val="0017150C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21">
    <w:name w:val="Font Style21"/>
    <w:uiPriority w:val="99"/>
    <w:rsid w:val="0017150C"/>
    <w:rPr>
      <w:rFonts w:ascii="Sylfaen" w:hAnsi="Sylfaen" w:cs="Sylfaen"/>
      <w:sz w:val="24"/>
      <w:szCs w:val="24"/>
    </w:rPr>
  </w:style>
  <w:style w:type="paragraph" w:styleId="af1">
    <w:name w:val="No Spacing"/>
    <w:qFormat/>
    <w:rsid w:val="00171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7150C"/>
    <w:rPr>
      <w:rFonts w:ascii="Sylfaen" w:hAnsi="Sylfaen" w:cs="Sylfaen"/>
      <w:sz w:val="26"/>
      <w:szCs w:val="26"/>
    </w:rPr>
  </w:style>
  <w:style w:type="paragraph" w:styleId="af2">
    <w:name w:val="Plain Text"/>
    <w:basedOn w:val="a"/>
    <w:link w:val="af3"/>
    <w:rsid w:val="001715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17150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3">
    <w:name w:val="c3"/>
    <w:rsid w:val="0017150C"/>
  </w:style>
  <w:style w:type="paragraph" w:styleId="af4">
    <w:name w:val="Title"/>
    <w:basedOn w:val="a"/>
    <w:link w:val="af5"/>
    <w:qFormat/>
    <w:rsid w:val="0017150C"/>
    <w:pPr>
      <w:spacing w:after="200" w:line="276" w:lineRule="auto"/>
      <w:jc w:val="center"/>
    </w:pPr>
    <w:rPr>
      <w:rFonts w:eastAsia="Times New Roman"/>
      <w:b/>
      <w:sz w:val="28"/>
      <w:lang w:eastAsia="ru-RU"/>
    </w:rPr>
  </w:style>
  <w:style w:type="character" w:customStyle="1" w:styleId="af5">
    <w:name w:val="Название Знак"/>
    <w:basedOn w:val="a0"/>
    <w:link w:val="af4"/>
    <w:rsid w:val="0017150C"/>
    <w:rPr>
      <w:rFonts w:ascii="Calibri" w:eastAsia="Times New Roman" w:hAnsi="Calibri" w:cs="Times New Roman"/>
      <w:b/>
      <w:sz w:val="28"/>
      <w:lang w:eastAsia="ru-RU"/>
    </w:rPr>
  </w:style>
  <w:style w:type="paragraph" w:customStyle="1" w:styleId="15">
    <w:name w:val="Обычный1"/>
    <w:rsid w:val="0017150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rsid w:val="00171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17150C"/>
  </w:style>
  <w:style w:type="paragraph" w:customStyle="1" w:styleId="af6">
    <w:name w:val="?????????? ???????"/>
    <w:basedOn w:val="a"/>
    <w:rsid w:val="001715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/>
      <w:sz w:val="24"/>
      <w:szCs w:val="24"/>
      <w:lang w:eastAsia="ru-RU" w:bidi="hi-IN"/>
    </w:rPr>
  </w:style>
  <w:style w:type="paragraph" w:customStyle="1" w:styleId="16">
    <w:name w:val="Без интервала1"/>
    <w:rsid w:val="0017150C"/>
    <w:pPr>
      <w:widowControl w:val="0"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Times New Roman"/>
      <w:sz w:val="24"/>
      <w:szCs w:val="24"/>
      <w:lang w:eastAsia="ru-RU" w:bidi="hi-IN"/>
    </w:rPr>
  </w:style>
  <w:style w:type="character" w:styleId="af7">
    <w:name w:val="page number"/>
    <w:basedOn w:val="a0"/>
    <w:rsid w:val="0017150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715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normalbullet1gif">
    <w:name w:val="msonormalbullet1.gif"/>
    <w:basedOn w:val="a"/>
    <w:rsid w:val="00171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Hyperlink"/>
    <w:basedOn w:val="a0"/>
    <w:rsid w:val="0017150C"/>
    <w:rPr>
      <w:color w:val="0000FF"/>
      <w:u w:val="single"/>
    </w:rPr>
  </w:style>
  <w:style w:type="character" w:customStyle="1" w:styleId="c0c6">
    <w:name w:val="c0 c6"/>
    <w:basedOn w:val="a0"/>
    <w:rsid w:val="00B45FCC"/>
  </w:style>
  <w:style w:type="character" w:customStyle="1" w:styleId="c2">
    <w:name w:val="c2"/>
    <w:basedOn w:val="a0"/>
    <w:rsid w:val="00B4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14</cp:revision>
  <dcterms:created xsi:type="dcterms:W3CDTF">2016-09-06T18:00:00Z</dcterms:created>
  <dcterms:modified xsi:type="dcterms:W3CDTF">2017-02-27T06:44:00Z</dcterms:modified>
</cp:coreProperties>
</file>