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A94" w:rsidRDefault="00B74A94" w:rsidP="008D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5D230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213F39" wp14:editId="3F833929">
            <wp:extent cx="6813176" cy="2895600"/>
            <wp:effectExtent l="0" t="0" r="6985" b="0"/>
            <wp:docPr id="1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6815721" cy="289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A94" w:rsidRDefault="00B74A94" w:rsidP="00B74A94">
      <w:pPr>
        <w:spacing w:after="0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74A94" w:rsidRPr="009448D1" w:rsidRDefault="00B74A94" w:rsidP="008D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74A94" w:rsidRPr="009448D1" w:rsidRDefault="00B74A94" w:rsidP="00B74A94">
      <w:pPr>
        <w:tabs>
          <w:tab w:val="left" w:pos="9288"/>
        </w:tabs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4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</w:t>
      </w: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48D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учебному предмету </w:t>
      </w: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</w:pPr>
      <w:r w:rsidRPr="009448D1"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  <w:t>БИОЛОГИЯ</w:t>
      </w: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</w:pPr>
      <w:r w:rsidRPr="009448D1">
        <w:rPr>
          <w:rFonts w:ascii="Times New Roman" w:hAnsi="Times New Roman" w:cs="Times New Roman"/>
          <w:b/>
          <w:color w:val="000000"/>
          <w:position w:val="10"/>
          <w:sz w:val="28"/>
          <w:szCs w:val="28"/>
        </w:rPr>
        <w:t>7 класс</w:t>
      </w: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448D1">
        <w:rPr>
          <w:rFonts w:ascii="Times New Roman" w:eastAsia="Calibri" w:hAnsi="Times New Roman" w:cs="Times New Roman"/>
          <w:b/>
          <w:sz w:val="28"/>
          <w:szCs w:val="28"/>
        </w:rPr>
        <w:t>основного общего образования</w:t>
      </w:r>
    </w:p>
    <w:p w:rsidR="00B74A94" w:rsidRPr="009448D1" w:rsidRDefault="00B74A94" w:rsidP="00B74A94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448D1">
        <w:rPr>
          <w:rFonts w:ascii="Times New Roman" w:eastAsia="Calibri" w:hAnsi="Times New Roman" w:cs="Times New Roman"/>
          <w:b/>
          <w:sz w:val="28"/>
          <w:szCs w:val="28"/>
        </w:rPr>
        <w:t>на 2020-2021 учебный год</w:t>
      </w: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4A94" w:rsidRPr="009448D1" w:rsidRDefault="00B74A94" w:rsidP="00B74A94">
      <w:pPr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>Составитель рабочей программы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>Максименко Надежда Сергеевна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учитель географии и биологии 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>высшей категории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 xml:space="preserve">филиала МАОУ «Киевская СОШ» 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after="0" w:line="240" w:lineRule="atLeast"/>
        <w:ind w:left="544" w:hanging="544"/>
        <w:jc w:val="right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>«Карабашская СОШ»</w:t>
      </w:r>
    </w:p>
    <w:p w:rsidR="00B74A94" w:rsidRPr="009448D1" w:rsidRDefault="00B74A94" w:rsidP="00B74A94">
      <w:pPr>
        <w:tabs>
          <w:tab w:val="left" w:pos="6915"/>
        </w:tabs>
        <w:kinsoku w:val="0"/>
        <w:overflowPunct w:val="0"/>
        <w:spacing w:line="240" w:lineRule="atLeast"/>
        <w:ind w:left="544" w:hanging="544"/>
        <w:jc w:val="center"/>
        <w:textAlignment w:val="baseline"/>
        <w:rPr>
          <w:rFonts w:ascii="Times New Roman" w:hAnsi="Times New Roman" w:cs="Times New Roman"/>
          <w:color w:val="000000"/>
          <w:position w:val="10"/>
          <w:sz w:val="24"/>
          <w:szCs w:val="24"/>
        </w:rPr>
      </w:pPr>
      <w:r w:rsidRPr="009448D1">
        <w:rPr>
          <w:rFonts w:ascii="Times New Roman" w:hAnsi="Times New Roman" w:cs="Times New Roman"/>
          <w:color w:val="000000"/>
          <w:position w:val="10"/>
          <w:sz w:val="24"/>
          <w:szCs w:val="24"/>
        </w:rPr>
        <w:t>2020 год</w:t>
      </w:r>
    </w:p>
    <w:p w:rsidR="009448D1" w:rsidRDefault="009448D1" w:rsidP="008D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9448D1" w:rsidRPr="009448D1" w:rsidRDefault="009448D1" w:rsidP="008D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B74A94" w:rsidRPr="009448D1" w:rsidRDefault="00B74A94" w:rsidP="008D1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:rsidR="00730B2E" w:rsidRPr="009448D1" w:rsidRDefault="00C90FA9" w:rsidP="008D1B6F">
      <w:pPr>
        <w:pStyle w:val="a8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b/>
          <w:sz w:val="24"/>
          <w:szCs w:val="24"/>
          <w:lang w:bidi="ru-RU"/>
        </w:rPr>
        <w:t>Планируемые результаты ос</w:t>
      </w:r>
      <w:r w:rsidR="009448D1" w:rsidRPr="009448D1">
        <w:rPr>
          <w:rFonts w:ascii="Times New Roman" w:hAnsi="Times New Roman" w:cs="Times New Roman"/>
          <w:b/>
          <w:sz w:val="24"/>
          <w:szCs w:val="24"/>
          <w:lang w:bidi="ru-RU"/>
        </w:rPr>
        <w:t>воения учебного предмета, курса</w:t>
      </w:r>
    </w:p>
    <w:p w:rsidR="002B4A60" w:rsidRPr="009448D1" w:rsidRDefault="002B4A60" w:rsidP="002B4A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448D1">
        <w:rPr>
          <w:rFonts w:ascii="Times New Roman" w:hAnsi="Times New Roman" w:cs="Times New Roman"/>
          <w:b/>
          <w:i/>
          <w:sz w:val="24"/>
          <w:szCs w:val="24"/>
        </w:rPr>
        <w:t xml:space="preserve">Личностные: </w:t>
      </w:r>
    </w:p>
    <w:p w:rsidR="002B4A60" w:rsidRPr="009448D1" w:rsidRDefault="002B4A60" w:rsidP="002B4A60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онных ценностей многонационального российского общества; воспитание чувства ответственности и долга перед Родиной;</w:t>
      </w:r>
    </w:p>
    <w:p w:rsidR="002B4A60" w:rsidRPr="009448D1" w:rsidRDefault="002B4A60" w:rsidP="002B4A60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9448D1">
        <w:rPr>
          <w:rFonts w:ascii="Times New Roman" w:hAnsi="Times New Roman" w:cs="Times New Roman"/>
          <w:sz w:val="24"/>
          <w:szCs w:val="24"/>
        </w:rPr>
        <w:t>готовности и способности</w:t>
      </w:r>
      <w:proofErr w:type="gramEnd"/>
      <w:r w:rsidRPr="009448D1">
        <w:rPr>
          <w:rFonts w:ascii="Times New Roman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нию и познанию, осознанному выбору и построению дальнейшей индивидуальной траектории образования на базе ориентировки в мире профессий и профессио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нальных предпочтений, с учётом устойчивых познава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тельных интересов;</w:t>
      </w:r>
    </w:p>
    <w:p w:rsidR="002B4A60" w:rsidRPr="009448D1" w:rsidRDefault="002B4A60" w:rsidP="002B4A60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знание основных принципов и правил отношения к живой природе, основ здорового образа жизни и здоровьесберегающих технологий;</w:t>
      </w:r>
    </w:p>
    <w:p w:rsidR="002B4A60" w:rsidRPr="009448D1" w:rsidRDefault="002B4A60" w:rsidP="002B4A60">
      <w:pPr>
        <w:widowControl w:val="0"/>
        <w:numPr>
          <w:ilvl w:val="0"/>
          <w:numId w:val="12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right="86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828"/>
        </w:tabs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 формирование личностных представлений о ценности природы, осознание значимости и общности глобальных проблем человечества;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7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освоение социальных норм и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65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венно полезной, учебно-исследовательской, творческой и других видов деятельности;</w:t>
      </w:r>
    </w:p>
    <w:p w:rsidR="002B4A60" w:rsidRPr="009448D1" w:rsidRDefault="002B4A60" w:rsidP="002B4A60">
      <w:pPr>
        <w:widowControl w:val="0"/>
        <w:numPr>
          <w:ilvl w:val="0"/>
          <w:numId w:val="13"/>
        </w:numPr>
        <w:shd w:val="clear" w:color="auto" w:fill="FFFFFF"/>
        <w:tabs>
          <w:tab w:val="left" w:pos="670"/>
        </w:tabs>
        <w:autoSpaceDE w:val="0"/>
        <w:autoSpaceDN w:val="0"/>
        <w:adjustRightInd w:val="0"/>
        <w:spacing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дей, правил поведения на транспорте и на дорогах;</w:t>
      </w:r>
    </w:p>
    <w:p w:rsidR="002B4A60" w:rsidRPr="009448D1" w:rsidRDefault="002B4A60" w:rsidP="002B4A60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ния к окружающей среде;</w:t>
      </w:r>
    </w:p>
    <w:p w:rsidR="002B4A60" w:rsidRPr="009448D1" w:rsidRDefault="002B4A60" w:rsidP="002B4A60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2B4A60" w:rsidRPr="009448D1" w:rsidRDefault="002B4A60" w:rsidP="002B4A60">
      <w:pPr>
        <w:widowControl w:val="0"/>
        <w:numPr>
          <w:ilvl w:val="0"/>
          <w:numId w:val="14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right="7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2B4A60" w:rsidRPr="009448D1" w:rsidRDefault="002B4A60" w:rsidP="002B4A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</w:p>
    <w:p w:rsidR="002B4A60" w:rsidRPr="009448D1" w:rsidRDefault="002B4A60" w:rsidP="002B4A6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9448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r w:rsidRPr="009448D1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:</w:t>
      </w:r>
    </w:p>
    <w:p w:rsidR="002B4A60" w:rsidRPr="009448D1" w:rsidRDefault="002B4A60" w:rsidP="002B4A60">
      <w:pPr>
        <w:numPr>
          <w:ilvl w:val="0"/>
          <w:numId w:val="17"/>
        </w:numPr>
        <w:shd w:val="clear" w:color="auto" w:fill="FFFFFF"/>
        <w:tabs>
          <w:tab w:val="left" w:pos="0"/>
          <w:tab w:val="left" w:pos="142"/>
        </w:tabs>
        <w:spacing w:after="0" w:line="240" w:lineRule="auto"/>
        <w:ind w:left="0" w:right="7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2B4A60" w:rsidRPr="009448D1" w:rsidRDefault="002B4A60" w:rsidP="002B4A60">
      <w:pPr>
        <w:shd w:val="clear" w:color="auto" w:fill="FFFFFF"/>
        <w:tabs>
          <w:tab w:val="left" w:pos="0"/>
          <w:tab w:val="left" w:pos="2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•</w:t>
      </w:r>
      <w:r w:rsidRPr="009448D1">
        <w:rPr>
          <w:rFonts w:ascii="Times New Roman" w:hAnsi="Times New Roman" w:cs="Times New Roman"/>
          <w:sz w:val="24"/>
          <w:szCs w:val="24"/>
        </w:rPr>
        <w:tab/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7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работать с разными источниками биологической информации: находить биологическую информацию в различных источниках (тексте учебника, научно-популярной литературе, биологических словарях и спра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вочниках), анализировать и оценивать информацию;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22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lastRenderedPageBreak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36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50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нятия решений и осуществления осознанного выбора в учебной и познавательной деятельности;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58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способность выбирать целевые и смысловые установ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ки в своих действиях и поступках по отношению к живой природе, здоровью своему и окружающих;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72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79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для дискуссии и аргументации своей позиции: сравни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вать разные точки зрения, аргументировать и отстаи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вать свою точку зрения;</w:t>
      </w:r>
    </w:p>
    <w:p w:rsidR="002B4A60" w:rsidRPr="009448D1" w:rsidRDefault="002B4A60" w:rsidP="002B4A60">
      <w:pPr>
        <w:widowControl w:val="0"/>
        <w:numPr>
          <w:ilvl w:val="0"/>
          <w:numId w:val="15"/>
        </w:numPr>
        <w:shd w:val="clear" w:color="auto" w:fill="FFFFFF"/>
        <w:tabs>
          <w:tab w:val="left" w:pos="266"/>
        </w:tabs>
        <w:autoSpaceDE w:val="0"/>
        <w:autoSpaceDN w:val="0"/>
        <w:adjustRightInd w:val="0"/>
        <w:spacing w:after="0" w:line="240" w:lineRule="auto"/>
        <w:ind w:right="86" w:firstLine="94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2B4A60" w:rsidRPr="009448D1" w:rsidRDefault="002B4A60" w:rsidP="003F6626">
      <w:pPr>
        <w:shd w:val="clear" w:color="auto" w:fill="FFFFFF"/>
        <w:tabs>
          <w:tab w:val="left" w:pos="284"/>
        </w:tabs>
        <w:spacing w:after="0" w:line="240" w:lineRule="auto"/>
        <w:ind w:right="58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•</w:t>
      </w:r>
      <w:r w:rsidRPr="009448D1">
        <w:rPr>
          <w:rFonts w:ascii="Times New Roman" w:hAnsi="Times New Roman" w:cs="Times New Roman"/>
          <w:sz w:val="24"/>
          <w:szCs w:val="24"/>
        </w:rPr>
        <w:tab/>
        <w:t>формирование и развитие компетентности в области использования информационно-коммуникационных тех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нологий (ИКТ-компетенции).</w:t>
      </w:r>
      <w:r w:rsidRPr="009448D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4A60" w:rsidRPr="009448D1" w:rsidRDefault="002B4A60" w:rsidP="002B4A60">
      <w:pPr>
        <w:shd w:val="clear" w:color="auto" w:fill="FFFFFF"/>
        <w:spacing w:after="0" w:line="240" w:lineRule="auto"/>
        <w:ind w:left="34" w:right="5" w:firstLine="240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9448D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  <w:r w:rsidRPr="009448D1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9448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B4A60" w:rsidRPr="009448D1" w:rsidRDefault="002B4A60" w:rsidP="002B4A60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pos="799"/>
        </w:tabs>
        <w:autoSpaceDE w:val="0"/>
        <w:autoSpaceDN w:val="0"/>
        <w:adjustRightInd w:val="0"/>
        <w:spacing w:after="0" w:line="240" w:lineRule="auto"/>
        <w:ind w:left="142" w:right="43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биологии;</w:t>
      </w:r>
    </w:p>
    <w:p w:rsidR="002B4A60" w:rsidRPr="009448D1" w:rsidRDefault="002B4A60" w:rsidP="002B4A60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pos="799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</w:t>
      </w:r>
      <w:r w:rsidRPr="009448D1">
        <w:rPr>
          <w:rFonts w:ascii="Times New Roman" w:hAnsi="Times New Roman" w:cs="Times New Roman"/>
          <w:sz w:val="24"/>
          <w:szCs w:val="24"/>
        </w:rPr>
        <w:softHyphen/>
        <w:t>века, проведения экологического мониторинга в окружающей среде;</w:t>
      </w:r>
    </w:p>
    <w:p w:rsidR="002B4A60" w:rsidRPr="009448D1" w:rsidRDefault="002B4A60" w:rsidP="002B4A60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pos="799"/>
        </w:tabs>
        <w:autoSpaceDE w:val="0"/>
        <w:autoSpaceDN w:val="0"/>
        <w:adjustRightInd w:val="0"/>
        <w:spacing w:after="0" w:line="240" w:lineRule="auto"/>
        <w:ind w:left="142" w:right="43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умение выбирать целевые и смысловые установки и </w:t>
      </w:r>
      <w:proofErr w:type="gramStart"/>
      <w:r w:rsidRPr="009448D1">
        <w:rPr>
          <w:rFonts w:ascii="Times New Roman" w:hAnsi="Times New Roman" w:cs="Times New Roman"/>
          <w:sz w:val="24"/>
          <w:szCs w:val="24"/>
        </w:rPr>
        <w:t>своих действиях</w:t>
      </w:r>
      <w:proofErr w:type="gramEnd"/>
      <w:r w:rsidRPr="009448D1">
        <w:rPr>
          <w:rFonts w:ascii="Times New Roman" w:hAnsi="Times New Roman" w:cs="Times New Roman"/>
          <w:sz w:val="24"/>
          <w:szCs w:val="24"/>
        </w:rPr>
        <w:t xml:space="preserve">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местообитаний, видов растений и животных;</w:t>
      </w:r>
    </w:p>
    <w:p w:rsidR="002B4A60" w:rsidRPr="009448D1" w:rsidRDefault="002B4A60" w:rsidP="002B4A60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pos="799"/>
        </w:tabs>
        <w:autoSpaceDE w:val="0"/>
        <w:autoSpaceDN w:val="0"/>
        <w:adjustRightInd w:val="0"/>
        <w:spacing w:after="0" w:line="240" w:lineRule="auto"/>
        <w:ind w:left="142" w:right="36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объяснение роли биологии в практической деятельности людей, места и роли человека в природе, родства, общности происхождения и эволюции растений и животных;</w:t>
      </w:r>
    </w:p>
    <w:p w:rsidR="002B4A60" w:rsidRPr="009448D1" w:rsidRDefault="002B4A60" w:rsidP="002B4A60">
      <w:pPr>
        <w:widowControl w:val="0"/>
        <w:numPr>
          <w:ilvl w:val="0"/>
          <w:numId w:val="16"/>
        </w:numPr>
        <w:shd w:val="clear" w:color="auto" w:fill="FFFFFF"/>
        <w:tabs>
          <w:tab w:val="left" w:pos="142"/>
          <w:tab w:val="left" w:pos="799"/>
        </w:tabs>
        <w:autoSpaceDE w:val="0"/>
        <w:autoSpaceDN w:val="0"/>
        <w:adjustRightInd w:val="0"/>
        <w:spacing w:after="0" w:line="240" w:lineRule="auto"/>
        <w:ind w:left="142" w:right="2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овладение методами биологической науки;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583F44" w:rsidRPr="009448D1" w:rsidRDefault="00583F44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Обучающийся научится: </w:t>
      </w: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 аргументировать, приводить доказательства родства различных таксонов растений, животных, грибов и бактерий; аргументировать, приводить доказательства различий растений, животных, грибов и бактерий; 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раскрывать роль биологии в практической деятельности людей; роль различных организмов в жизни человека; объяснять общность происхождения и эволюции систематических групп растений и животных на примерах сопоставления биологических объектов; выявлять примеры и раскрывать сущность приспособленности организмов к среде обитания;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lastRenderedPageBreak/>
        <w:t xml:space="preserve"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 сравнивать биологические объекты (растения, животные, бактерии, грибы), процессы жизнедеятельности; делать выводы и умозаключения на основе сравнения; устанавливать взаимосвязи между особенностями строения и функциями клеток и тканей, органов и систем органов;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знать и аргументировать основные правила поведения в природе; анализировать и оценивать последствия деятельности человека в природе; описывать и использовать приемы выращивания и размножения культурных растений и домашних животных, ухода за ними; знать и соблюдать правила работы в кабинете биологии.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Обучающийся получит возможность научиться: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 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 </w:t>
      </w:r>
    </w:p>
    <w:p w:rsidR="008D1B6F" w:rsidRPr="009448D1" w:rsidRDefault="008D1B6F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6A0A14" w:rsidRPr="009448D1" w:rsidRDefault="00B74A94" w:rsidP="008D1B6F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448D1">
        <w:rPr>
          <w:rFonts w:ascii="Times New Roman" w:hAnsi="Times New Roman" w:cs="Times New Roman"/>
          <w:b/>
          <w:sz w:val="24"/>
          <w:szCs w:val="24"/>
          <w:lang w:bidi="ru-RU"/>
        </w:rPr>
        <w:t>При реализации образовательной программы по биологии используются учебник из числа входящих в федеральный перечень учебников:</w:t>
      </w:r>
      <w:r w:rsidRPr="009448D1">
        <w:rPr>
          <w:rFonts w:ascii="Times New Roman" w:hAnsi="Times New Roman" w:cs="Times New Roman"/>
          <w:sz w:val="24"/>
          <w:szCs w:val="24"/>
        </w:rPr>
        <w:t xml:space="preserve"> </w:t>
      </w:r>
      <w:r w:rsidRPr="009448D1">
        <w:rPr>
          <w:rFonts w:ascii="Times New Roman" w:hAnsi="Times New Roman" w:cs="Times New Roman"/>
          <w:sz w:val="24"/>
          <w:szCs w:val="24"/>
          <w:lang w:bidi="ru-RU"/>
        </w:rPr>
        <w:t xml:space="preserve">В.М. Константинов, В.Г. Бабенко, В.С. Кучменко. Биология.7 класс. Учебник для учащихся общеобразовательных учреждений / Под редакцией И.Н. Пономаревой. – М.: Вентана-Граф, 2014. </w:t>
      </w:r>
    </w:p>
    <w:p w:rsidR="008D1B6F" w:rsidRPr="009448D1" w:rsidRDefault="008D1B6F" w:rsidP="00DC2F8C">
      <w:pPr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3132DB" w:rsidRPr="009448D1" w:rsidRDefault="00927D83" w:rsidP="006A0A14">
      <w:pPr>
        <w:pStyle w:val="a8"/>
        <w:numPr>
          <w:ilvl w:val="0"/>
          <w:numId w:val="1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48D1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6D46D2" w:rsidRPr="009448D1">
        <w:rPr>
          <w:rFonts w:ascii="Times New Roman" w:hAnsi="Times New Roman" w:cs="Times New Roman"/>
          <w:b/>
          <w:sz w:val="24"/>
          <w:szCs w:val="24"/>
        </w:rPr>
        <w:t>учебного предмета, курса</w:t>
      </w:r>
    </w:p>
    <w:p w:rsidR="003132DB" w:rsidRPr="009448D1" w:rsidRDefault="003132DB" w:rsidP="003132DB">
      <w:pPr>
        <w:pStyle w:val="aa"/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9448D1">
        <w:rPr>
          <w:rFonts w:ascii="Times New Roman" w:eastAsia="FranklinGothicDemiC" w:hAnsi="Times New Roman"/>
          <w:b/>
        </w:rPr>
        <w:t>Тема 1. Общие сведения о мире животных (2 ч)</w:t>
      </w:r>
    </w:p>
    <w:p w:rsidR="003132DB" w:rsidRPr="009448D1" w:rsidRDefault="003132DB" w:rsidP="003132DB">
      <w:pPr>
        <w:pStyle w:val="Zag3"/>
        <w:tabs>
          <w:tab w:val="left" w:leader="dot" w:pos="984"/>
        </w:tabs>
        <w:spacing w:after="0" w:line="240" w:lineRule="auto"/>
        <w:ind w:firstLine="709"/>
        <w:jc w:val="both"/>
        <w:rPr>
          <w:i w:val="0"/>
          <w:color w:val="auto"/>
          <w:lang w:val="ru-RU"/>
        </w:rPr>
      </w:pPr>
      <w:r w:rsidRPr="009448D1">
        <w:rPr>
          <w:rFonts w:eastAsia="FranklinGothicMediumC"/>
          <w:color w:val="auto"/>
          <w:lang w:val="ru-RU"/>
        </w:rPr>
        <w:t>Зоология — наука о животных</w:t>
      </w:r>
      <w:r w:rsidRPr="009448D1">
        <w:rPr>
          <w:rFonts w:eastAsia="FranklinGothicMediumC"/>
          <w:i w:val="0"/>
          <w:color w:val="auto"/>
          <w:lang w:val="ru-RU"/>
        </w:rPr>
        <w:t xml:space="preserve">. </w:t>
      </w:r>
      <w:r w:rsidRPr="009448D1">
        <w:rPr>
          <w:i w:val="0"/>
          <w:color w:val="auto"/>
          <w:lang w:val="ru-RU"/>
        </w:rPr>
        <w:t>Введение. Зоология — система наук о животных. Морфология, анатомия, физиология, экология, палеонтология, этология. Сходство и различие животных и растений. Разнообразие и значение животных в природе и жизни человека.</w:t>
      </w:r>
    </w:p>
    <w:p w:rsidR="003132DB" w:rsidRPr="009448D1" w:rsidRDefault="003132DB" w:rsidP="003132DB">
      <w:pPr>
        <w:pStyle w:val="Zag3"/>
        <w:tabs>
          <w:tab w:val="left" w:leader="dot" w:pos="984"/>
        </w:tabs>
        <w:spacing w:after="0" w:line="240" w:lineRule="auto"/>
        <w:ind w:firstLine="709"/>
        <w:jc w:val="both"/>
        <w:rPr>
          <w:i w:val="0"/>
          <w:color w:val="auto"/>
          <w:lang w:val="ru-RU"/>
        </w:rPr>
      </w:pPr>
      <w:r w:rsidRPr="009448D1">
        <w:rPr>
          <w:rFonts w:eastAsia="FranklinGothicMediumC"/>
          <w:color w:val="auto"/>
          <w:lang w:val="ru-RU"/>
        </w:rPr>
        <w:t>Животные и окружающая среда</w:t>
      </w:r>
      <w:r w:rsidRPr="009448D1">
        <w:rPr>
          <w:rFonts w:eastAsia="FranklinGothicMediumC"/>
          <w:i w:val="0"/>
          <w:color w:val="auto"/>
          <w:lang w:val="ru-RU"/>
        </w:rPr>
        <w:t xml:space="preserve">. </w:t>
      </w:r>
      <w:r w:rsidRPr="009448D1">
        <w:rPr>
          <w:i w:val="0"/>
          <w:color w:val="auto"/>
          <w:lang w:val="ru-RU"/>
        </w:rPr>
        <w:t>Среды жизни. Места обитания — наиболее благоприятные участки среды жизни. Абиотические, биотические, антропогенные, экологические факторы. Взаимосвязи животных в природе. Биоценоз. Пищевые связи. Цепи питания.</w:t>
      </w:r>
    </w:p>
    <w:p w:rsidR="003132DB" w:rsidRPr="009448D1" w:rsidRDefault="003132DB" w:rsidP="003132DB">
      <w:pPr>
        <w:pStyle w:val="Zag3"/>
        <w:tabs>
          <w:tab w:val="left" w:leader="dot" w:pos="984"/>
        </w:tabs>
        <w:spacing w:after="0" w:line="240" w:lineRule="auto"/>
        <w:ind w:firstLine="709"/>
        <w:jc w:val="both"/>
        <w:rPr>
          <w:color w:val="auto"/>
          <w:lang w:val="ru-RU"/>
        </w:rPr>
      </w:pPr>
      <w:r w:rsidRPr="009448D1">
        <w:rPr>
          <w:rFonts w:eastAsia="FranklinGothicMediumC"/>
          <w:color w:val="auto"/>
          <w:lang w:val="ru-RU"/>
        </w:rPr>
        <w:t xml:space="preserve">Классификация животных и основные систематические группы. </w:t>
      </w:r>
      <w:r w:rsidRPr="009448D1">
        <w:rPr>
          <w:i w:val="0"/>
          <w:color w:val="auto"/>
          <w:lang w:val="ru-RU"/>
        </w:rPr>
        <w:t>Наука систематика. Вид. Популяция. Систематические группы.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Влияние человека на животных. </w:t>
      </w:r>
      <w:r w:rsidRPr="009448D1">
        <w:rPr>
          <w:rFonts w:ascii="Times New Roman" w:hAnsi="Times New Roman" w:cs="Times New Roman"/>
          <w:sz w:val="24"/>
          <w:szCs w:val="24"/>
        </w:rPr>
        <w:t>Косвенное и прямое влияние. Красная книга. Заповедники.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lastRenderedPageBreak/>
        <w:t xml:space="preserve">Краткая история развития зоологии. </w:t>
      </w:r>
      <w:r w:rsidRPr="009448D1">
        <w:rPr>
          <w:rFonts w:ascii="Times New Roman" w:hAnsi="Times New Roman" w:cs="Times New Roman"/>
          <w:sz w:val="24"/>
          <w:szCs w:val="24"/>
        </w:rPr>
        <w:t>Труды великого учёного Древней Греции Аристотеля. Развитие зоологии в Средние века и эпоху Возрождения. Изобретение микроскопа. Труды К. Линнея. Труды Ч. Дарвина, их роль в развитии зоологии. Исследования отечественных учёных в области зоологии.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2. Строение тела животных (1 ч)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Клетка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. Наука цитология. Строение животной клетки: размеры и формы, клеточные структуры, их роль в жизнедеятельности клетки. Сходство и различия строения животной и растительной клеток.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Ткани, органы и системы органов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. Ткани: эпителиальные, соединительные, мышечные, нервные, их характерные признаки. Органы и системы органов, особенности строения и функций. Типы симметрии животного, их связь с образом жизни.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3. Подцарство Простейшие, или Одноклеточные (2 ч)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FranklinGothicMedium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 подцарства Простейшие. 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Саркодовые и жгутиконосцы.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Саркодовые.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Среда обитания, внешнее строение. Строение и жизнедеятельность саркодовых на примере амёбы-протея. Разнообразие саркодовых. 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Тип Инфузории.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Среда обитания, строение и передвижение на примере инфузории-туфельки. Связь усложнения строения инфузорий с процессами их жизнедеятельности. Разнообразие инфузорий.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Тип Саркодовые и жгутиконосцы. Класс Жгутиконосцы.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Среда обитания, строение и передвижение на примере эвглены зелёной. Характер питания, его зависимость от условий среды. Дыхание, выделение и размножение. Сочетание признаков животного и растения у эвглены зелёной. Разнообразие жгутиконосцев.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>Значение простейших.</w:t>
      </w: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Место простейших в живой природе. Простейшие-паразиты. Дизентерийная амёба, малярный плазмодий, трипаносомы — возбудители заболеваний человека и животных. Меры предупреждения заболеваний, вызываемых простейшими.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PetersburgC" w:hAnsi="Times New Roman" w:cs="Times New Roman"/>
          <w:iCs/>
          <w:w w:val="112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t>Лабораторная работа</w:t>
      </w: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</w:rPr>
        <w:t xml:space="preserve"> </w:t>
      </w:r>
      <w:r w:rsidRPr="009448D1">
        <w:rPr>
          <w:rFonts w:ascii="Times New Roman" w:eastAsia="PetersburgC" w:hAnsi="Times New Roman" w:cs="Times New Roman"/>
          <w:iCs/>
          <w:sz w:val="24"/>
          <w:szCs w:val="24"/>
        </w:rPr>
        <w:t xml:space="preserve">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2"/>
          <w:sz w:val="24"/>
          <w:szCs w:val="24"/>
        </w:rPr>
        <w:t xml:space="preserve">1.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Строение и передвижение инфузории-туфельки.</w:t>
      </w:r>
    </w:p>
    <w:p w:rsidR="003132DB" w:rsidRPr="009448D1" w:rsidRDefault="003132DB" w:rsidP="0031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 xml:space="preserve">           Тема 4. Подцарство Многоклеточные (2 ч)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FranklinGothicMediumC" w:hAnsi="Times New Roman" w:cs="Times New Roman"/>
          <w:i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>Общая характеристика многоклеточных животных.</w:t>
      </w: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Тип Кишечнополостные.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Строение и жизнедеятельность.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Общие черты строения. Гидра — одиночный полип. Среда обитания, внешнее и внутреннее строение. Особенности жизнедеятельности, уровень организации в сравнении с простейшими.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Разнообразие кишечнополостных.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Класс Гидроидные. Класс Коралловые полипы, жизненные циклы, процессы жизнедеятельности. Класс Сцифоидные медузы, характерные черты строения и жизнедеятельности, жизненный цикл.</w:t>
      </w:r>
    </w:p>
    <w:p w:rsidR="003132DB" w:rsidRPr="009448D1" w:rsidRDefault="003132DB" w:rsidP="003132D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  <w:u w:val="single"/>
        </w:rPr>
        <w:t>Контрольная работа №1</w:t>
      </w:r>
      <w:r w:rsidRPr="009448D1">
        <w:rPr>
          <w:rFonts w:ascii="Times New Roman" w:hAnsi="Times New Roman" w:cs="Times New Roman"/>
          <w:sz w:val="24"/>
          <w:szCs w:val="24"/>
        </w:rPr>
        <w:t xml:space="preserve"> по темам 1-4</w:t>
      </w:r>
    </w:p>
    <w:p w:rsidR="003132DB" w:rsidRPr="009448D1" w:rsidRDefault="003132DB" w:rsidP="003132D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9448D1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    </w:t>
      </w: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5. Типы Плоские черви, Круглые черви, Кольчатые черви (3 ч)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Плоские черви.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Класс Ресничные черви. Места обитания и общие черты строения. Системы органов, жизнедеятельность. Черты более высокого уровня организации по сравнению с кишечнополостными.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Круглые черви.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Класс Нематоды. Общая характеристика.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Внешнее строение. Строение систем внутренних органов. Взаимосвязь строения и образа жизни представителей типа. Профилактика заражения человека круглыми червями.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Кольчатые черви.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характеристика. Разнообразие плоских червей: сосальщики и цепни. Класс Сосальщики.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Внешнее и внутреннее строение. Размножение и развитие. Класс Ленточные черви. Приспособления к особенностям среды обитания. </w:t>
      </w:r>
      <w:r w:rsidRPr="009448D1">
        <w:rPr>
          <w:rFonts w:ascii="Times New Roman" w:eastAsia="NewBaskervilleC" w:hAnsi="Times New Roman" w:cs="Times New Roman"/>
          <w:w w:val="98"/>
          <w:sz w:val="24"/>
          <w:szCs w:val="24"/>
        </w:rPr>
        <w:t xml:space="preserve">Размножение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и развитие. Меры защиты от заражения паразитическими червями.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Класс Многощетинковые черви.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Места обитания, строение и жизнедеятельность систем внутренних органов. Уровни организации органов чувств свободноживущих кольчатых червей и паразитических круглых червей.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color w:val="231F20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Кольчатые черви.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характеристика. Класс Малощетинковые черви.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Места обитания, значение в природе. Особенности внешнего строения. Строение систем органов дождевого червя, их взаимосвязь с образом жизни. Роль малощетинковых червей в процессах</w:t>
      </w:r>
      <w:r w:rsidRPr="009448D1">
        <w:rPr>
          <w:rFonts w:ascii="Times New Roman" w:eastAsia="NewBaskervilleC" w:hAnsi="Times New Roman" w:cs="Times New Roman"/>
          <w:color w:val="231F20"/>
          <w:sz w:val="24"/>
          <w:szCs w:val="24"/>
        </w:rPr>
        <w:t xml:space="preserve"> почвообразования.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PetersburgC" w:hAnsi="Times New Roman" w:cs="Times New Roman"/>
          <w:b/>
          <w:i/>
          <w:iCs/>
          <w:w w:val="112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lastRenderedPageBreak/>
        <w:t>Лабораторная работа</w:t>
      </w:r>
      <w:r w:rsidRPr="009448D1"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  <w:t xml:space="preserve">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NewBaskervilleC" w:hAnsi="Times New Roman" w:cs="Times New Roman"/>
          <w:sz w:val="24"/>
          <w:szCs w:val="24"/>
        </w:rPr>
        <w:t>2. Внешнее строение дождевого червя.</w:t>
      </w:r>
    </w:p>
    <w:p w:rsidR="003132DB" w:rsidRPr="009448D1" w:rsidRDefault="003132DB" w:rsidP="003132DB">
      <w:pPr>
        <w:pStyle w:val="Zag3"/>
        <w:tabs>
          <w:tab w:val="left" w:leader="dot" w:pos="984"/>
        </w:tabs>
        <w:spacing w:after="0" w:line="240" w:lineRule="auto"/>
        <w:jc w:val="both"/>
        <w:rPr>
          <w:b/>
          <w:i w:val="0"/>
          <w:color w:val="auto"/>
          <w:lang w:val="ru-RU"/>
        </w:rPr>
      </w:pPr>
      <w:r w:rsidRPr="009448D1">
        <w:rPr>
          <w:rFonts w:eastAsia="FranklinGothicDemiC"/>
          <w:b/>
          <w:bCs/>
          <w:iCs w:val="0"/>
          <w:color w:val="auto"/>
          <w:lang w:val="ru-RU" w:eastAsia="en-US"/>
        </w:rPr>
        <w:t xml:space="preserve">           </w:t>
      </w:r>
      <w:r w:rsidRPr="009448D1">
        <w:rPr>
          <w:rFonts w:eastAsia="FranklinGothicDemiC"/>
          <w:b/>
          <w:bCs/>
          <w:i w:val="0"/>
          <w:color w:val="auto"/>
          <w:lang w:val="ru-RU"/>
        </w:rPr>
        <w:t>Тема 6. Тип Моллюски (3 ч)</w:t>
      </w:r>
    </w:p>
    <w:p w:rsidR="003132DB" w:rsidRPr="009448D1" w:rsidRDefault="003132DB" w:rsidP="003132DB">
      <w:pPr>
        <w:tabs>
          <w:tab w:val="left" w:pos="9581"/>
        </w:tabs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Среда обитания, внешнее строение. Строение и жизнедеятельность систем внутренних органов. Значение моллюсков. Черты сходства и различия строения моллюсков и кольчатых червей. Происхождение моллюсков. </w:t>
      </w: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Класс Брюхоногие моллюски.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Среда обитания, внешнее строение на примере большого прудовика. Строение и жизнедеятельность систем внутренних органов. Особенности размножения и развития. Роль в природе и значение для человека. </w:t>
      </w: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Двустворчатые моллюски.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Среда обитания, внешнее строение на примере беззубки. Строение и функции систем внутренних органов. Особенности размножения и развития. Роль в природе и значение для человека.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Головоногие моллюски.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Среда обитания, внешнее строение. Характерные черты строения и функции опорно-двигательной системы. Строение и функции систем внутренних органов. Значение головоногих моллюсков. Признаки усложнения организации.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t>Лабораторная работа</w:t>
      </w:r>
      <w:r w:rsidRPr="009448D1"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  <w:t xml:space="preserve">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</w:rPr>
        <w:t>3</w:t>
      </w:r>
      <w:r w:rsidRPr="009448D1"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  <w:t>.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Внешнее строение раковин пресноводных и морских моллюсков.</w:t>
      </w:r>
    </w:p>
    <w:p w:rsidR="003132DB" w:rsidRPr="009448D1" w:rsidRDefault="003132DB" w:rsidP="0031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7. Тип Членистоногие (5 ч)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eastAsia="FranklinGothicMedium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 типа Членистоногие. 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Ракообразные.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Характерные черты типа Членистоногие. Общие признаки строения ракообразных. Среда обитания, особенности внешнего и внутреннего строения, размножение и развитие речного рака. Разнообразие </w:t>
      </w:r>
      <w:r w:rsidRPr="009448D1">
        <w:rPr>
          <w:rFonts w:ascii="Times New Roman" w:eastAsia="NewBaskervilleC" w:hAnsi="Times New Roman" w:cs="Times New Roman"/>
          <w:w w:val="98"/>
          <w:sz w:val="24"/>
          <w:szCs w:val="24"/>
        </w:rPr>
        <w:t xml:space="preserve">ракообразных.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Значение ракообразных в природе и жизни человека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Паукообразные.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Общая характеристика, особенности внешнего строения на примере паука-крестовика. Разнообразие паукообразных. Роль паукообразных в природе и жизни человека. Меры защиты от заболеваний, переносимых отдельными клещами, от укусов ядовитых пауков. 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 xml:space="preserve">Класс Насекомые.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Общая характеристика, особенности внешнего строения. Разнообразие ротовых органов. Строение и функции систем внутренних органов. Размножение.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Типы развития насекомых. Общественные насекомые — пчёлы и муравьи. Полезные насекомые. Охрана насекомых.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Состав и функции обитателей муравейника, пчелиной семьи. Отношения между особями в семье, их координация. Полезные насекомые. Редкие и охраняемые насекомые.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Красная книга. Роль насекомых в природе и жизни человека.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Насекомые — вредители культурных растений и переносчики заболеваний человека.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Вредители сельскохозяйственных культур. Насекомые — переносчики заболеваний человека и животных. Методы борьбы с вредными насекомыми.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eastAsia="PetersburgC" w:hAnsi="Times New Roman" w:cs="Times New Roman"/>
          <w:b/>
          <w:i/>
          <w:w w:val="119"/>
          <w:sz w:val="24"/>
          <w:szCs w:val="24"/>
          <w:u w:val="single"/>
        </w:rPr>
      </w:pPr>
      <w:r w:rsidRPr="009448D1">
        <w:rPr>
          <w:rFonts w:ascii="Times New Roman" w:eastAsia="PetersburgC" w:hAnsi="Times New Roman" w:cs="Times New Roman"/>
          <w:w w:val="119"/>
          <w:sz w:val="24"/>
          <w:szCs w:val="24"/>
          <w:u w:val="single"/>
        </w:rPr>
        <w:t>Лабораторная работа</w:t>
      </w:r>
      <w:r w:rsidRPr="009448D1">
        <w:rPr>
          <w:rFonts w:ascii="Times New Roman" w:eastAsia="PetersburgC" w:hAnsi="Times New Roman" w:cs="Times New Roman"/>
          <w:b/>
          <w:i/>
          <w:w w:val="119"/>
          <w:sz w:val="24"/>
          <w:szCs w:val="24"/>
          <w:u w:val="single"/>
        </w:rPr>
        <w:t xml:space="preserve"> </w:t>
      </w:r>
    </w:p>
    <w:p w:rsidR="003132DB" w:rsidRPr="009448D1" w:rsidRDefault="003132DB" w:rsidP="00500F51">
      <w:pPr>
        <w:pStyle w:val="a8"/>
        <w:numPr>
          <w:ilvl w:val="0"/>
          <w:numId w:val="11"/>
        </w:numPr>
        <w:spacing w:after="0" w:line="240" w:lineRule="auto"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NewBaskervilleC" w:hAnsi="Times New Roman" w:cs="Times New Roman"/>
          <w:sz w:val="24"/>
          <w:szCs w:val="24"/>
        </w:rPr>
        <w:t>Внешнее строение насекомого.</w:t>
      </w:r>
    </w:p>
    <w:p w:rsidR="00500F51" w:rsidRPr="009448D1" w:rsidRDefault="00500F51" w:rsidP="00500F51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>Контрольная работа №2 по темам 5-7</w:t>
      </w:r>
    </w:p>
    <w:p w:rsidR="003132DB" w:rsidRPr="009448D1" w:rsidRDefault="003132DB" w:rsidP="003132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8. Тип Хордовые. Бесчерепные. Надкласс Рыбы (3 ч)</w:t>
      </w:r>
    </w:p>
    <w:p w:rsidR="003132DB" w:rsidRPr="009448D1" w:rsidRDefault="003132DB" w:rsidP="003132DB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Тип Хордовые.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Примитивные формы.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Общие признаки хордовых животных. Бесчерепные. Класс Ланцетники. Внешнее и внутреннее строение, размножение и развитие ланцетника — примитивного хордового животного. Черепные, или Позвоночные. Общие признаки.</w:t>
      </w:r>
    </w:p>
    <w:p w:rsidR="003132DB" w:rsidRPr="009448D1" w:rsidRDefault="003132DB" w:rsidP="003132DB">
      <w:pPr>
        <w:spacing w:after="0" w:line="240" w:lineRule="auto"/>
        <w:ind w:right="404" w:firstLine="709"/>
        <w:contextualSpacing/>
        <w:jc w:val="both"/>
        <w:rPr>
          <w:rFonts w:ascii="Times New Roman" w:eastAsia="FranklinGothicMediumC" w:hAnsi="Times New Roman" w:cs="Times New Roman"/>
          <w:b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i/>
          <w:sz w:val="24"/>
          <w:szCs w:val="24"/>
        </w:rPr>
        <w:t>Надкласс Рыбы.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характеристика, внешнее строение.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Особенности внешнего строения, связанные с обитанием в воде. Строение и функции конечностей. Органы боковой линии, органы слуха, равновесия.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>Внутреннее строение рыб.</w:t>
      </w:r>
    </w:p>
    <w:p w:rsidR="003132DB" w:rsidRPr="009448D1" w:rsidRDefault="003132DB" w:rsidP="003132DB">
      <w:pPr>
        <w:snapToGrid w:val="0"/>
        <w:spacing w:after="0" w:line="240" w:lineRule="auto"/>
        <w:ind w:right="59"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Опорно-двигательная система. Особенности строения и функций систем внутренних органов. Черты более высокого уровня организации рыб по сравнению с ланцетником.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Особенности размножения рыб.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Миграции.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Основные систематические группы рыб.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Класс Хрящевые рыбы, общая характеристика. Класс Костные рыбы: лучепёрые, лопастепёрые, двоякодышащие и кистепёрые.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>Промысловые рыбы.</w:t>
      </w:r>
      <w:r w:rsidRPr="009448D1">
        <w:rPr>
          <w:rFonts w:ascii="Times New Roman" w:eastAsia="FranklinGothicMediumC" w:hAnsi="Times New Roman" w:cs="Times New Roman"/>
          <w:b/>
          <w:sz w:val="24"/>
          <w:szCs w:val="24"/>
        </w:rPr>
        <w:t xml:space="preserve">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Их использование и охрана.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Рыболовство. Промысловые рыбы. Трудовые хозяйства. Акклиматизация рыб. Аквариумные рыбы.</w:t>
      </w:r>
    </w:p>
    <w:p w:rsidR="003132DB" w:rsidRPr="009448D1" w:rsidRDefault="003132DB" w:rsidP="003132DB">
      <w:pPr>
        <w:spacing w:after="0" w:line="240" w:lineRule="auto"/>
        <w:ind w:right="404" w:firstLine="709"/>
        <w:contextualSpacing/>
        <w:jc w:val="both"/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t xml:space="preserve">Лабораторная работа 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PetersburgC" w:hAnsi="Times New Roman" w:cs="Times New Roman"/>
          <w:w w:val="112"/>
          <w:sz w:val="24"/>
          <w:szCs w:val="24"/>
        </w:rPr>
        <w:lastRenderedPageBreak/>
        <w:t xml:space="preserve">5.Особенности строения и передвижения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рыб.  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9. Класс Земноводные, или Амфибии (2 ч)</w:t>
      </w:r>
    </w:p>
    <w:p w:rsidR="003132DB" w:rsidRPr="009448D1" w:rsidRDefault="003132DB" w:rsidP="00E24A9A">
      <w:pPr>
        <w:snapToGrid w:val="0"/>
        <w:spacing w:after="0" w:line="240" w:lineRule="auto"/>
        <w:ind w:right="-58"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Среда обитания и строение тела земноводных. Общая характеристика.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Места обитания. Внешнее строение. Особенности кожного покрова. Опорно-двигательная система земноводных, её усложнение по сравнению с костными рыбами. Признаки приспособленности земноводных к жизни на суше и в воде.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Строение и деятельность внутренних органов земноводных.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Характерные черты строения систем внутренних органов земноводных по сравнению с костными рыбами. Сходство строения внутренних органов земноводных и рыб.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Годовой жизненный цикл и происхождение земноводных.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Влияние сезонных изменений в природе на жизнедеятельность земноводных. Размножение и развитие земноводных</w:t>
      </w:r>
      <w:r w:rsidRPr="009448D1">
        <w:rPr>
          <w:rFonts w:ascii="Times New Roman" w:eastAsia="NewBaskervilleC" w:hAnsi="Times New Roman" w:cs="Times New Roman"/>
          <w:w w:val="98"/>
          <w:sz w:val="24"/>
          <w:szCs w:val="24"/>
        </w:rPr>
        <w:t xml:space="preserve">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Разнообразие и значение земноводных.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>Роль земноводных в природных биоценозах, жизни человека. Охр</w:t>
      </w:r>
      <w:r w:rsidR="00E24A9A" w:rsidRPr="009448D1">
        <w:rPr>
          <w:rFonts w:ascii="Times New Roman" w:eastAsia="NewBaskervilleC" w:hAnsi="Times New Roman" w:cs="Times New Roman"/>
          <w:sz w:val="24"/>
          <w:szCs w:val="24"/>
        </w:rPr>
        <w:t>ана земноводных. Красная книга.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10. Класс Пресмыкающиеся, или Рептилии (2 ч)</w:t>
      </w:r>
    </w:p>
    <w:p w:rsidR="003132DB" w:rsidRPr="009448D1" w:rsidRDefault="003132DB" w:rsidP="003132DB">
      <w:pPr>
        <w:snapToGrid w:val="0"/>
        <w:spacing w:after="0" w:line="240" w:lineRule="auto"/>
        <w:ind w:right="-58"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Внешнее строение и скелет пресмыкающихся. Общая характеристика.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Взаимосвязь внешнего строения и наземного образа жизни. Особенности строения скелета пресмыкающихся.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Внутреннее строение и жизнедеятельность пресмыкающихся. 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Черты приспособленности пресмыкающихся к жизни на суше. Размножение и развитие. Зависимость годового жизненного цикла от температурных условий.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Разнообразие пресмыкающихся.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Общие черты строения представителей разных отрядов пресмыкающихся. Меры предосторожности от укусов ядовитых змей. Оказание первой доврачебной помощи.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Значение пресмыкающихся, их происхождение.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 Охрана редких и исчезающих видов. Красная книга. Древние пресмыкающиеся, причины их вымирания. Доказательства происхождения пресмыкающихся от древних амфибий.</w:t>
      </w:r>
    </w:p>
    <w:p w:rsidR="00500F51" w:rsidRPr="009448D1" w:rsidRDefault="00500F51" w:rsidP="003132DB">
      <w:pPr>
        <w:snapToGrid w:val="0"/>
        <w:spacing w:after="0" w:line="240" w:lineRule="auto"/>
        <w:ind w:right="-58" w:firstLine="709"/>
        <w:contextualSpacing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NewBaskervilleC" w:hAnsi="Times New Roman" w:cs="Times New Roman"/>
          <w:sz w:val="24"/>
          <w:szCs w:val="24"/>
        </w:rPr>
        <w:t>Контрольная работа № по темам 8-10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11. Класс Птицы (3 ч)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 класса. Внешнее строение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Взаимосвязь внешнего строения и приспособленности птиц к </w:t>
      </w:r>
      <w:r w:rsidRPr="009448D1">
        <w:rPr>
          <w:rFonts w:ascii="Times New Roman" w:eastAsia="NewBaskervilleC" w:hAnsi="Times New Roman" w:cs="Times New Roman"/>
          <w:w w:val="101"/>
          <w:sz w:val="24"/>
          <w:szCs w:val="24"/>
        </w:rPr>
        <w:t>по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лёту. Типы перьев и их функции. Черты сходства и различия покровов птиц и рептилий.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Опорно-двигательная система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Изменения строения скелета птиц в связи с приспособленностью к полёту. Особенности строения мускулатуры и её функции. Причины срастания отдельных костей скелета птиц.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>Внутреннее строение птиц.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 Отличительные признаки, связанные с приспособленностью к полёту. Прогрессивные черты организации птиц по сравнению с рептилиями.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Размножение и развитие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Особенности строения органов размножения птиц. Этапы формирования яйца. Развитие зародыша. Характерные черты развития выводковых и гнездовых птиц.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Годовой жизненный цикл и сезонные явления в жизни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Роль сезонных явлений в жизни птиц. Кочёвки и миграции, их причины.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Разнообразие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Систематические группы птиц, их отличительные черты. Признаки выделения экологических групп птиц. Классификация птиц по типу пищи, по местам обитания.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Значение и охрана птиц. Происхождение птиц.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Роль птиц в природных сообществах: охотничье-промысловые, домашние птицы, их значение для человека.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PetersburgC" w:hAnsi="Times New Roman" w:cs="Times New Roman"/>
          <w:b/>
          <w:i/>
          <w:iCs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t>Лабораторная работа</w:t>
      </w:r>
      <w:r w:rsidRPr="009448D1"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  <w:t xml:space="preserve"> </w:t>
      </w:r>
    </w:p>
    <w:p w:rsidR="003132DB" w:rsidRPr="009448D1" w:rsidRDefault="003132DB" w:rsidP="003132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Л. Р. № 6 </w:t>
      </w:r>
      <w:r w:rsidRPr="009448D1">
        <w:rPr>
          <w:rFonts w:ascii="Times New Roman" w:eastAsia="Times New Roman" w:hAnsi="Times New Roman" w:cs="Times New Roman"/>
          <w:sz w:val="24"/>
          <w:szCs w:val="24"/>
          <w:lang w:eastAsia="ru-RU"/>
        </w:rPr>
        <w:t>«Внешнее строение птиц. Строение перьев».</w:t>
      </w:r>
    </w:p>
    <w:p w:rsidR="003132DB" w:rsidRPr="009448D1" w:rsidRDefault="003132DB" w:rsidP="003132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Л. Р. №7 </w:t>
      </w:r>
      <w:r w:rsidRPr="009448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«Строение скелета птиц»</w:t>
      </w:r>
    </w:p>
    <w:p w:rsidR="003132DB" w:rsidRPr="009448D1" w:rsidRDefault="003132DB" w:rsidP="003132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12. К</w:t>
      </w:r>
      <w:r w:rsidR="00500F51"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ласс Млекопитающие, или Звери (3</w:t>
      </w: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 xml:space="preserve"> ч)</w:t>
      </w:r>
    </w:p>
    <w:p w:rsidR="003132DB" w:rsidRPr="009448D1" w:rsidRDefault="003132DB" w:rsidP="003132DB">
      <w:pPr>
        <w:spacing w:after="0" w:line="240" w:lineRule="auto"/>
        <w:ind w:left="11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Общая характеристика класса. Внешнее строение млекопитающих.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Отличительные признаки строения тела. Строение покровов по сравнению с рептилиями. Прогрессивные черты строения и жизнедеятельности.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Внутреннее строение млекопитающих.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Особенности строения опорно-двигательной системы. Уровень организации нервной системы по сравнению с другими позвоночными. Усложнение строения и функций внутренних органов.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Размножение и развитие млекопитающих. Годовой жизненный цикл.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Особенности развития зародыша. Забота о потомстве. Годовой жизненный цикл. Изменение численности млекопитающих и её восстановление.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Происхождение и разнообразие млекопитающих.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Черты сходства млекопитающих и рептилий. Группы современных млекопитающих. Прогрессивные черты строения млекопитающих по сравнению с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lastRenderedPageBreak/>
        <w:t xml:space="preserve">рептилиями.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Высшие, или плацентарные, звери, их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общая характеристика, характерные признаки строения и жизнедеятельности представителей разных отрядов. Роль в экосистемах, в жизни человека. Приматы. Признаки более высокой организации. Сходство человека с человекообразными обезьянами.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Экологические группы млекопитающих.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Признаки животных одной экологической группы.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Значение млекопитающих для человека.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Происхождение домашних животных. Отрасль сельского хозяйства — животноводство, его основные направления, роль в жизни человека. Редкие и исчезающие виды млекопитающих, их охрана. Красная книга. </w:t>
      </w:r>
    </w:p>
    <w:p w:rsidR="003132DB" w:rsidRPr="009448D1" w:rsidRDefault="003132DB" w:rsidP="003132DB">
      <w:pPr>
        <w:spacing w:after="0" w:line="240" w:lineRule="auto"/>
        <w:ind w:firstLine="709"/>
        <w:contextualSpacing/>
        <w:jc w:val="both"/>
        <w:rPr>
          <w:rFonts w:ascii="Times New Roman" w:eastAsia="PetersburgC" w:hAnsi="Times New Roman" w:cs="Times New Roman"/>
          <w:b/>
          <w:i/>
          <w:iCs/>
          <w:sz w:val="24"/>
          <w:szCs w:val="24"/>
        </w:rPr>
      </w:pPr>
      <w:r w:rsidRPr="009448D1">
        <w:rPr>
          <w:rFonts w:ascii="Times New Roman" w:eastAsia="PetersburgC" w:hAnsi="Times New Roman" w:cs="Times New Roman"/>
          <w:iCs/>
          <w:w w:val="119"/>
          <w:sz w:val="24"/>
          <w:szCs w:val="24"/>
          <w:u w:val="single"/>
        </w:rPr>
        <w:t>Лабораторная работа</w:t>
      </w:r>
      <w:r w:rsidRPr="009448D1">
        <w:rPr>
          <w:rFonts w:ascii="Times New Roman" w:eastAsia="PetersburgC" w:hAnsi="Times New Roman" w:cs="Times New Roman"/>
          <w:b/>
          <w:i/>
          <w:iCs/>
          <w:w w:val="119"/>
          <w:sz w:val="24"/>
          <w:szCs w:val="24"/>
        </w:rPr>
        <w:t xml:space="preserve"> </w:t>
      </w:r>
    </w:p>
    <w:p w:rsidR="003132DB" w:rsidRPr="009448D1" w:rsidRDefault="00500F51" w:rsidP="003132DB">
      <w:pPr>
        <w:spacing w:after="0" w:line="240" w:lineRule="auto"/>
        <w:ind w:firstLine="709"/>
        <w:jc w:val="both"/>
        <w:rPr>
          <w:rFonts w:ascii="Times New Roman" w:eastAsia="FranklinGothicDemiC" w:hAnsi="Times New Roman" w:cs="Times New Roman"/>
          <w:b/>
          <w:bCs/>
          <w:sz w:val="24"/>
          <w:szCs w:val="24"/>
        </w:rPr>
      </w:pPr>
      <w:r w:rsidRPr="009448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Л/р №8</w:t>
      </w:r>
      <w:r w:rsidRPr="00944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«Строение скелета млекопитающих»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8D1">
        <w:rPr>
          <w:rFonts w:ascii="Times New Roman" w:eastAsia="FranklinGothicDemiC" w:hAnsi="Times New Roman" w:cs="Times New Roman"/>
          <w:b/>
          <w:bCs/>
          <w:sz w:val="24"/>
          <w:szCs w:val="24"/>
        </w:rPr>
        <w:t>Тема 13. Развитие животного мира на Земле (2 ч)</w:t>
      </w:r>
    </w:p>
    <w:p w:rsidR="003132DB" w:rsidRPr="009448D1" w:rsidRDefault="003132DB" w:rsidP="003132DB">
      <w:pPr>
        <w:spacing w:after="0" w:line="240" w:lineRule="auto"/>
        <w:ind w:firstLine="709"/>
        <w:jc w:val="both"/>
        <w:rPr>
          <w:rFonts w:ascii="Times New Roman" w:eastAsia="NewBaskervilleC" w:hAnsi="Times New Roman" w:cs="Times New Roman"/>
          <w:sz w:val="24"/>
          <w:szCs w:val="24"/>
        </w:rPr>
      </w:pP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Доказательства эволюции животного мира. Учение Ч. Дарвина.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Разнообразие животного мира. Изучение особенностей индивидуального развития и его роль в объяснении происхождения животных. Изучение ископаемых остатков животных. Основные положения учения Ч. Дарвина, их значение в объяснении причин возникновения видов и эволюции органического мира.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Развитие животного мира на Земле.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Этапы эволюции животного мира. Появление многоклеточности и групп клеток, тканей. Усложнение строения многоклеточных организмов. Происхождение и эволюция хордовых. Эволюционное древо современного животного мира. </w:t>
      </w:r>
      <w:r w:rsidRPr="009448D1">
        <w:rPr>
          <w:rFonts w:ascii="Times New Roman" w:eastAsia="FranklinGothicMediumC" w:hAnsi="Times New Roman" w:cs="Times New Roman"/>
          <w:sz w:val="24"/>
          <w:szCs w:val="24"/>
        </w:rPr>
        <w:t xml:space="preserve">Современный мир живых организмов. Биосфера.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Уровни организации жизни. Состав биоценоза: продуценты, консументы, редуценты. Цепи питания. Круговорот веществ и превращения энергии. Экосистема. Биогеоценоз. Биосфера. Деятельность В.И. Вернадского. Живое </w:t>
      </w:r>
      <w:r w:rsidRPr="009448D1">
        <w:rPr>
          <w:rFonts w:ascii="Times New Roman" w:eastAsia="NewBaskervilleC" w:hAnsi="Times New Roman" w:cs="Times New Roman"/>
          <w:w w:val="98"/>
          <w:sz w:val="24"/>
          <w:szCs w:val="24"/>
        </w:rPr>
        <w:t xml:space="preserve">вещество, </w:t>
      </w:r>
      <w:r w:rsidRPr="009448D1">
        <w:rPr>
          <w:rFonts w:ascii="Times New Roman" w:eastAsia="NewBaskervilleC" w:hAnsi="Times New Roman" w:cs="Times New Roman"/>
          <w:sz w:val="24"/>
          <w:szCs w:val="24"/>
        </w:rPr>
        <w:t xml:space="preserve">его функции в биосфере. Косное и биокосное вещество, их функции и взаимосвязь. </w:t>
      </w:r>
    </w:p>
    <w:p w:rsidR="00500F51" w:rsidRPr="009448D1" w:rsidRDefault="00C94F7F" w:rsidP="003132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448D1">
        <w:rPr>
          <w:rFonts w:ascii="Times New Roman" w:eastAsia="Times New Roman" w:hAnsi="Times New Roman" w:cs="Times New Roman"/>
          <w:b/>
          <w:sz w:val="24"/>
          <w:szCs w:val="24"/>
        </w:rPr>
        <w:t xml:space="preserve">Контрольная </w:t>
      </w:r>
      <w:r w:rsidR="009448D1" w:rsidRPr="009448D1">
        <w:rPr>
          <w:rFonts w:ascii="Times New Roman" w:eastAsia="Times New Roman" w:hAnsi="Times New Roman" w:cs="Times New Roman"/>
          <w:b/>
          <w:sz w:val="24"/>
          <w:szCs w:val="24"/>
        </w:rPr>
        <w:t>работа</w:t>
      </w:r>
      <w:r w:rsidR="009448D1" w:rsidRPr="009448D1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500F51" w:rsidRPr="009448D1">
        <w:rPr>
          <w:rFonts w:ascii="Times New Roman" w:eastAsia="Times New Roman" w:hAnsi="Times New Roman" w:cs="Times New Roman"/>
          <w:sz w:val="24"/>
          <w:szCs w:val="24"/>
        </w:rPr>
        <w:t>Прохождение курса 7 класса»</w:t>
      </w:r>
    </w:p>
    <w:p w:rsidR="00500F51" w:rsidRPr="009448D1" w:rsidRDefault="00500F51" w:rsidP="003132D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0C7B" w:rsidRPr="009448D1" w:rsidRDefault="00A00C7B" w:rsidP="006A0A14">
      <w:pPr>
        <w:pStyle w:val="a8"/>
        <w:numPr>
          <w:ilvl w:val="0"/>
          <w:numId w:val="19"/>
        </w:numPr>
        <w:spacing w:after="246" w:line="240" w:lineRule="auto"/>
        <w:ind w:right="-1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48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 каждой темы</w:t>
      </w:r>
    </w:p>
    <w:tbl>
      <w:tblPr>
        <w:tblStyle w:val="a3"/>
        <w:tblW w:w="0" w:type="auto"/>
        <w:tblInd w:w="1022" w:type="dxa"/>
        <w:tblLook w:val="04A0" w:firstRow="1" w:lastRow="0" w:firstColumn="1" w:lastColumn="0" w:noHBand="0" w:noVBand="1"/>
      </w:tblPr>
      <w:tblGrid>
        <w:gridCol w:w="3622"/>
        <w:gridCol w:w="1128"/>
        <w:gridCol w:w="8343"/>
        <w:gridCol w:w="1499"/>
      </w:tblGrid>
      <w:tr w:rsidR="006B6860" w:rsidRPr="009448D1" w:rsidTr="00321A45">
        <w:trPr>
          <w:trHeight w:val="672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60" w:rsidRPr="009448D1" w:rsidRDefault="00190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главы</w:t>
            </w:r>
            <w:r w:rsidR="002916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/ раздела </w:t>
            </w:r>
            <w:bookmarkStart w:id="0" w:name="_GoBack"/>
            <w:bookmarkEnd w:id="0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860" w:rsidRPr="009448D1" w:rsidRDefault="006B6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60" w:rsidRPr="009448D1" w:rsidRDefault="006B6860" w:rsidP="006B6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860" w:rsidRPr="009448D1" w:rsidRDefault="006B6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6B6860" w:rsidRPr="009448D1" w:rsidTr="00321A45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860" w:rsidRPr="009448D1" w:rsidRDefault="006B6860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мире животных, 2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60" w:rsidRPr="009448D1" w:rsidRDefault="006B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Зоология- наука о животных. Животные и окружающая среда.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60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860" w:rsidRPr="009448D1" w:rsidTr="00321A45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6B6860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Классификация животных и основные систематические группы.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860" w:rsidRPr="009448D1" w:rsidTr="00321A45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9B227D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Строение тела животных,    </w:t>
            </w:r>
            <w:r w:rsidR="00321A45"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 час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60" w:rsidRPr="009448D1" w:rsidRDefault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Клетка. Ткани, органы и системы органов.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60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27D" w:rsidRPr="009448D1" w:rsidTr="00321A45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227D" w:rsidRPr="009448D1" w:rsidRDefault="009B227D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Подцарство простейшие,                     3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7D" w:rsidRPr="009448D1" w:rsidRDefault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Тип Саркодовые и жгутиконосцы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27D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27D" w:rsidRPr="009448D1" w:rsidTr="00321A45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227D" w:rsidRPr="009448D1" w:rsidRDefault="009B227D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9B227D" w:rsidP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Тип Инфузории. Значение простейших. </w:t>
            </w:r>
          </w:p>
          <w:p w:rsidR="009B227D" w:rsidRPr="009448D1" w:rsidRDefault="009B227D" w:rsidP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Лабораторная работа №1</w:t>
            </w: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«Строение инфузории</w:t>
            </w:r>
            <w:r w:rsidRPr="009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227D" w:rsidRPr="009448D1" w:rsidTr="00321A45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9B227D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«Подцарство Простейшие»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27D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6860" w:rsidRPr="009448D1" w:rsidTr="00321A45"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E40A4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Многоклеточные. Тип Кишечнополостные</w:t>
            </w:r>
            <w:r w:rsidR="00321A45"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, 1 час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860" w:rsidRPr="009448D1" w:rsidRDefault="006B6860" w:rsidP="00E40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A45" w:rsidRPr="009448D1">
              <w:rPr>
                <w:rFonts w:ascii="Times New Roman" w:hAnsi="Times New Roman" w:cs="Times New Roman"/>
                <w:sz w:val="24"/>
                <w:szCs w:val="24"/>
              </w:rPr>
              <w:t>Строение и жизнедеятельность кишечнополостных. Разнообразие кишечнополостных.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860" w:rsidRPr="009448D1" w:rsidRDefault="00331D90" w:rsidP="0050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321A45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Типы Плоские, Круглые, Кольчатые черви, 3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5" w:rsidRPr="009448D1" w:rsidRDefault="00321A45" w:rsidP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 Тип плоские черви.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50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8A2BB4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 w:rsidP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Тип Круглые черви.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50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8A2BB4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 w:rsidP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Тип Кольчатые черви. </w:t>
            </w:r>
            <w:r w:rsidRPr="009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Лабораторная работа № 2 </w:t>
            </w: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«Внешнее строение дождевого червя»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500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871AFA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Моллюски, 3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5" w:rsidRPr="009448D1" w:rsidRDefault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моллюсков. Класс Брюхоногие моллюски.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5" w:rsidRPr="009448D1" w:rsidRDefault="00331D90" w:rsidP="001A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871AFA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Класс Двустворчатые моллюски.</w:t>
            </w:r>
            <w:r w:rsidRPr="009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Лабораторная работа № 3 </w:t>
            </w: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«Строение </w:t>
            </w: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раковин моллюсков пресноводных и морских»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1A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321A45" w:rsidRPr="009448D1" w:rsidTr="00871AFA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Головоногие моллюски.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1A1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C42E0E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Членистоногие, 5 часов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5" w:rsidRPr="009448D1" w:rsidRDefault="0032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Класс Ракообразные</w:t>
            </w:r>
            <w:r w:rsidR="00331D90"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45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C42E0E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Класс Паукообразные.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C42E0E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Класс Насекомые. Типы развития насекомых. </w:t>
            </w: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№4 «Внешнее строение насекомого»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C42E0E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Общественные насекомые. Насекомые вредители.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1A45" w:rsidRPr="009448D1" w:rsidTr="00C42E0E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21A45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№2. по темам «Моллюски, Черви, Членистоногие»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A45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9421CD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Хордовые: бесчерепные, рыбы, 3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Тип Хордовые. Бесчерепные.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9421CD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Класс Рыбы. Внешнее и внутреннее строение рыб. Особенности размножения рыб.  </w:t>
            </w: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5 «Особенности внешнего строения и передвижения рыб»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9421CD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систематические группы рыб. Промысловые рыбы. Их использование и охрана.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8E2C92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Хордовые, класс Земноводные, 2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CE1917" w:rsidP="00C01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Земноводные. Строение и среда обитания.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8E2C92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 w:rsidP="00C01F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Годовой жизненный цикл, разнообразие, и значение земноводных.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950302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Хордовые, класс Пресмыкающиеся, 2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Пресмыкающиеся. Внешнее и внутреннее строение.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950302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 значение и происхождение пресмыкающихся.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3662BE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Хордовые, класс </w:t>
            </w:r>
            <w:r w:rsidR="00957F2D"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Птицы,  3</w:t>
            </w: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CE1917" w:rsidP="00CE191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 xml:space="preserve">Класс Птицы. Внешнее строение. Скелет птицы. </w:t>
            </w: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 6 «Внешнее строение птиц. Строение перьев».</w:t>
            </w:r>
          </w:p>
          <w:p w:rsidR="00CE1917" w:rsidRPr="009448D1" w:rsidRDefault="00CE1917" w:rsidP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работа №7 «Строение скелета птиц»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3662BE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703472" w:rsidP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Внутреннее строение птиц. Размножение и развитие птиц. Годовой жизненный цикл.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E1917" w:rsidRPr="009448D1" w:rsidTr="003662BE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CE1917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703472" w:rsidP="00CE1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Разнообразие, значение, охрана и происхождение птиц.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17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72" w:rsidRPr="009448D1" w:rsidTr="00BA0A96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2" w:rsidRPr="009448D1" w:rsidRDefault="0070347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Тип Хордовые, класс Млекопитающие, 3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2" w:rsidRPr="009448D1" w:rsidRDefault="00703472" w:rsidP="007034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Млекопитающие. Внешнее и внутреннее строение. </w:t>
            </w:r>
            <w:r w:rsidRPr="009448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Лабораторная работа №8</w:t>
            </w: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44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«Строение скелета млекопитающих»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2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72" w:rsidRPr="009448D1" w:rsidTr="00BA0A96"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3472" w:rsidRPr="009448D1" w:rsidRDefault="0070347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703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Высшие, плацентарные животные. Происхождение млекопитающих.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72" w:rsidRPr="009448D1" w:rsidTr="00BA0A96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70347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703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Экологические группы млекопитающих. Значение млекопитающих для человека.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72" w:rsidRPr="009448D1" w:rsidTr="00531243"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3472" w:rsidRPr="009448D1" w:rsidRDefault="0070347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животного мира на Земле, 2 часа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2" w:rsidRPr="009448D1" w:rsidRDefault="007034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Доказательства эволюции животного мира.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472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31D90" w:rsidRPr="009448D1" w:rsidTr="00531243">
        <w:tc>
          <w:tcPr>
            <w:tcW w:w="36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D90" w:rsidRPr="009448D1" w:rsidRDefault="00331D90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0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0" w:rsidRPr="009448D1" w:rsidRDefault="00331D9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мир живых организмов. Биосфера. Уровни организации жизни.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90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472" w:rsidRPr="009448D1" w:rsidTr="00531243">
        <w:tc>
          <w:tcPr>
            <w:tcW w:w="3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703472" w:rsidP="009B2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 w:rsidP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70347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8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 №4 «Прохождение курса 7 класса»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472" w:rsidRPr="009448D1" w:rsidRDefault="0033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7568D" w:rsidRPr="009448D1" w:rsidRDefault="0077568D" w:rsidP="0077568D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</w:rPr>
      </w:pPr>
    </w:p>
    <w:sectPr w:rsidR="0077568D" w:rsidRPr="009448D1" w:rsidSect="009448D1">
      <w:pgSz w:w="16838" w:h="11906" w:orient="landscape"/>
      <w:pgMar w:top="709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GothicDemi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ranklinGothicMedium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Baskerville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Petersburg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AE6A6CA"/>
    <w:lvl w:ilvl="0">
      <w:numFmt w:val="bullet"/>
      <w:lvlText w:val="*"/>
      <w:lvlJc w:val="left"/>
    </w:lvl>
  </w:abstractNum>
  <w:abstractNum w:abstractNumId="1" w15:restartNumberingAfterBreak="0">
    <w:nsid w:val="0C9B3D95"/>
    <w:multiLevelType w:val="multilevel"/>
    <w:tmpl w:val="96FCB13E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2" w15:restartNumberingAfterBreak="0">
    <w:nsid w:val="0D367504"/>
    <w:multiLevelType w:val="multilevel"/>
    <w:tmpl w:val="B2FA95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016D3F"/>
    <w:multiLevelType w:val="multilevel"/>
    <w:tmpl w:val="C756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DE214B"/>
    <w:multiLevelType w:val="multilevel"/>
    <w:tmpl w:val="CDFAA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24180F"/>
    <w:multiLevelType w:val="multilevel"/>
    <w:tmpl w:val="8B7A5BF4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6" w15:restartNumberingAfterBreak="0">
    <w:nsid w:val="463D5F19"/>
    <w:multiLevelType w:val="hybridMultilevel"/>
    <w:tmpl w:val="9AB6D6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C03423"/>
    <w:multiLevelType w:val="hybridMultilevel"/>
    <w:tmpl w:val="D2BABFC8"/>
    <w:lvl w:ilvl="0" w:tplc="E070E6D6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8" w15:restartNumberingAfterBreak="0">
    <w:nsid w:val="543375E6"/>
    <w:multiLevelType w:val="hybridMultilevel"/>
    <w:tmpl w:val="1B22462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73E6E"/>
    <w:multiLevelType w:val="hybridMultilevel"/>
    <w:tmpl w:val="B5D2B6EA"/>
    <w:lvl w:ilvl="0" w:tplc="E6CC9D6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B364BAC"/>
    <w:multiLevelType w:val="hybridMultilevel"/>
    <w:tmpl w:val="A29A5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8A6A06"/>
    <w:multiLevelType w:val="hybridMultilevel"/>
    <w:tmpl w:val="5DA635C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MS Mincho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2B072C"/>
    <w:multiLevelType w:val="hybridMultilevel"/>
    <w:tmpl w:val="1272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1C2E5B"/>
    <w:multiLevelType w:val="hybridMultilevel"/>
    <w:tmpl w:val="8848B0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012C24"/>
    <w:multiLevelType w:val="hybridMultilevel"/>
    <w:tmpl w:val="B636B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•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13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05E9"/>
    <w:rsid w:val="0001395D"/>
    <w:rsid w:val="000501E9"/>
    <w:rsid w:val="00096953"/>
    <w:rsid w:val="000A4318"/>
    <w:rsid w:val="000D6554"/>
    <w:rsid w:val="000F04C0"/>
    <w:rsid w:val="00105702"/>
    <w:rsid w:val="001120F8"/>
    <w:rsid w:val="00114CDE"/>
    <w:rsid w:val="00120C98"/>
    <w:rsid w:val="001226CA"/>
    <w:rsid w:val="00137D76"/>
    <w:rsid w:val="001673D4"/>
    <w:rsid w:val="00174BA2"/>
    <w:rsid w:val="0017621E"/>
    <w:rsid w:val="001772AE"/>
    <w:rsid w:val="00190A70"/>
    <w:rsid w:val="00191111"/>
    <w:rsid w:val="00196E22"/>
    <w:rsid w:val="001A15FB"/>
    <w:rsid w:val="001B282E"/>
    <w:rsid w:val="001C239E"/>
    <w:rsid w:val="001C64F1"/>
    <w:rsid w:val="001E04B2"/>
    <w:rsid w:val="00222BCF"/>
    <w:rsid w:val="0027184D"/>
    <w:rsid w:val="002916A5"/>
    <w:rsid w:val="002A05E9"/>
    <w:rsid w:val="002B4A60"/>
    <w:rsid w:val="002C08DB"/>
    <w:rsid w:val="002C6B2E"/>
    <w:rsid w:val="002E31E1"/>
    <w:rsid w:val="003132DB"/>
    <w:rsid w:val="00316F02"/>
    <w:rsid w:val="00321A45"/>
    <w:rsid w:val="00326E60"/>
    <w:rsid w:val="00331D90"/>
    <w:rsid w:val="00335FB1"/>
    <w:rsid w:val="0034271A"/>
    <w:rsid w:val="00355FF1"/>
    <w:rsid w:val="00385A3B"/>
    <w:rsid w:val="003A51DB"/>
    <w:rsid w:val="003B75BD"/>
    <w:rsid w:val="003F170E"/>
    <w:rsid w:val="003F6626"/>
    <w:rsid w:val="0040437F"/>
    <w:rsid w:val="004105E9"/>
    <w:rsid w:val="00417ECC"/>
    <w:rsid w:val="00467431"/>
    <w:rsid w:val="00472359"/>
    <w:rsid w:val="00475E98"/>
    <w:rsid w:val="004825A6"/>
    <w:rsid w:val="00484F1D"/>
    <w:rsid w:val="004969CF"/>
    <w:rsid w:val="004D11DE"/>
    <w:rsid w:val="004F4F7C"/>
    <w:rsid w:val="00500F51"/>
    <w:rsid w:val="00503AD1"/>
    <w:rsid w:val="00515E67"/>
    <w:rsid w:val="00517326"/>
    <w:rsid w:val="00532550"/>
    <w:rsid w:val="005462B8"/>
    <w:rsid w:val="005573D4"/>
    <w:rsid w:val="00583F44"/>
    <w:rsid w:val="00584863"/>
    <w:rsid w:val="0059358C"/>
    <w:rsid w:val="005B2843"/>
    <w:rsid w:val="005D7689"/>
    <w:rsid w:val="006018BD"/>
    <w:rsid w:val="00607FE7"/>
    <w:rsid w:val="006121FB"/>
    <w:rsid w:val="0062695C"/>
    <w:rsid w:val="00626DA6"/>
    <w:rsid w:val="00636B6E"/>
    <w:rsid w:val="006657A9"/>
    <w:rsid w:val="0066703F"/>
    <w:rsid w:val="0068679F"/>
    <w:rsid w:val="006A0A14"/>
    <w:rsid w:val="006B034B"/>
    <w:rsid w:val="006B4AE3"/>
    <w:rsid w:val="006B6860"/>
    <w:rsid w:val="006D46D2"/>
    <w:rsid w:val="006F768C"/>
    <w:rsid w:val="00703472"/>
    <w:rsid w:val="007043E2"/>
    <w:rsid w:val="00723335"/>
    <w:rsid w:val="00730B2E"/>
    <w:rsid w:val="0077568D"/>
    <w:rsid w:val="00785F33"/>
    <w:rsid w:val="007A14A1"/>
    <w:rsid w:val="007A39FC"/>
    <w:rsid w:val="007A5313"/>
    <w:rsid w:val="007B1AD2"/>
    <w:rsid w:val="007E5979"/>
    <w:rsid w:val="008115D2"/>
    <w:rsid w:val="00836CD2"/>
    <w:rsid w:val="0085122D"/>
    <w:rsid w:val="00871B68"/>
    <w:rsid w:val="008B1DA0"/>
    <w:rsid w:val="008D1B6F"/>
    <w:rsid w:val="00902752"/>
    <w:rsid w:val="00927D83"/>
    <w:rsid w:val="009448D1"/>
    <w:rsid w:val="00957F2D"/>
    <w:rsid w:val="0098347A"/>
    <w:rsid w:val="009908AF"/>
    <w:rsid w:val="009B227D"/>
    <w:rsid w:val="009B654F"/>
    <w:rsid w:val="009C5C70"/>
    <w:rsid w:val="009D1332"/>
    <w:rsid w:val="009D7513"/>
    <w:rsid w:val="009E4339"/>
    <w:rsid w:val="009F09A3"/>
    <w:rsid w:val="009F228C"/>
    <w:rsid w:val="00A00C7B"/>
    <w:rsid w:val="00A1158A"/>
    <w:rsid w:val="00A22460"/>
    <w:rsid w:val="00A76C0A"/>
    <w:rsid w:val="00AA0F0E"/>
    <w:rsid w:val="00B34A72"/>
    <w:rsid w:val="00B47048"/>
    <w:rsid w:val="00B707BA"/>
    <w:rsid w:val="00B74A94"/>
    <w:rsid w:val="00B854FE"/>
    <w:rsid w:val="00B9632E"/>
    <w:rsid w:val="00BC235D"/>
    <w:rsid w:val="00BE0569"/>
    <w:rsid w:val="00BE0CEB"/>
    <w:rsid w:val="00C01F07"/>
    <w:rsid w:val="00C10454"/>
    <w:rsid w:val="00C27891"/>
    <w:rsid w:val="00C90FA9"/>
    <w:rsid w:val="00C94F7F"/>
    <w:rsid w:val="00C97841"/>
    <w:rsid w:val="00CA6CAD"/>
    <w:rsid w:val="00CB5767"/>
    <w:rsid w:val="00CD04FD"/>
    <w:rsid w:val="00CD63BB"/>
    <w:rsid w:val="00CE1917"/>
    <w:rsid w:val="00D05079"/>
    <w:rsid w:val="00D26D42"/>
    <w:rsid w:val="00D75F4D"/>
    <w:rsid w:val="00D92CAB"/>
    <w:rsid w:val="00DC2F8C"/>
    <w:rsid w:val="00DF12DD"/>
    <w:rsid w:val="00E21353"/>
    <w:rsid w:val="00E24A9A"/>
    <w:rsid w:val="00E40A42"/>
    <w:rsid w:val="00E657A7"/>
    <w:rsid w:val="00E96798"/>
    <w:rsid w:val="00EE665D"/>
    <w:rsid w:val="00EF2D8B"/>
    <w:rsid w:val="00F17FA6"/>
    <w:rsid w:val="00F224D2"/>
    <w:rsid w:val="00F63EE9"/>
    <w:rsid w:val="00F946DB"/>
    <w:rsid w:val="00FC066D"/>
    <w:rsid w:val="00FC3BEF"/>
    <w:rsid w:val="00FC517A"/>
    <w:rsid w:val="00FC5BEB"/>
    <w:rsid w:val="00FF4CC4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B8110"/>
  <w15:docId w15:val="{58D577F4-41F2-46A8-8D02-D823AA42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0E"/>
  </w:style>
  <w:style w:type="paragraph" w:styleId="1">
    <w:name w:val="heading 1"/>
    <w:basedOn w:val="a"/>
    <w:next w:val="a"/>
    <w:link w:val="10"/>
    <w:uiPriority w:val="9"/>
    <w:qFormat/>
    <w:rsid w:val="000D6554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54"/>
    <w:rPr>
      <w:rFonts w:ascii="Times New Roman" w:eastAsiaTheme="majorEastAsia" w:hAnsi="Times New Roman" w:cstheme="majorBidi"/>
      <w:b/>
      <w:bCs/>
      <w:color w:val="FFFFFF" w:themeColor="background1"/>
      <w:sz w:val="32"/>
      <w:szCs w:val="28"/>
    </w:rPr>
  </w:style>
  <w:style w:type="character" w:customStyle="1" w:styleId="12">
    <w:name w:val="Заголовок №1 (2)_"/>
    <w:link w:val="120"/>
    <w:rsid w:val="00475E98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120">
    <w:name w:val="Заголовок №1 (2)"/>
    <w:basedOn w:val="a"/>
    <w:link w:val="12"/>
    <w:rsid w:val="00475E98"/>
    <w:pPr>
      <w:shd w:val="clear" w:color="auto" w:fill="FFFFFF"/>
      <w:spacing w:after="180" w:line="0" w:lineRule="atLeast"/>
      <w:outlineLvl w:val="0"/>
    </w:pPr>
    <w:rPr>
      <w:rFonts w:ascii="Microsoft Sans Serif" w:eastAsia="Microsoft Sans Serif" w:hAnsi="Microsoft Sans Serif" w:cs="Microsoft Sans Serif"/>
      <w:sz w:val="19"/>
      <w:szCs w:val="19"/>
    </w:rPr>
  </w:style>
  <w:style w:type="table" w:styleId="a3">
    <w:name w:val="Table Grid"/>
    <w:basedOn w:val="a1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66703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66703F"/>
    <w:rPr>
      <w:rFonts w:ascii="Consolas" w:hAnsi="Consolas"/>
      <w:sz w:val="21"/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9834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347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CA6CAD"/>
    <w:pPr>
      <w:ind w:left="720"/>
      <w:contextualSpacing/>
    </w:pPr>
  </w:style>
  <w:style w:type="paragraph" w:styleId="a9">
    <w:name w:val="No Spacing"/>
    <w:uiPriority w:val="1"/>
    <w:qFormat/>
    <w:rsid w:val="00B47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0c6">
    <w:name w:val="c0 c6"/>
    <w:rsid w:val="00B47048"/>
  </w:style>
  <w:style w:type="paragraph" w:customStyle="1" w:styleId="c3">
    <w:name w:val="c3"/>
    <w:basedOn w:val="a"/>
    <w:rsid w:val="00730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basedOn w:val="a"/>
    <w:rsid w:val="002B4A6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FontStyle38">
    <w:name w:val="Font Style38"/>
    <w:uiPriority w:val="99"/>
    <w:rsid w:val="002B4A60"/>
    <w:rPr>
      <w:rFonts w:ascii="Century Schoolbook" w:hAnsi="Century Schoolbook" w:cs="Century Schoolbook"/>
      <w:sz w:val="18"/>
      <w:szCs w:val="18"/>
    </w:rPr>
  </w:style>
  <w:style w:type="paragraph" w:customStyle="1" w:styleId="Zag3">
    <w:name w:val="Zag_3"/>
    <w:basedOn w:val="a"/>
    <w:rsid w:val="003132DB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Calibri" w:hAnsi="Times New Roman" w:cs="Times New Roman"/>
      <w:i/>
      <w:iCs/>
      <w:color w:val="000000"/>
      <w:sz w:val="24"/>
      <w:szCs w:val="24"/>
      <w:lang w:val="en-US" w:eastAsia="ru-RU"/>
    </w:rPr>
  </w:style>
  <w:style w:type="paragraph" w:styleId="aa">
    <w:name w:val="Subtitle"/>
    <w:basedOn w:val="a"/>
    <w:next w:val="a"/>
    <w:link w:val="ab"/>
    <w:qFormat/>
    <w:rsid w:val="003132DB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b">
    <w:name w:val="Подзаголовок Знак"/>
    <w:basedOn w:val="a0"/>
    <w:link w:val="aa"/>
    <w:rsid w:val="003132DB"/>
    <w:rPr>
      <w:rFonts w:ascii="Cambria" w:eastAsia="Times New Roman" w:hAnsi="Cambria" w:cs="Times New Roman"/>
      <w:sz w:val="24"/>
      <w:szCs w:val="24"/>
    </w:rPr>
  </w:style>
  <w:style w:type="paragraph" w:customStyle="1" w:styleId="rmcerulb">
    <w:name w:val="rmcerulb"/>
    <w:basedOn w:val="a"/>
    <w:rsid w:val="00583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6E76D-009A-435A-B0B4-65B550869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1390</TotalTime>
  <Pages>9</Pages>
  <Words>4102</Words>
  <Characters>23383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Директор</cp:lastModifiedBy>
  <cp:revision>97</cp:revision>
  <cp:lastPrinted>2016-10-24T13:07:00Z</cp:lastPrinted>
  <dcterms:created xsi:type="dcterms:W3CDTF">2014-09-07T14:20:00Z</dcterms:created>
  <dcterms:modified xsi:type="dcterms:W3CDTF">2020-10-30T08:54:00Z</dcterms:modified>
</cp:coreProperties>
</file>