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iCs/>
          <w:color w:val="000000"/>
          <w:sz w:val="32"/>
          <w:szCs w:val="32"/>
        </w:rPr>
      </w:pPr>
      <w:r w:rsidRPr="00307736">
        <w:rPr>
          <w:rStyle w:val="c0"/>
          <w:iCs/>
          <w:color w:val="000000"/>
          <w:sz w:val="32"/>
          <w:szCs w:val="32"/>
        </w:rPr>
        <w:t>Ко</w:t>
      </w:r>
      <w:r w:rsidRPr="00307736">
        <w:rPr>
          <w:rStyle w:val="c0"/>
          <w:iCs/>
          <w:color w:val="000000"/>
          <w:sz w:val="32"/>
          <w:szCs w:val="32"/>
        </w:rPr>
        <w:t>нсультация для родителей младшего</w:t>
      </w:r>
    </w:p>
    <w:p w:rsidR="00307736" w:rsidRP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07736">
        <w:rPr>
          <w:rStyle w:val="c0"/>
          <w:iCs/>
          <w:color w:val="000000"/>
          <w:sz w:val="32"/>
          <w:szCs w:val="32"/>
        </w:rPr>
        <w:t xml:space="preserve"> </w:t>
      </w:r>
      <w:r>
        <w:rPr>
          <w:rStyle w:val="c0"/>
          <w:iCs/>
          <w:color w:val="000000"/>
          <w:sz w:val="32"/>
          <w:szCs w:val="32"/>
        </w:rPr>
        <w:t>в</w:t>
      </w:r>
      <w:r w:rsidRPr="00307736">
        <w:rPr>
          <w:rStyle w:val="c0"/>
          <w:iCs/>
          <w:color w:val="000000"/>
          <w:sz w:val="32"/>
          <w:szCs w:val="32"/>
        </w:rPr>
        <w:t>озраста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307736">
        <w:rPr>
          <w:rStyle w:val="c0"/>
          <w:iCs/>
          <w:color w:val="000000"/>
          <w:sz w:val="32"/>
          <w:szCs w:val="32"/>
        </w:rPr>
        <w:t>на тему:</w:t>
      </w:r>
    </w:p>
    <w:p w:rsid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</w:rPr>
      </w:pPr>
      <w:r w:rsidRPr="00307736">
        <w:rPr>
          <w:rStyle w:val="c11"/>
          <w:color w:val="000000"/>
          <w:sz w:val="32"/>
          <w:szCs w:val="32"/>
        </w:rPr>
        <w:t xml:space="preserve">«В чём заключается влияние пальчиковой </w:t>
      </w:r>
    </w:p>
    <w:p w:rsidR="00307736" w:rsidRPr="00307736" w:rsidRDefault="00307736" w:rsidP="0030773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307736">
        <w:rPr>
          <w:rStyle w:val="c11"/>
          <w:color w:val="000000"/>
          <w:sz w:val="32"/>
          <w:szCs w:val="32"/>
        </w:rPr>
        <w:t>гимнастики  на развитие речи детей».</w:t>
      </w:r>
    </w:p>
    <w:p w:rsidR="00307736" w:rsidRDefault="00307736" w:rsidP="00307736">
      <w:pPr>
        <w:pStyle w:val="c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                                    </w:t>
      </w:r>
      <w:r>
        <w:rPr>
          <w:rStyle w:val="c1"/>
          <w:color w:val="000000"/>
        </w:rPr>
        <w:t xml:space="preserve">                  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 детей при ряде речевых нарушений отмечается выраженная </w:t>
      </w:r>
      <w:proofErr w:type="gramStart"/>
      <w:r>
        <w:rPr>
          <w:rStyle w:val="c1"/>
          <w:color w:val="000000"/>
        </w:rPr>
        <w:t>в  разной</w:t>
      </w:r>
      <w:proofErr w:type="gramEnd"/>
      <w:r>
        <w:rPr>
          <w:rStyle w:val="c1"/>
          <w:color w:val="000000"/>
        </w:rPr>
        <w:t xml:space="preserve">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предусматриваются </w:t>
      </w:r>
      <w:proofErr w:type="spellStart"/>
      <w:r>
        <w:rPr>
          <w:rStyle w:val="c1"/>
          <w:color w:val="000000"/>
        </w:rPr>
        <w:t>воспитательно</w:t>
      </w:r>
      <w:proofErr w:type="spellEnd"/>
      <w:r>
        <w:rPr>
          <w:rStyle w:val="c1"/>
          <w:color w:val="000000"/>
        </w:rPr>
        <w:t xml:space="preserve"> — коррекционные мероприятия в данном направлении.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>
        <w:rPr>
          <w:rStyle w:val="c1"/>
          <w:color w:val="000000"/>
        </w:rPr>
        <w:t>сформированности</w:t>
      </w:r>
      <w:proofErr w:type="spellEnd"/>
      <w:r>
        <w:rPr>
          <w:rStyle w:val="c1"/>
          <w:color w:val="000000"/>
        </w:rPr>
        <w:t xml:space="preserve"> тонких движений пальцев рук.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Многие ученые </w:t>
      </w:r>
      <w:proofErr w:type="gramStart"/>
      <w:r>
        <w:rPr>
          <w:rStyle w:val="c1"/>
          <w:color w:val="000000"/>
        </w:rPr>
        <w:t>пришли  к</w:t>
      </w:r>
      <w:proofErr w:type="gramEnd"/>
      <w:r>
        <w:rPr>
          <w:rStyle w:val="c1"/>
          <w:color w:val="000000"/>
        </w:rPr>
        <w:t xml:space="preserve"> заключению, что формирование речевых областей совершается под влиянием кинестетических импульсов от рук, а точнее, от пальцев.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факт должен использоваться в работе с детьми и там, где развитие речи происходит своевременно, и особенно там, где имеется отставание, задержка развития моторной стороны речи. Рекомендуется стимулировать речевое развитие детей путем тренировки движений пальцев рук.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Тренировку пальцев рук уже можно' начинать в возрасте 6-7 месяцев: сюда входит массаж кисти рук и каждого пальчика, каждой его фаланги. Проводится разминание и поглаживание ежедневно в течение 2-3 минут.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Уже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полугодовалом возрасте детям даются более сложные задания: застегивание пуговиц, завязывание и развязывание узлов, шнуровка.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Очень хорошую тренировку движений для пальцев дают народные игры - </w:t>
      </w:r>
      <w:proofErr w:type="spellStart"/>
      <w:r>
        <w:rPr>
          <w:rStyle w:val="c1"/>
          <w:color w:val="000000"/>
        </w:rPr>
        <w:t>потешки</w:t>
      </w:r>
      <w:proofErr w:type="spellEnd"/>
      <w:r>
        <w:rPr>
          <w:rStyle w:val="c1"/>
          <w:color w:val="000000"/>
        </w:rPr>
        <w:t>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Сорока - белобока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Кашку варила,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Детишек кормила.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Этому дала,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Этому дала…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Можно использовать следующие стишки: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дедушка,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бабушка,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папочка,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мамочка,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Этот пальчик — я.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Если упражнения вызывают у детей некоторые трудности, то родители помогают ребенку удерживать остальные пальчики от непроизвольных движений.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хочет спать.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прыг в кровать!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прикорнул.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уж заснул.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Встали пальчики. Ура!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детский сад идти пора.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этих стишках можно сгибать пальцы, начиная то с большого, то с мизинца, то на правой, то на левой руке.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Для тренировки пальцев могут быть использованы упражнения и без речевого сопровождения. Ребенку объясняют выполнение того или иного задания. Родители на себе все демонстрируют.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"Пальчики здороваются" — кончик большого пальца правой руки поочередно касается кончиков указательного, среднего, безымянного и мизинца.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"Человечек" — указательный и средний пальцы правой руки "бегают" по столу.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"Слоненок" — средний палец выставлен вперед (хобот), а указательный и безымянный — ноги. Слоненок "идет" по столу.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"Корни деревьев"— кисти рук сплетены, растопыренные пальцы опущены вниз.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Когда ребенок освоит свободное выполнение фигурок, то упражнения можно усложнить: разыгрывание небольших сценок, пересказ коротких рассказов с сопровождением построение фигур из кисти и пальцев рук.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Например, такой рассказ.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Кот Васька увидел на дереве гнездо. В гнезде жили птенчики '(изображаем фигурку кота, дерево,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хорошей фантазии родителей можно придумывать и рассказывать сказки, которые тоже можно сопровождать изображением различных фигурок из пальцев.</w:t>
      </w:r>
    </w:p>
    <w:p w:rsidR="00307736" w:rsidRDefault="00307736" w:rsidP="0030773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Нужно добиваться, чтобы все упражнения выполнялись ребенком легко, без труда, чтобы занятия приносили ему радость.</w:t>
      </w:r>
    </w:p>
    <w:p w:rsidR="005B0624" w:rsidRDefault="005B0624"/>
    <w:sectPr w:rsidR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4"/>
    <w:rsid w:val="00023904"/>
    <w:rsid w:val="00307736"/>
    <w:rsid w:val="005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4BA6E-C796-446D-BA7F-00CB160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0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736"/>
  </w:style>
  <w:style w:type="character" w:customStyle="1" w:styleId="c11">
    <w:name w:val="c11"/>
    <w:basedOn w:val="a0"/>
    <w:rsid w:val="00307736"/>
  </w:style>
  <w:style w:type="paragraph" w:customStyle="1" w:styleId="c6">
    <w:name w:val="c6"/>
    <w:basedOn w:val="a"/>
    <w:rsid w:val="0030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7736"/>
  </w:style>
  <w:style w:type="paragraph" w:customStyle="1" w:styleId="c3">
    <w:name w:val="c3"/>
    <w:basedOn w:val="a"/>
    <w:rsid w:val="0030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2019-12-17T09:13:00Z</dcterms:created>
  <dcterms:modified xsi:type="dcterms:W3CDTF">2019-12-17T09:21:00Z</dcterms:modified>
</cp:coreProperties>
</file>