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3B4" w:rsidRPr="00EF23B4" w:rsidRDefault="00EF23B4" w:rsidP="00227391">
      <w:pPr>
        <w:ind w:left="10" w:hanging="10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Аннотация к рабочей программе по </w:t>
      </w:r>
      <w:r w:rsidR="00305F3D">
        <w:rPr>
          <w:rFonts w:eastAsia="Times New Roman" w:cs="Times New Roman"/>
          <w:b/>
          <w:color w:val="000000"/>
          <w:sz w:val="24"/>
          <w:szCs w:val="24"/>
          <w:lang w:eastAsia="ru-RU"/>
        </w:rPr>
        <w:t>алгебре</w:t>
      </w:r>
      <w:r w:rsidRPr="00227391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7</w:t>
      </w:r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класса</w:t>
      </w:r>
    </w:p>
    <w:p w:rsidR="00EF23B4" w:rsidRPr="00EF23B4" w:rsidRDefault="00EF23B4" w:rsidP="00227391">
      <w:pPr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Рабочая программа разработана на основе: </w:t>
      </w:r>
    </w:p>
    <w:p w:rsidR="00EF23B4" w:rsidRPr="00EF23B4" w:rsidRDefault="00EF23B4" w:rsidP="00227391">
      <w:pPr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Федеральный закон от 29 декабря 2012 года № 273-ФЗ «Об образовании в Российской Федерации»; </w:t>
      </w:r>
    </w:p>
    <w:p w:rsidR="00CE0AD1" w:rsidRPr="00227391" w:rsidRDefault="00EF23B4" w:rsidP="00227391">
      <w:pPr>
        <w:ind w:left="10" w:hanging="1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17 декабря 2010 года № 1897 «Об утверждении федерального государственного образовательного стандарта основного общего образования»;</w:t>
      </w:r>
    </w:p>
    <w:p w:rsidR="00EF23B4" w:rsidRPr="00227391" w:rsidRDefault="00EF23B4" w:rsidP="00227391">
      <w:pPr>
        <w:ind w:left="10" w:hanging="1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F23B4" w:rsidRPr="00227391" w:rsidRDefault="00EF23B4" w:rsidP="00227391">
      <w:pPr>
        <w:ind w:left="10" w:right="4" w:hanging="10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305F3D" w:rsidRPr="00305F3D" w:rsidRDefault="00227391" w:rsidP="00305F3D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C85F0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</w:t>
      </w:r>
      <w:r w:rsidR="00305F3D" w:rsidRPr="00305F3D">
        <w:rPr>
          <w:rFonts w:eastAsia="Times New Roman" w:cs="Times New Roman"/>
          <w:color w:val="000000"/>
          <w:sz w:val="24"/>
          <w:szCs w:val="24"/>
          <w:lang w:eastAsia="ru-RU"/>
        </w:rPr>
        <w:t>Математическое образование в основной школе складывается из следующих содержательных компонентов (блоков): арифметика; алгебра; геометрия; элементы комбинаторики, теории вероятностей, статистики и логики. В своей совокупности они отражают богатый опыт обучения математике в нашей стране,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материале. Эти содержательные компоненты, развиваясь на протяжении всех лет обучения, естественным образом переплетаются и взаимодействуют в учебных курсах.</w:t>
      </w:r>
    </w:p>
    <w:p w:rsidR="00305F3D" w:rsidRPr="00305F3D" w:rsidRDefault="00305F3D" w:rsidP="00305F3D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305F3D" w:rsidRPr="00305F3D" w:rsidRDefault="00305F3D" w:rsidP="00305F3D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05F3D">
        <w:rPr>
          <w:rFonts w:eastAsia="Times New Roman" w:cs="Times New Roman"/>
          <w:color w:val="000000"/>
          <w:sz w:val="24"/>
          <w:szCs w:val="24"/>
          <w:lang w:eastAsia="ru-RU"/>
        </w:rPr>
        <w:t>Арифметика призвана способствовать приобретению практических навыков, необходимых для повседневной жизни. Она служит базой для всего дальнейшего изучения математики, способствует логическому развитию и формированию умения пользоваться алгоритмами.</w:t>
      </w:r>
    </w:p>
    <w:p w:rsidR="00305F3D" w:rsidRPr="00305F3D" w:rsidRDefault="00305F3D" w:rsidP="00305F3D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305F3D" w:rsidRPr="00305F3D" w:rsidRDefault="00305F3D" w:rsidP="00305F3D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05F3D">
        <w:rPr>
          <w:rFonts w:eastAsia="Times New Roman" w:cs="Times New Roman"/>
          <w:color w:val="000000"/>
          <w:sz w:val="24"/>
          <w:szCs w:val="24"/>
          <w:lang w:eastAsia="ru-RU"/>
        </w:rPr>
        <w:t>Алгебра нацелена на формирование математического аппарата для решения задач из математики, смежных предметов, окружающей реальности. Язык алгебры подчеркивает значение математики как языка для построения математических моделей, процессов и явлений реального мира. Одной из основных задач изучения алгебры является развитие алгоритмического мышления, необходимого, в частности, для освоения курса информатики; овладение навыками дедуктивных рассуждений. Преобразование символических форм вносит свой специфический вклад в развитие воображения, способностей к математическому творчеству.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(равномерных, равноускоренных, экспоненциальных, периодических и др.), для формирования у учащихся представлений о роли математики в развитии цивилизации и культуры.</w:t>
      </w:r>
    </w:p>
    <w:p w:rsidR="00305F3D" w:rsidRPr="00305F3D" w:rsidRDefault="00305F3D" w:rsidP="00305F3D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305F3D" w:rsidRPr="00305F3D" w:rsidRDefault="00305F3D" w:rsidP="00305F3D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05F3D">
        <w:rPr>
          <w:rFonts w:eastAsia="Times New Roman" w:cs="Times New Roman"/>
          <w:color w:val="000000"/>
          <w:sz w:val="24"/>
          <w:szCs w:val="24"/>
          <w:lang w:eastAsia="ru-RU"/>
        </w:rPr>
        <w:t>Элементы логики, комбинаторики, статистики и теории вероятностей становятся обязательным компонентом школьного образования, усиливающим его прикладное и практическое значение. Этот материал необходим, прежде всего, для формирования функциональной грамотности – умений воспринимать 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расчеты. Изучение основ комбинаторики позволит учащемуся осуществлять рассмотрение случаев, перебор и подсчет числа вариантов, в том числе в простейших прикладных задачах.</w:t>
      </w:r>
    </w:p>
    <w:p w:rsidR="00305F3D" w:rsidRPr="00305F3D" w:rsidRDefault="00305F3D" w:rsidP="00305F3D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F23B4" w:rsidRPr="00EF23B4" w:rsidRDefault="00305F3D" w:rsidP="00305F3D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05F3D">
        <w:rPr>
          <w:rFonts w:eastAsia="Times New Roman" w:cs="Times New Roman"/>
          <w:color w:val="000000"/>
          <w:sz w:val="24"/>
          <w:szCs w:val="24"/>
          <w:lang w:eastAsia="ru-RU"/>
        </w:rPr>
        <w:t>При изучении статистики и теории вероятностей обогащаются представления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EF23B4" w:rsidRPr="00EF23B4" w:rsidRDefault="00EF23B4" w:rsidP="00C85B10">
      <w:pPr>
        <w:ind w:left="10" w:hanging="1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t>Описание места учебного предмета, курса в учебном плане</w:t>
      </w:r>
    </w:p>
    <w:p w:rsidR="00EF23B4" w:rsidRPr="00EF23B4" w:rsidRDefault="00EF23B4" w:rsidP="00227391">
      <w:pPr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соответствии с учебным планом МАОУ «Киевская </w:t>
      </w:r>
      <w:r w:rsidR="004A615B" w:rsidRPr="00EF23B4">
        <w:rPr>
          <w:rFonts w:eastAsia="Times New Roman" w:cs="Times New Roman"/>
          <w:color w:val="000000"/>
          <w:sz w:val="24"/>
          <w:szCs w:val="24"/>
          <w:lang w:eastAsia="ru-RU"/>
        </w:rPr>
        <w:t>СОШ» на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изучение учебного предмета </w:t>
      </w:r>
      <w:r w:rsidR="00BF624D">
        <w:rPr>
          <w:rFonts w:eastAsia="Times New Roman" w:cs="Times New Roman"/>
          <w:color w:val="000000"/>
          <w:sz w:val="24"/>
          <w:szCs w:val="24"/>
          <w:lang w:eastAsia="ru-RU"/>
        </w:rPr>
        <w:t>алгебры</w:t>
      </w:r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7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классе</w:t>
      </w:r>
      <w:proofErr w:type="gramEnd"/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отводится  </w:t>
      </w:r>
      <w:r w:rsidR="00305F3D">
        <w:rPr>
          <w:rFonts w:eastAsia="Times New Roman" w:cs="Times New Roman"/>
          <w:color w:val="000000"/>
          <w:sz w:val="24"/>
          <w:szCs w:val="24"/>
          <w:lang w:eastAsia="ru-RU"/>
        </w:rPr>
        <w:t>102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час</w:t>
      </w:r>
      <w:r w:rsidR="00305F3D">
        <w:rPr>
          <w:rFonts w:eastAsia="Times New Roman" w:cs="Times New Roman"/>
          <w:color w:val="000000"/>
          <w:sz w:val="24"/>
          <w:szCs w:val="24"/>
          <w:lang w:eastAsia="ru-RU"/>
        </w:rPr>
        <w:t>а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год,  из расчёта  </w:t>
      </w:r>
      <w:r w:rsidR="00305F3D">
        <w:rPr>
          <w:rFonts w:eastAsia="Times New Roman" w:cs="Times New Roman"/>
          <w:color w:val="000000"/>
          <w:sz w:val="24"/>
          <w:szCs w:val="24"/>
          <w:lang w:eastAsia="ru-RU"/>
        </w:rPr>
        <w:t>3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часа в неделю. </w:t>
      </w:r>
    </w:p>
    <w:p w:rsidR="00EF23B4" w:rsidRPr="00EF23B4" w:rsidRDefault="00EF23B4" w:rsidP="00227391">
      <w:pPr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</w:p>
    <w:p w:rsidR="00EF23B4" w:rsidRPr="00227391" w:rsidRDefault="00EF23B4" w:rsidP="00305F3D">
      <w:pPr>
        <w:widowControl w:val="0"/>
        <w:suppressAutoHyphens/>
        <w:ind w:left="10" w:hanging="10"/>
        <w:jc w:val="both"/>
        <w:rPr>
          <w:sz w:val="24"/>
          <w:szCs w:val="24"/>
        </w:rPr>
      </w:pPr>
      <w:r w:rsidRPr="00EF23B4">
        <w:rPr>
          <w:rFonts w:eastAsia="Andale Sans UI" w:cs="Times New Roman"/>
          <w:b/>
          <w:kern w:val="1"/>
          <w:sz w:val="24"/>
          <w:szCs w:val="24"/>
          <w:lang w:eastAsia="ar-SA"/>
        </w:rPr>
        <w:t xml:space="preserve">При реализации образовательной программы по </w:t>
      </w:r>
      <w:r w:rsidR="00BF624D">
        <w:rPr>
          <w:rFonts w:eastAsia="Andale Sans UI" w:cs="Times New Roman"/>
          <w:b/>
          <w:kern w:val="1"/>
          <w:sz w:val="24"/>
          <w:szCs w:val="24"/>
          <w:lang w:eastAsia="ar-SA"/>
        </w:rPr>
        <w:t>алгебре</w:t>
      </w:r>
      <w:bookmarkStart w:id="0" w:name="_GoBack"/>
      <w:bookmarkEnd w:id="0"/>
      <w:r w:rsidRPr="00EF23B4">
        <w:rPr>
          <w:rFonts w:eastAsia="Andale Sans UI" w:cs="Times New Roman"/>
          <w:b/>
          <w:kern w:val="1"/>
          <w:sz w:val="24"/>
          <w:szCs w:val="24"/>
          <w:lang w:eastAsia="ar-SA"/>
        </w:rPr>
        <w:t xml:space="preserve"> используются учебники из числа входящих в федеральный перечень учебников: </w:t>
      </w:r>
      <w:r w:rsidR="00305F3D" w:rsidRPr="00305F3D">
        <w:rPr>
          <w:rFonts w:eastAsia="Andale Sans UI" w:cs="Times New Roman"/>
          <w:kern w:val="1"/>
          <w:sz w:val="24"/>
          <w:szCs w:val="24"/>
          <w:lang w:eastAsia="ar-SA"/>
        </w:rPr>
        <w:t xml:space="preserve">Алгебра 7; Г.В. Дорофеев, С.Б. Суворова, Е.А. </w:t>
      </w:r>
      <w:proofErr w:type="spellStart"/>
      <w:r w:rsidR="00305F3D" w:rsidRPr="00305F3D">
        <w:rPr>
          <w:rFonts w:eastAsia="Andale Sans UI" w:cs="Times New Roman"/>
          <w:kern w:val="1"/>
          <w:sz w:val="24"/>
          <w:szCs w:val="24"/>
          <w:lang w:eastAsia="ar-SA"/>
        </w:rPr>
        <w:t>Бунимович</w:t>
      </w:r>
      <w:proofErr w:type="spellEnd"/>
      <w:r w:rsidR="00305F3D" w:rsidRPr="00305F3D">
        <w:rPr>
          <w:rFonts w:eastAsia="Andale Sans UI" w:cs="Times New Roman"/>
          <w:kern w:val="1"/>
          <w:sz w:val="24"/>
          <w:szCs w:val="24"/>
          <w:lang w:eastAsia="ar-SA"/>
        </w:rPr>
        <w:t>; Просвещение 2018 г.</w:t>
      </w:r>
    </w:p>
    <w:sectPr w:rsidR="00EF23B4" w:rsidRPr="00227391" w:rsidSect="0022739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239F3"/>
    <w:multiLevelType w:val="multilevel"/>
    <w:tmpl w:val="9FEE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10786E"/>
    <w:multiLevelType w:val="multilevel"/>
    <w:tmpl w:val="B2C8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DF7436"/>
    <w:multiLevelType w:val="multilevel"/>
    <w:tmpl w:val="374E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C66BFF"/>
    <w:multiLevelType w:val="multilevel"/>
    <w:tmpl w:val="BDFE4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B4"/>
    <w:rsid w:val="00227391"/>
    <w:rsid w:val="00305F3D"/>
    <w:rsid w:val="004A615B"/>
    <w:rsid w:val="005C4013"/>
    <w:rsid w:val="00BF624D"/>
    <w:rsid w:val="00C85B10"/>
    <w:rsid w:val="00C85F09"/>
    <w:rsid w:val="00CE0AD1"/>
    <w:rsid w:val="00EF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0282E-7277-43A3-8D82-531B863C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0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2020-11-05T09:00:00Z</dcterms:created>
  <dcterms:modified xsi:type="dcterms:W3CDTF">2020-11-05T09:07:00Z</dcterms:modified>
</cp:coreProperties>
</file>