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3B4" w:rsidRPr="00EF23B4" w:rsidRDefault="00EF23B4" w:rsidP="00227391">
      <w:pPr>
        <w:ind w:left="10" w:hanging="10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EF23B4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Аннотация к рабочей программе по </w:t>
      </w:r>
      <w:r w:rsidR="0074696A">
        <w:rPr>
          <w:rFonts w:eastAsia="Times New Roman" w:cs="Times New Roman"/>
          <w:b/>
          <w:color w:val="000000"/>
          <w:sz w:val="24"/>
          <w:szCs w:val="24"/>
          <w:lang w:eastAsia="ru-RU"/>
        </w:rPr>
        <w:t>геометрии</w:t>
      </w:r>
      <w:r w:rsidRPr="00EF23B4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класса</w:t>
      </w:r>
    </w:p>
    <w:p w:rsidR="00EF23B4" w:rsidRPr="00EF23B4" w:rsidRDefault="00EF23B4" w:rsidP="00227391">
      <w:pPr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Рабочая программа разработана на основе: </w:t>
      </w:r>
    </w:p>
    <w:p w:rsidR="00EF23B4" w:rsidRPr="00EF23B4" w:rsidRDefault="00EF23B4" w:rsidP="00227391">
      <w:pPr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Федеральный закон от 29 декабря 2012 года № 273-ФЗ «Об образовании в Российской Федерации»; </w:t>
      </w:r>
    </w:p>
    <w:p w:rsidR="00CE0AD1" w:rsidRPr="00227391" w:rsidRDefault="00EF23B4" w:rsidP="00227391">
      <w:pPr>
        <w:ind w:left="10" w:hanging="1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17 декабря 2010 года № 1897 «Об утверждении федерального государственного образовательного стандарта основного общего образования»;</w:t>
      </w:r>
    </w:p>
    <w:p w:rsidR="00EF23B4" w:rsidRPr="00227391" w:rsidRDefault="00EF23B4" w:rsidP="00227391">
      <w:pPr>
        <w:ind w:left="10" w:hanging="1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EF23B4" w:rsidRPr="00227391" w:rsidRDefault="00EF23B4" w:rsidP="00227391">
      <w:pPr>
        <w:ind w:left="10" w:right="4" w:hanging="10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EF23B4">
        <w:rPr>
          <w:rFonts w:eastAsia="Times New Roman" w:cs="Times New Roman"/>
          <w:b/>
          <w:color w:val="000000"/>
          <w:sz w:val="24"/>
          <w:szCs w:val="24"/>
          <w:lang w:eastAsia="ru-RU"/>
        </w:rPr>
        <w:t>Общая характеристика учебного предмета</w:t>
      </w:r>
    </w:p>
    <w:p w:rsidR="00986A97" w:rsidRPr="00986A97" w:rsidRDefault="00227391" w:rsidP="00986A97">
      <w:pPr>
        <w:shd w:val="clear" w:color="auto" w:fill="FFFFFF"/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C85F0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</w:t>
      </w:r>
      <w:r w:rsidR="003530F3" w:rsidRPr="003530F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 Федеральном государственном образовательном стандарте и Примерной программе основного общего образования сформулированы цели обучения математике в основной школе и требования к результатам освоения содержания курса. </w:t>
      </w:r>
      <w:r w:rsidR="00986A97" w:rsidRPr="00986A97">
        <w:rPr>
          <w:rFonts w:eastAsia="Times New Roman" w:cs="Times New Roman"/>
          <w:color w:val="000000"/>
          <w:sz w:val="24"/>
          <w:szCs w:val="24"/>
          <w:lang w:eastAsia="ru-RU"/>
        </w:rPr>
        <w:t>Для продуктивной деятельности в современном мире требуется достаточно прочная математическая подготовка. Геометрия – один из важнейших компонентов математического образования. Она необходима для приобретения конкретных знаний о пространстве и практически значимых умений, формирования языка описания объектов окружающего мира, развития пространственного воображения и интуиции, математической культуры и эстетического воспитания обучающихся. Изучение геометрии вносит вклад в развитие логического мышления и формирование понятия доказательства.</w:t>
      </w:r>
    </w:p>
    <w:p w:rsidR="00986A97" w:rsidRPr="00986A97" w:rsidRDefault="00986A97" w:rsidP="00986A97">
      <w:pPr>
        <w:shd w:val="clear" w:color="auto" w:fill="FFFFFF"/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986A97" w:rsidRPr="00986A97" w:rsidRDefault="00986A97" w:rsidP="00986A97">
      <w:pPr>
        <w:shd w:val="clear" w:color="auto" w:fill="FFFFFF"/>
        <w:ind w:left="10" w:firstLine="55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86A97">
        <w:rPr>
          <w:rFonts w:eastAsia="Times New Roman" w:cs="Times New Roman"/>
          <w:color w:val="000000"/>
          <w:sz w:val="24"/>
          <w:szCs w:val="24"/>
          <w:lang w:eastAsia="ru-RU"/>
        </w:rPr>
        <w:t>Геометрия - часть математики, первоначальным предметом которой являются пространственные отношения и формы тел. Геометрия изучает пространственные отношения и формы, отвлекаясь от прочих свойств реальных предметов (плотность, вес, цвет и т. д.). В последующем развитии предметом геометрии становятся также и другие отношения и формы действительности, сходные с пространственными. В современном общем смысле геометрия объемлет любые отношения и формы, которые возникают при рассмотрении однородных объектов, явлений, событий вне их конкретного содержания и которые оказываются сходными с обычными пространственными отношениями и формами. Математическое образование играет важную роль как в практической, так и в духовной жизни общества. Практическая сторона математического образования связана с формированием способов деятельности, духовная — с интеллектуальным развитием человека, формированием характера и общей культуры.</w:t>
      </w:r>
    </w:p>
    <w:p w:rsidR="00986A97" w:rsidRPr="00986A97" w:rsidRDefault="00986A97" w:rsidP="00986A97">
      <w:pPr>
        <w:shd w:val="clear" w:color="auto" w:fill="FFFFFF"/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986A97" w:rsidRPr="00986A97" w:rsidRDefault="00986A97" w:rsidP="00986A97">
      <w:pPr>
        <w:shd w:val="clear" w:color="auto" w:fill="FFFFFF"/>
        <w:ind w:left="10" w:firstLine="55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86A97">
        <w:rPr>
          <w:rFonts w:eastAsia="Times New Roman" w:cs="Times New Roman"/>
          <w:color w:val="000000"/>
          <w:sz w:val="24"/>
          <w:szCs w:val="24"/>
          <w:lang w:eastAsia="ru-RU"/>
        </w:rPr>
        <w:t>Практическая полезность геометрии обусловлена тем, что ее предметом являются фундаментальные структуры реального мира: пространственные формы и количественные отношения — от простейших, усваиваемых в непосредственном опыте, до достаточно сложных, необходимых для развития научных и технологических идей. Без конкретных математических знаний затруднено понимание принципов устройства и использования современной техники, восприятие и интерпретация разнообразной социальной, экономической, политической информации, малоэффективна повседневная практическая деятельность. Каждому человеку в своей жизни приходится выполнять достаточно сложные расчеты, находить в справочниках нужные формулы и применять их, владеть практическими приемами геометрических измерений и построений, читать информацию, представленную в виду таблиц, диаграмм, графиков, понимать вероятностный характер случайных событий, составлять несложные алгоритмы и др. Без базовой математической подготовки невозможно стать образованным современным человеком. В школе математика служит опорным предметом для изучения смежных дисциплин.</w:t>
      </w:r>
    </w:p>
    <w:p w:rsidR="00986A97" w:rsidRPr="00986A97" w:rsidRDefault="00986A97" w:rsidP="00986A97">
      <w:pPr>
        <w:shd w:val="clear" w:color="auto" w:fill="FFFFFF"/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986A97" w:rsidRPr="00986A97" w:rsidRDefault="00986A97" w:rsidP="00986A97">
      <w:pPr>
        <w:shd w:val="clear" w:color="auto" w:fill="FFFFFF"/>
        <w:ind w:left="10" w:firstLine="55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86A9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 </w:t>
      </w:r>
      <w:proofErr w:type="spellStart"/>
      <w:r w:rsidRPr="00986A97">
        <w:rPr>
          <w:rFonts w:eastAsia="Times New Roman" w:cs="Times New Roman"/>
          <w:color w:val="000000"/>
          <w:sz w:val="24"/>
          <w:szCs w:val="24"/>
          <w:lang w:eastAsia="ru-RU"/>
        </w:rPr>
        <w:t>послешкольной</w:t>
      </w:r>
      <w:proofErr w:type="spellEnd"/>
      <w:r w:rsidRPr="00986A9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жизни реальной необходимостью в наши дни является непрерывное образование, что требует полноценной базовой общеобразовательной подготовки, в том числе и математической. И наконец, все больше специальностей, где необходим высокий уровень</w:t>
      </w:r>
    </w:p>
    <w:p w:rsidR="00986A97" w:rsidRPr="00986A97" w:rsidRDefault="00986A97" w:rsidP="00986A97">
      <w:pPr>
        <w:shd w:val="clear" w:color="auto" w:fill="FFFFFF"/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986A97" w:rsidRPr="00986A97" w:rsidRDefault="00986A97" w:rsidP="00986A97">
      <w:pPr>
        <w:shd w:val="clear" w:color="auto" w:fill="FFFFFF"/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gramStart"/>
      <w:r w:rsidRPr="00986A97">
        <w:rPr>
          <w:rFonts w:eastAsia="Times New Roman" w:cs="Times New Roman"/>
          <w:color w:val="000000"/>
          <w:sz w:val="24"/>
          <w:szCs w:val="24"/>
          <w:lang w:eastAsia="ru-RU"/>
        </w:rPr>
        <w:t>образования</w:t>
      </w:r>
      <w:proofErr w:type="gramEnd"/>
      <w:r w:rsidRPr="00986A97">
        <w:rPr>
          <w:rFonts w:eastAsia="Times New Roman" w:cs="Times New Roman"/>
          <w:color w:val="000000"/>
          <w:sz w:val="24"/>
          <w:szCs w:val="24"/>
          <w:lang w:eastAsia="ru-RU"/>
        </w:rPr>
        <w:t>, связано с непосредственным применением геометрии (экономика, бизнес, финансы, физика, химия, техника, информатика, биология, психология и др.). Таким образом, расширяется круг школьников, для которых геометрия становится значимым предметом.</w:t>
      </w:r>
    </w:p>
    <w:p w:rsidR="00986A97" w:rsidRPr="00986A97" w:rsidRDefault="00986A97" w:rsidP="00986A97">
      <w:pPr>
        <w:shd w:val="clear" w:color="auto" w:fill="FFFFFF"/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3530F3" w:rsidRDefault="00986A97" w:rsidP="00986A97">
      <w:pPr>
        <w:shd w:val="clear" w:color="auto" w:fill="FFFFFF"/>
        <w:ind w:left="10" w:firstLine="55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86A97">
        <w:rPr>
          <w:rFonts w:eastAsia="Times New Roman" w:cs="Times New Roman"/>
          <w:color w:val="000000"/>
          <w:sz w:val="24"/>
          <w:szCs w:val="24"/>
          <w:lang w:eastAsia="ru-RU"/>
        </w:rPr>
        <w:t>В курсе геометрии 7 класса систематизируются знания обучающихся о простейших геометрических фигурах и их свойствах; вводится понятие равенства фигур; вводится понятие теоремы; вырабатывается умение доказывать равенство треугольников с помощью изученных признаков; вводится новый класс задач - на построение с помощью циркуля и линейки; вводится одно из важнейших понятий - понятие параллельных прямых; даётся первое представление об аксиомах и аксиоматическом методе в геометрии; вводится аксиома параллельных прямых; рассматриваются новые интересные и важные свойства треугольников - в данной теме доказывается одна из важнейших теорем геометрии - теорема о сумме углов треугольника. Она позволяет дать классификацию треугольников по углам: остроугольный, прямоугольный, тупоугольный, а также установить некоторые свойства и признаки равенства прямоугольных треугольников.</w:t>
      </w:r>
    </w:p>
    <w:p w:rsidR="00986A97" w:rsidRDefault="00986A97" w:rsidP="00986A97">
      <w:pPr>
        <w:shd w:val="clear" w:color="auto" w:fill="FFFFFF"/>
        <w:ind w:left="10" w:firstLine="55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EF23B4" w:rsidRPr="00EF23B4" w:rsidRDefault="00EF23B4" w:rsidP="003530F3">
      <w:pPr>
        <w:shd w:val="clear" w:color="auto" w:fill="FFFFFF"/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F23B4">
        <w:rPr>
          <w:rFonts w:eastAsia="Times New Roman" w:cs="Times New Roman"/>
          <w:b/>
          <w:color w:val="000000"/>
          <w:sz w:val="24"/>
          <w:szCs w:val="24"/>
          <w:lang w:eastAsia="ru-RU"/>
        </w:rPr>
        <w:t>Описание места учебного предмета, курса в учебном плане</w:t>
      </w:r>
    </w:p>
    <w:p w:rsidR="00EF23B4" w:rsidRPr="00EF23B4" w:rsidRDefault="00EF23B4" w:rsidP="00227391">
      <w:pPr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 соответствии с учебным планом МАОУ «Киевская </w:t>
      </w:r>
      <w:r w:rsidR="004A615B" w:rsidRPr="00EF23B4">
        <w:rPr>
          <w:rFonts w:eastAsia="Times New Roman" w:cs="Times New Roman"/>
          <w:color w:val="000000"/>
          <w:sz w:val="24"/>
          <w:szCs w:val="24"/>
          <w:lang w:eastAsia="ru-RU"/>
        </w:rPr>
        <w:t>СОШ» на</w:t>
      </w: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изучение учебного предмета </w:t>
      </w:r>
      <w:r w:rsidR="0074696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геометрии в </w:t>
      </w:r>
      <w:proofErr w:type="gramStart"/>
      <w:r w:rsidR="0074696A">
        <w:rPr>
          <w:rFonts w:eastAsia="Times New Roman" w:cs="Times New Roman"/>
          <w:color w:val="000000"/>
          <w:sz w:val="24"/>
          <w:szCs w:val="24"/>
          <w:lang w:eastAsia="ru-RU"/>
        </w:rPr>
        <w:t>7</w:t>
      </w: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классе</w:t>
      </w:r>
      <w:proofErr w:type="gramEnd"/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отводится  </w:t>
      </w:r>
      <w:r w:rsidR="0074696A">
        <w:rPr>
          <w:rFonts w:eastAsia="Times New Roman" w:cs="Times New Roman"/>
          <w:color w:val="000000"/>
          <w:sz w:val="24"/>
          <w:szCs w:val="24"/>
          <w:lang w:eastAsia="ru-RU"/>
        </w:rPr>
        <w:t>68</w:t>
      </w: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час</w:t>
      </w:r>
      <w:r w:rsidR="003530F3">
        <w:rPr>
          <w:rFonts w:eastAsia="Times New Roman" w:cs="Times New Roman"/>
          <w:color w:val="000000"/>
          <w:sz w:val="24"/>
          <w:szCs w:val="24"/>
          <w:lang w:eastAsia="ru-RU"/>
        </w:rPr>
        <w:t>ов</w:t>
      </w: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 год,  из расчёта  </w:t>
      </w:r>
      <w:r w:rsidR="0074696A">
        <w:rPr>
          <w:rFonts w:eastAsia="Times New Roman" w:cs="Times New Roman"/>
          <w:color w:val="000000"/>
          <w:sz w:val="24"/>
          <w:szCs w:val="24"/>
          <w:lang w:eastAsia="ru-RU"/>
        </w:rPr>
        <w:t>2 часа</w:t>
      </w: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 неделю. </w:t>
      </w:r>
    </w:p>
    <w:p w:rsidR="00EF23B4" w:rsidRPr="00EF23B4" w:rsidRDefault="00EF23B4" w:rsidP="00227391">
      <w:pPr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F23B4" w:rsidRPr="00227391" w:rsidRDefault="00EF23B4" w:rsidP="00305F3D">
      <w:pPr>
        <w:widowControl w:val="0"/>
        <w:suppressAutoHyphens/>
        <w:ind w:left="10" w:hanging="10"/>
        <w:jc w:val="both"/>
        <w:rPr>
          <w:sz w:val="24"/>
          <w:szCs w:val="24"/>
        </w:rPr>
      </w:pPr>
      <w:r w:rsidRPr="00EF23B4">
        <w:rPr>
          <w:rFonts w:eastAsia="Andale Sans UI" w:cs="Times New Roman"/>
          <w:b/>
          <w:kern w:val="1"/>
          <w:sz w:val="24"/>
          <w:szCs w:val="24"/>
          <w:lang w:eastAsia="ar-SA"/>
        </w:rPr>
        <w:t xml:space="preserve">При реализации образовательной программы по </w:t>
      </w:r>
      <w:r w:rsidR="00B821A4">
        <w:rPr>
          <w:rFonts w:eastAsia="Andale Sans UI" w:cs="Times New Roman"/>
          <w:b/>
          <w:kern w:val="1"/>
          <w:sz w:val="24"/>
          <w:szCs w:val="24"/>
          <w:lang w:eastAsia="ar-SA"/>
        </w:rPr>
        <w:t>математике</w:t>
      </w:r>
      <w:r w:rsidRPr="00EF23B4">
        <w:rPr>
          <w:rFonts w:eastAsia="Andale Sans UI" w:cs="Times New Roman"/>
          <w:b/>
          <w:kern w:val="1"/>
          <w:sz w:val="24"/>
          <w:szCs w:val="24"/>
          <w:lang w:eastAsia="ar-SA"/>
        </w:rPr>
        <w:t xml:space="preserve"> используются учебники из числа входящих в федеральный перечень учебников: </w:t>
      </w:r>
      <w:r w:rsidR="0074696A" w:rsidRPr="0074696A">
        <w:rPr>
          <w:rFonts w:eastAsia="Andale Sans UI" w:cs="Times New Roman"/>
          <w:kern w:val="1"/>
          <w:sz w:val="24"/>
          <w:szCs w:val="24"/>
          <w:lang w:eastAsia="ar-SA"/>
        </w:rPr>
        <w:t xml:space="preserve">Геометрия 7-9; Л.С. </w:t>
      </w:r>
      <w:proofErr w:type="spellStart"/>
      <w:r w:rsidR="0074696A" w:rsidRPr="0074696A">
        <w:rPr>
          <w:rFonts w:eastAsia="Andale Sans UI" w:cs="Times New Roman"/>
          <w:kern w:val="1"/>
          <w:sz w:val="24"/>
          <w:szCs w:val="24"/>
          <w:lang w:eastAsia="ar-SA"/>
        </w:rPr>
        <w:t>Атанасян</w:t>
      </w:r>
      <w:proofErr w:type="spellEnd"/>
      <w:r w:rsidR="0074696A" w:rsidRPr="0074696A">
        <w:rPr>
          <w:rFonts w:eastAsia="Andale Sans UI" w:cs="Times New Roman"/>
          <w:kern w:val="1"/>
          <w:sz w:val="24"/>
          <w:szCs w:val="24"/>
          <w:lang w:eastAsia="ar-SA"/>
        </w:rPr>
        <w:t>, В.Ф. Бутузов, С.Б. Кадомцев; Просвещение 2016.</w:t>
      </w:r>
    </w:p>
    <w:sectPr w:rsidR="00EF23B4" w:rsidRPr="00227391" w:rsidSect="0022739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239F3"/>
    <w:multiLevelType w:val="multilevel"/>
    <w:tmpl w:val="9FEE1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10786E"/>
    <w:multiLevelType w:val="multilevel"/>
    <w:tmpl w:val="B2C8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DF7436"/>
    <w:multiLevelType w:val="multilevel"/>
    <w:tmpl w:val="374E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C66BFF"/>
    <w:multiLevelType w:val="multilevel"/>
    <w:tmpl w:val="BDFE4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3B4"/>
    <w:rsid w:val="00227391"/>
    <w:rsid w:val="00305F3D"/>
    <w:rsid w:val="003530F3"/>
    <w:rsid w:val="004A615B"/>
    <w:rsid w:val="005C4013"/>
    <w:rsid w:val="0074696A"/>
    <w:rsid w:val="00986A97"/>
    <w:rsid w:val="00B821A4"/>
    <w:rsid w:val="00C85B10"/>
    <w:rsid w:val="00C85F09"/>
    <w:rsid w:val="00CE0AD1"/>
    <w:rsid w:val="00EF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50282E-7277-43A3-8D82-531B863CE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0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2020-11-05T09:08:00Z</dcterms:created>
  <dcterms:modified xsi:type="dcterms:W3CDTF">2020-11-05T09:10:00Z</dcterms:modified>
</cp:coreProperties>
</file>