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FF" w:rsidRDefault="000D4C98">
      <w:pPr>
        <w:spacing w:before="100" w:after="0" w:line="240" w:lineRule="auto"/>
        <w:jc w:val="center"/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</w:pPr>
      <w:r>
        <w:rPr>
          <w:rFonts w:ascii="Calibri" w:eastAsia="Calibri" w:hAnsi="Calibri" w:cs="Calibri"/>
          <w:color w:val="000000"/>
          <w:shd w:val="clear" w:color="auto" w:fill="FFFFFF"/>
        </w:rPr>
        <w:t>Муниципальное</w:t>
      </w:r>
      <w:r>
        <w:rPr>
          <w:rFonts w:ascii="Times New Roman CYR" w:eastAsia="Times New Roman CYR" w:hAnsi="Times New Roman CYR" w:cs="Times New Roman CYR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автономное</w:t>
      </w:r>
      <w:r>
        <w:rPr>
          <w:rFonts w:ascii="Times New Roman CYR" w:eastAsia="Times New Roman CYR" w:hAnsi="Times New Roman CYR" w:cs="Times New Roman CYR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общеобразовательное</w:t>
      </w:r>
      <w:r>
        <w:rPr>
          <w:rFonts w:ascii="Times New Roman CYR" w:eastAsia="Times New Roman CYR" w:hAnsi="Times New Roman CYR" w:cs="Times New Roman CYR"/>
          <w:color w:val="00000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hd w:val="clear" w:color="auto" w:fill="FFFFFF"/>
        </w:rPr>
        <w:t>учреждение</w:t>
      </w:r>
    </w:p>
    <w:p w:rsidR="00996FFF" w:rsidRDefault="000D4C9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«Новоатьяловская</w:t>
      </w:r>
      <w:r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средняя</w:t>
      </w:r>
      <w:r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общеобразовательная</w:t>
      </w:r>
      <w:r>
        <w:rPr>
          <w:rFonts w:ascii="Times New Roman CYR" w:eastAsia="Times New Roman CYR" w:hAnsi="Times New Roman CYR" w:cs="Times New Roman CYR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школа»</w:t>
      </w:r>
    </w:p>
    <w:p w:rsidR="00996FFF" w:rsidRDefault="000D4C98">
      <w:pPr>
        <w:spacing w:before="100" w:after="0" w:line="240" w:lineRule="auto"/>
        <w:jc w:val="center"/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ул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.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Школьная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д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. 20,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.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Новоатьялово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Ялуторовский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район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Тюменская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область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>, 627050</w:t>
      </w:r>
    </w:p>
    <w:p w:rsidR="00996FFF" w:rsidRDefault="000D4C98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тел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>./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факс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 8 (34535) 34-1-60,</w:t>
      </w: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  <w:t>: novoat_school@inbox.ru</w:t>
      </w:r>
    </w:p>
    <w:p w:rsidR="00996FFF" w:rsidRDefault="000D4C98">
      <w:pPr>
        <w:spacing w:before="100" w:after="0" w:line="240" w:lineRule="auto"/>
        <w:jc w:val="center"/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ОКПО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 45782046,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ОГРН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 1027201465741, 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ИНН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>/</w:t>
      </w:r>
      <w:r>
        <w:rPr>
          <w:rFonts w:ascii="Calibri" w:eastAsia="Calibri" w:hAnsi="Calibri" w:cs="Calibri"/>
          <w:color w:val="000000"/>
          <w:sz w:val="20"/>
          <w:shd w:val="clear" w:color="auto" w:fill="FFFFFF"/>
        </w:rPr>
        <w:t>КПП</w:t>
      </w:r>
      <w:r>
        <w:rPr>
          <w:rFonts w:ascii="Times New Roman CYR" w:eastAsia="Times New Roman CYR" w:hAnsi="Times New Roman CYR" w:cs="Times New Roman CYR"/>
          <w:color w:val="000000"/>
          <w:sz w:val="20"/>
          <w:shd w:val="clear" w:color="auto" w:fill="FFFFFF"/>
        </w:rPr>
        <w:t xml:space="preserve"> 7228005312/720701001</w:t>
      </w:r>
    </w:p>
    <w:p w:rsidR="00996FFF" w:rsidRDefault="00996F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96FFF" w:rsidRDefault="00996F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06" w:type="dxa"/>
        <w:tblCellMar>
          <w:left w:w="10" w:type="dxa"/>
          <w:right w:w="10" w:type="dxa"/>
        </w:tblCellMar>
        <w:tblLook w:val="0000"/>
      </w:tblPr>
      <w:tblGrid>
        <w:gridCol w:w="4155"/>
        <w:gridCol w:w="4961"/>
        <w:gridCol w:w="4992"/>
      </w:tblGrid>
      <w:tr w:rsidR="00996FFF" w:rsidTr="000D4C98">
        <w:trPr>
          <w:trHeight w:val="1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FFF" w:rsidRDefault="000D4C98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РАССМОТРЕНА</w:t>
            </w:r>
          </w:p>
          <w:p w:rsidR="00996FFF" w:rsidRDefault="000D4C98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на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</w:rPr>
              <w:t xml:space="preserve">методическом совете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      </w:t>
            </w:r>
          </w:p>
          <w:p w:rsidR="00996FFF" w:rsidRDefault="000D4C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протокол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</w:p>
          <w:p w:rsidR="00996FFF" w:rsidRDefault="000D4C98">
            <w:pPr>
              <w:suppressAutoHyphens/>
              <w:spacing w:after="0" w:line="240" w:lineRule="auto"/>
            </w:pPr>
            <w:r>
              <w:rPr>
                <w:rFonts w:ascii="Calibri" w:eastAsia="Calibri" w:hAnsi="Calibri" w:cs="Calibri"/>
                <w:sz w:val="24"/>
              </w:rPr>
              <w:t>от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« 29  » октября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 2015 </w:t>
            </w:r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FFF" w:rsidRDefault="000D4C98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ПРИНЯТА</w:t>
            </w:r>
            <w:r>
              <w:rPr>
                <w:rFonts w:ascii="Times New Roman CYR" w:eastAsia="Times New Roman CYR" w:hAnsi="Times New Roman CYR" w:cs="Times New Roman CYR"/>
                <w:b/>
                <w:color w:val="000000"/>
                <w:sz w:val="24"/>
              </w:rPr>
              <w:t xml:space="preserve"> </w:t>
            </w:r>
          </w:p>
          <w:p w:rsidR="00996FFF" w:rsidRDefault="000D4C98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на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педагогическом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совете</w:t>
            </w:r>
          </w:p>
          <w:p w:rsidR="00996FFF" w:rsidRDefault="000D4C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протокол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</w:p>
          <w:p w:rsidR="00996FFF" w:rsidRDefault="000D4C98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от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  30  » октября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2015 </w:t>
            </w:r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</w:p>
          <w:p w:rsidR="00996FFF" w:rsidRDefault="00996FFF">
            <w:pPr>
              <w:suppressAutoHyphens/>
              <w:spacing w:after="0" w:line="240" w:lineRule="auto"/>
            </w:pP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6FFF" w:rsidRDefault="000D4C98">
            <w:pPr>
              <w:suppressAutoHyphens/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УТВЕРЖДЕНА</w:t>
            </w:r>
          </w:p>
          <w:p w:rsidR="00996FFF" w:rsidRDefault="000D4C98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Директор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школы</w:t>
            </w:r>
            <w:proofErr w:type="gram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:</w:t>
            </w:r>
            <w:proofErr w:type="gram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__________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Исхакова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Ф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</w:rPr>
              <w:t>Ф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>.</w:t>
            </w:r>
          </w:p>
          <w:p w:rsidR="00996FFF" w:rsidRDefault="000D4C98">
            <w:pPr>
              <w:suppressAutoHyphens/>
              <w:spacing w:after="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приказ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98-ОД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 05 » ноября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 2015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>.</w:t>
            </w:r>
          </w:p>
          <w:p w:rsidR="00996FFF" w:rsidRDefault="00996FFF">
            <w:pPr>
              <w:suppressAutoHyphens/>
              <w:spacing w:after="0" w:line="240" w:lineRule="auto"/>
            </w:pPr>
          </w:p>
        </w:tc>
      </w:tr>
    </w:tbl>
    <w:p w:rsidR="00996FFF" w:rsidRDefault="00493F4C">
      <w:pPr>
        <w:suppressAutoHyphens/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РАБОЧАЯ</w:t>
      </w:r>
      <w:r w:rsidR="00155D0F"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 xml:space="preserve">  ПРОГРАММА</w:t>
      </w:r>
    </w:p>
    <w:p w:rsidR="00155D0F" w:rsidRDefault="00493F4C">
      <w:pPr>
        <w:suppressAutoHyphens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«Литература»</w:t>
      </w:r>
    </w:p>
    <w:p w:rsidR="00996FFF" w:rsidRDefault="00493F4C">
      <w:pPr>
        <w:suppressAutoHyphens/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</w:t>
      </w:r>
      <w:r w:rsidR="000D4C98">
        <w:rPr>
          <w:rFonts w:ascii="Calibri" w:eastAsia="Calibri" w:hAnsi="Calibri" w:cs="Calibri"/>
          <w:b/>
          <w:sz w:val="28"/>
        </w:rPr>
        <w:t>для</w:t>
      </w:r>
      <w:r w:rsidR="000D4C98">
        <w:rPr>
          <w:rFonts w:ascii="Times New Roman CYR" w:eastAsia="Times New Roman CYR" w:hAnsi="Times New Roman CYR" w:cs="Times New Roman CYR"/>
          <w:b/>
          <w:sz w:val="28"/>
        </w:rPr>
        <w:t xml:space="preserve"> 11 </w:t>
      </w:r>
      <w:r w:rsidR="000D4C98">
        <w:rPr>
          <w:rFonts w:ascii="Calibri" w:eastAsia="Calibri" w:hAnsi="Calibri" w:cs="Calibri"/>
          <w:b/>
          <w:sz w:val="28"/>
        </w:rPr>
        <w:t>класса</w:t>
      </w:r>
    </w:p>
    <w:p w:rsidR="00996FFF" w:rsidRDefault="000D4C98">
      <w:pPr>
        <w:tabs>
          <w:tab w:val="left" w:pos="9288"/>
        </w:tabs>
        <w:suppressAutoHyphens/>
        <w:jc w:val="center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 среднее</w:t>
      </w:r>
      <w:r>
        <w:rPr>
          <w:rFonts w:ascii="Times New Roman CYR" w:eastAsia="Times New Roman CYR" w:hAnsi="Times New Roman CYR" w:cs="Times New Roman CYR"/>
          <w:b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общее</w:t>
      </w:r>
      <w:r>
        <w:rPr>
          <w:rFonts w:ascii="Times New Roman CYR" w:eastAsia="Times New Roman CYR" w:hAnsi="Times New Roman CYR" w:cs="Times New Roman CYR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образование</w:t>
      </w:r>
      <w:r>
        <w:rPr>
          <w:rFonts w:ascii="Times New Roman CYR" w:eastAsia="Times New Roman CYR" w:hAnsi="Times New Roman CYR" w:cs="Times New Roman CYR"/>
          <w:b/>
          <w:sz w:val="28"/>
        </w:rPr>
        <w:t>)</w:t>
      </w:r>
    </w:p>
    <w:p w:rsidR="00996FFF" w:rsidRDefault="00996F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96FFF" w:rsidRDefault="00996F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96FFF" w:rsidRDefault="000D4C98">
      <w:pPr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Calibri" w:eastAsia="Calibri" w:hAnsi="Calibri" w:cs="Calibri"/>
          <w:sz w:val="24"/>
        </w:rPr>
        <w:t>Составитель</w:t>
      </w:r>
      <w:r>
        <w:rPr>
          <w:rFonts w:ascii="Times New Roman CYR" w:eastAsia="Times New Roman CYR" w:hAnsi="Times New Roman CYR" w:cs="Times New Roman CYR"/>
          <w:sz w:val="26"/>
        </w:rPr>
        <w:t xml:space="preserve">:      </w:t>
      </w:r>
      <w:proofErr w:type="spellStart"/>
      <w:r>
        <w:rPr>
          <w:rFonts w:ascii="Calibri" w:eastAsia="Calibri" w:hAnsi="Calibri" w:cs="Calibri"/>
          <w:sz w:val="24"/>
        </w:rPr>
        <w:t>Калгаманова</w:t>
      </w:r>
      <w:proofErr w:type="spellEnd"/>
      <w:r>
        <w:rPr>
          <w:rFonts w:ascii="Times New Roman CYR" w:eastAsia="Times New Roman CYR" w:hAnsi="Times New Roman CYR" w:cs="Times New Roman CYR"/>
          <w:sz w:val="26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Зульфия</w:t>
      </w:r>
      <w:proofErr w:type="spellEnd"/>
      <w:r>
        <w:rPr>
          <w:rFonts w:ascii="Times New Roman CYR" w:eastAsia="Times New Roman CYR" w:hAnsi="Times New Roman CYR" w:cs="Times New Roman CYR"/>
          <w:sz w:val="26"/>
        </w:rPr>
        <w:t xml:space="preserve"> </w:t>
      </w:r>
      <w:r>
        <w:rPr>
          <w:rFonts w:ascii="Calibri" w:eastAsia="Calibri" w:hAnsi="Calibri" w:cs="Calibri"/>
          <w:sz w:val="24"/>
        </w:rPr>
        <w:t>Мухамедовна</w:t>
      </w:r>
      <w:proofErr w:type="gramStart"/>
      <w:r>
        <w:rPr>
          <w:rFonts w:ascii="Times New Roman CYR" w:eastAsia="Times New Roman CYR" w:hAnsi="Times New Roman CYR" w:cs="Times New Roman CYR"/>
          <w:sz w:val="26"/>
        </w:rPr>
        <w:t xml:space="preserve"> ,</w:t>
      </w:r>
      <w:proofErr w:type="gramEnd"/>
      <w:r>
        <w:rPr>
          <w:rFonts w:ascii="Times New Roman CYR" w:eastAsia="Times New Roman CYR" w:hAnsi="Times New Roman CYR" w:cs="Times New Roman CYR"/>
          <w:sz w:val="26"/>
        </w:rPr>
        <w:t xml:space="preserve"> </w:t>
      </w:r>
    </w:p>
    <w:p w:rsidR="00996FFF" w:rsidRDefault="000D4C98">
      <w:pPr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Calibri" w:eastAsia="Calibri" w:hAnsi="Calibri" w:cs="Calibri"/>
          <w:sz w:val="24"/>
        </w:rPr>
        <w:t>учитель</w:t>
      </w:r>
      <w:r>
        <w:rPr>
          <w:rFonts w:ascii="Times New Roman CYR" w:eastAsia="Times New Roman CYR" w:hAnsi="Times New Roman CYR" w:cs="Times New Roman CYR"/>
          <w:sz w:val="26"/>
        </w:rPr>
        <w:t xml:space="preserve"> </w:t>
      </w:r>
      <w:r>
        <w:rPr>
          <w:rFonts w:ascii="Calibri" w:eastAsia="Calibri" w:hAnsi="Calibri" w:cs="Calibri"/>
          <w:sz w:val="24"/>
        </w:rPr>
        <w:t>русского</w:t>
      </w:r>
      <w:r>
        <w:rPr>
          <w:rFonts w:ascii="Times New Roman CYR" w:eastAsia="Times New Roman CYR" w:hAnsi="Times New Roman CYR" w:cs="Times New Roman CYR"/>
          <w:sz w:val="26"/>
        </w:rPr>
        <w:t xml:space="preserve"> </w:t>
      </w:r>
      <w:r>
        <w:rPr>
          <w:rFonts w:ascii="Calibri" w:eastAsia="Calibri" w:hAnsi="Calibri" w:cs="Calibri"/>
          <w:sz w:val="24"/>
        </w:rPr>
        <w:t>языка</w:t>
      </w:r>
      <w:r>
        <w:rPr>
          <w:rFonts w:ascii="Times New Roman CYR" w:eastAsia="Times New Roman CYR" w:hAnsi="Times New Roman CYR" w:cs="Times New Roman CYR"/>
          <w:sz w:val="26"/>
        </w:rPr>
        <w:t xml:space="preserve"> </w:t>
      </w:r>
      <w:r>
        <w:rPr>
          <w:rFonts w:ascii="Calibri" w:eastAsia="Calibri" w:hAnsi="Calibri" w:cs="Calibri"/>
          <w:sz w:val="24"/>
        </w:rPr>
        <w:t>и</w:t>
      </w:r>
      <w:r>
        <w:rPr>
          <w:rFonts w:ascii="Times New Roman CYR" w:eastAsia="Times New Roman CYR" w:hAnsi="Times New Roman CYR" w:cs="Times New Roman CYR"/>
          <w:sz w:val="26"/>
        </w:rPr>
        <w:t xml:space="preserve"> </w:t>
      </w:r>
      <w:r>
        <w:rPr>
          <w:rFonts w:ascii="Calibri" w:eastAsia="Calibri" w:hAnsi="Calibri" w:cs="Calibri"/>
          <w:sz w:val="24"/>
        </w:rPr>
        <w:t>литературы</w:t>
      </w:r>
    </w:p>
    <w:p w:rsidR="00996FFF" w:rsidRDefault="000D4C98">
      <w:pPr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Calibri" w:eastAsia="Calibri" w:hAnsi="Calibri" w:cs="Calibri"/>
          <w:sz w:val="24"/>
        </w:rPr>
        <w:t>высшей</w:t>
      </w:r>
      <w:r>
        <w:rPr>
          <w:rFonts w:ascii="Times New Roman CYR" w:eastAsia="Times New Roman CYR" w:hAnsi="Times New Roman CYR" w:cs="Times New Roman CYR"/>
          <w:sz w:val="26"/>
        </w:rPr>
        <w:t xml:space="preserve"> </w:t>
      </w:r>
      <w:r>
        <w:rPr>
          <w:rFonts w:ascii="Calibri" w:eastAsia="Calibri" w:hAnsi="Calibri" w:cs="Calibri"/>
          <w:sz w:val="24"/>
        </w:rPr>
        <w:t>квалификационной</w:t>
      </w:r>
      <w:r>
        <w:rPr>
          <w:rFonts w:ascii="Times New Roman CYR" w:eastAsia="Times New Roman CYR" w:hAnsi="Times New Roman CYR" w:cs="Times New Roman CYR"/>
          <w:sz w:val="26"/>
        </w:rPr>
        <w:t xml:space="preserve">  </w:t>
      </w:r>
      <w:r>
        <w:rPr>
          <w:rFonts w:ascii="Calibri" w:eastAsia="Calibri" w:hAnsi="Calibri" w:cs="Calibri"/>
          <w:sz w:val="24"/>
        </w:rPr>
        <w:t>категории</w:t>
      </w:r>
    </w:p>
    <w:p w:rsidR="00996FFF" w:rsidRDefault="000D4C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</w:t>
      </w:r>
    </w:p>
    <w:p w:rsidR="00996FFF" w:rsidRDefault="00996FFF">
      <w:pPr>
        <w:suppressAutoHyphens/>
        <w:rPr>
          <w:rFonts w:ascii="Times New Roman" w:eastAsia="Times New Roman" w:hAnsi="Times New Roman" w:cs="Times New Roman"/>
          <w:sz w:val="24"/>
        </w:rPr>
      </w:pPr>
    </w:p>
    <w:p w:rsidR="000D4C98" w:rsidRDefault="000D4C98" w:rsidP="000D4C98">
      <w:pPr>
        <w:suppressAutoHyphens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2015 год</w:t>
      </w:r>
    </w:p>
    <w:p w:rsidR="00493F4C" w:rsidRPr="00155D0F" w:rsidRDefault="00493F4C" w:rsidP="000D4C98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D4C98" w:rsidRPr="00155D0F" w:rsidRDefault="000D4C98" w:rsidP="000D4C98">
      <w:pPr>
        <w:suppressAutoHyphens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96FFF" w:rsidRPr="00155D0F" w:rsidRDefault="000D4C98" w:rsidP="000D4C98">
      <w:pPr>
        <w:spacing w:before="100" w:after="10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155D0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Календарно-тематическое планирование</w:t>
      </w:r>
    </w:p>
    <w:tbl>
      <w:tblPr>
        <w:tblW w:w="16897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84"/>
        <w:gridCol w:w="1920"/>
        <w:gridCol w:w="45"/>
        <w:gridCol w:w="2985"/>
        <w:gridCol w:w="15"/>
        <w:gridCol w:w="15"/>
        <w:gridCol w:w="45"/>
        <w:gridCol w:w="15"/>
        <w:gridCol w:w="135"/>
        <w:gridCol w:w="15"/>
        <w:gridCol w:w="45"/>
        <w:gridCol w:w="2702"/>
        <w:gridCol w:w="1134"/>
        <w:gridCol w:w="1118"/>
        <w:gridCol w:w="16"/>
        <w:gridCol w:w="2835"/>
        <w:gridCol w:w="1417"/>
        <w:gridCol w:w="1656"/>
      </w:tblGrid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r w:rsidRPr="00340C52">
              <w:rPr>
                <w:rFonts w:ascii="Times New Roman" w:eastAsia="Segoe UI Symbol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Тема раздела</w:t>
            </w:r>
          </w:p>
        </w:tc>
        <w:tc>
          <w:tcPr>
            <w:tcW w:w="327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4B8F" w:rsidRPr="00340C52" w:rsidRDefault="00584B8F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4916AB" w:rsidRPr="00340C52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916AB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Коррекция</w:t>
            </w:r>
          </w:p>
        </w:tc>
      </w:tr>
      <w:tr w:rsidR="00996FFF" w:rsidRPr="00340C52" w:rsidTr="00F90496">
        <w:trPr>
          <w:gridAfter w:val="1"/>
          <w:wAfter w:w="1656" w:type="dxa"/>
          <w:trHeight w:val="1128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0D4C98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полугодие 48 часов </w:t>
            </w: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Введение</w:t>
            </w:r>
          </w:p>
        </w:tc>
        <w:tc>
          <w:tcPr>
            <w:tcW w:w="3225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584B8F" w:rsidRPr="00340C52" w:rsidRDefault="00584B8F" w:rsidP="00340C5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Русская литература XX века</w:t>
            </w:r>
          </w:p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Литература и глобальные исторические потрясения в судьбе России в 20 веке. Реализм и модернизм, разнообразие литературных стилей, школ, групп.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02.09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Составление плана саморазвития, выполнение заданий 1 – 4 из соответствующего раздела Практикума для 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26721D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учащихся. 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6721D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Писатели-реалисты начала 20 века</w:t>
            </w:r>
          </w:p>
        </w:tc>
        <w:tc>
          <w:tcPr>
            <w:tcW w:w="3225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Бунин. Жизнь и творчество. Философичность и лаконизм поэтической мысли.</w:t>
            </w:r>
          </w:p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6721D" w:rsidRPr="00340C52" w:rsidRDefault="003742C6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И.А. Бунин </w:t>
            </w:r>
            <w:r w:rsidR="00155D0F" w:rsidRPr="00340C5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26721D" w:rsidRPr="00340C5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4916AB" w:rsidRPr="00340C52" w:rsidRDefault="00584B8F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</w:t>
            </w:r>
            <w:r w:rsidR="00340C5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«Настанет день - исчезну я…»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«Одиночество</w:t>
            </w:r>
            <w:r w:rsidR="00340C5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«Листопад».</w:t>
            </w:r>
          </w:p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03.09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Развернутый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ответ, творческая </w:t>
            </w:r>
            <w:r w:rsidR="0026721D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в жанре стилизации, презентации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16AB" w:rsidRPr="00340C52" w:rsidTr="00F90496">
        <w:trPr>
          <w:gridAfter w:val="1"/>
          <w:wAfter w:w="1656" w:type="dxa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И.А.Бунин. «</w:t>
            </w:r>
            <w:r w:rsidR="004916AB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Господин из Сан-Франциско». </w:t>
            </w:r>
          </w:p>
        </w:tc>
        <w:tc>
          <w:tcPr>
            <w:tcW w:w="2747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584B8F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И.А.Бунин. «Господин из Сан-Франциско». Обращение писателя к широчайшим социально-философским обобщениям.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04.09</w:t>
            </w:r>
          </w:p>
          <w:p w:rsidR="00155D0F" w:rsidRPr="00340C52" w:rsidRDefault="00155D0F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04.09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1 – 15 из соответствующего раздела Практикума для учащихся.   Письменный ответ в краткой форме.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5-6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любви в рассказах писателя. Рассказы И. А. Бунина «Чистый понедельник», "Антоновские яблоки"</w:t>
            </w:r>
          </w:p>
        </w:tc>
        <w:tc>
          <w:tcPr>
            <w:tcW w:w="2747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Рассказы И. А. Бунина «Чистый понедельник», "Антоновские яблоки"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08.09</w:t>
            </w:r>
          </w:p>
          <w:p w:rsidR="00155D0F" w:rsidRPr="00340C52" w:rsidRDefault="00155D0F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08.09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заданий  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из соответствующего раздела Практикума для учащихся.   Письменный от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вет в краткой форме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Психологизм бунинской прозы и особенности «внешней изобразительности».</w:t>
            </w:r>
          </w:p>
        </w:tc>
        <w:tc>
          <w:tcPr>
            <w:tcW w:w="2747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D9608D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Психологизм бунинской прозы и особенности «внешней изобразительности».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09.09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из соответствующего раздела Практикума для учащихся.   Письменный от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вет в краткой 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форме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 w:rsidR="0026721D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 Куприн. Жизнь и творчество. </w:t>
            </w:r>
          </w:p>
        </w:tc>
        <w:tc>
          <w:tcPr>
            <w:tcW w:w="2762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4916AB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10.09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жизнью и творчеством. Лекция. Просмотр презентаций.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9-10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А.И. КУПРИН 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Гранатовый браслет».</w:t>
            </w:r>
          </w:p>
        </w:tc>
        <w:tc>
          <w:tcPr>
            <w:tcW w:w="2762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40C52" w:rsidRPr="00340C52" w:rsidRDefault="00584B8F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Любовь как высшая ценность мира в рассказе «Гранатовый браслет». Домашнее сочинение по творчеству И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.Бунина, </w:t>
            </w:r>
          </w:p>
          <w:p w:rsidR="004916AB" w:rsidRPr="00340C52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.Куприна.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15.09</w:t>
            </w:r>
          </w:p>
          <w:p w:rsidR="00155D0F" w:rsidRPr="00340C52" w:rsidRDefault="00155D0F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15.09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Контрольные письменные  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краткие ответы с цитированием.  Выполнение заданий 1 – 8   из соответствующего раздела Практикума для учащихся.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11-12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</w:t>
            </w:r>
            <w:r w:rsidR="0026721D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Горький</w:t>
            </w:r>
            <w:proofErr w:type="gramStart"/>
            <w:r w:rsidR="0026721D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Жизнь и творчество. Ранние романтические рассказы. </w:t>
            </w: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62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84B8F" w:rsidRPr="00340C52" w:rsidRDefault="003742C6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М. Горький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742C6" w:rsidRPr="00340C52" w:rsidRDefault="00584B8F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«Старуха </w:t>
            </w:r>
            <w:proofErr w:type="spellStart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Изергиль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».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Проблематика и особенности композиции рассказа.</w:t>
            </w:r>
            <w:r w:rsidR="003742C6"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16.09</w:t>
            </w:r>
          </w:p>
          <w:p w:rsidR="00155D0F" w:rsidRPr="00340C52" w:rsidRDefault="00155D0F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16.09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Горький. « </w:t>
            </w:r>
            <w:r w:rsidR="004916AB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дне».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Социально-философская драма</w:t>
            </w:r>
          </w:p>
        </w:tc>
        <w:tc>
          <w:tcPr>
            <w:tcW w:w="2762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584B8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Горький. « На дне». Социально-философская драма. Новаторство Горького-драматурга. Сценическая судьба пьесы.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17.09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15-16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«Три правды» в пьесе и их трагическое столкновение. Смысл названия произведения.</w:t>
            </w:r>
          </w:p>
        </w:tc>
        <w:tc>
          <w:tcPr>
            <w:tcW w:w="2762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4F4FEE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«Три правды» в пьесе и их трагическое столкновение. Смысл названия произведения.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22.09</w:t>
            </w:r>
          </w:p>
          <w:p w:rsidR="00155D0F" w:rsidRPr="00340C52" w:rsidRDefault="00155D0F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22.09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098" w:rsidRPr="00340C52" w:rsidTr="00F90496">
        <w:trPr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Серебряный век русской поэзии</w:t>
            </w:r>
          </w:p>
          <w:p w:rsidR="004916AB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Символизм</w:t>
            </w:r>
          </w:p>
        </w:tc>
        <w:tc>
          <w:tcPr>
            <w:tcW w:w="3075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Истоки русского символизма.</w:t>
            </w:r>
          </w:p>
        </w:tc>
        <w:tc>
          <w:tcPr>
            <w:tcW w:w="2897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742C6" w:rsidRPr="00340C52" w:rsidRDefault="003742C6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Поэзия конца XIX - начала XX вв.</w:t>
            </w:r>
          </w:p>
          <w:p w:rsidR="003742C6" w:rsidRPr="00340C52" w:rsidRDefault="00801762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В.Я. БРЮСОВ</w:t>
            </w:r>
            <w:proofErr w:type="gramStart"/>
            <w:r w:rsidR="003742C6"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Н.С. ГУМИЛЕВ</w:t>
            </w:r>
            <w:r w:rsidR="003742C6"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24.09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Я. Брюсов. Слово о поэте. </w:t>
            </w:r>
          </w:p>
        </w:tc>
        <w:tc>
          <w:tcPr>
            <w:tcW w:w="2897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16AB" w:rsidRPr="00340C52" w:rsidRDefault="00801762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Брюсов как основоположник символизма в русской поэзии. Стихотворение "СОНЕТ К ФОРМЕ"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29.09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916AB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Default="004916AB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Внеклассное чтение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6721D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6721D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Лирика поэтов-символистов.</w:t>
            </w:r>
          </w:p>
        </w:tc>
        <w:tc>
          <w:tcPr>
            <w:tcW w:w="2897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Default="004F4FEE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Внеклассное чтение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</w:p>
          <w:p w:rsidR="004916AB" w:rsidRPr="00340C52" w:rsidRDefault="004F4FEE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Лирика поэтов-символистов.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30.09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6721D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Контрольные письменные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краткие ответы с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цитированием.  Выполнение заданий 1 – 8   из соответствующего раздела Практикума для учащихся.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6AB" w:rsidRPr="00340C52" w:rsidRDefault="004916AB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trHeight w:val="1"/>
        </w:trPr>
        <w:tc>
          <w:tcPr>
            <w:tcW w:w="5824" w:type="dxa"/>
            <w:gridSpan w:val="8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7" w:type="dxa"/>
            <w:gridSpan w:val="9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Акмеизм</w:t>
            </w:r>
          </w:p>
        </w:tc>
        <w:tc>
          <w:tcPr>
            <w:tcW w:w="3075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Западноевропейские и отечественные истоки акмеизма.</w:t>
            </w:r>
          </w:p>
        </w:tc>
        <w:tc>
          <w:tcPr>
            <w:tcW w:w="2897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D9608D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Западноевропейские и отечественные истоки акмеизма.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01.10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Контрольные письменные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краткие ответы с цитированием.  Выполнение заданий 1 – 8   из соответствующего раздела Практикума для учащихся.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С. Гумилёв. Слово о поэте. Романтический герой лирики Гумилёва.</w:t>
            </w:r>
          </w:p>
        </w:tc>
        <w:tc>
          <w:tcPr>
            <w:tcW w:w="2897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06.10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22</w:t>
            </w:r>
          </w:p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Н. С. Гумилёв. Слово о поэте. </w:t>
            </w:r>
          </w:p>
        </w:tc>
        <w:tc>
          <w:tcPr>
            <w:tcW w:w="2897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801762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 С. Гумилёв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Романтический герой лирики Гумилёва «Романтические цветы»  , «Жираф»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07.10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Контрольные письменные </w:t>
            </w:r>
            <w:r w:rsidR="00155D0F"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краткие ответы с цитированием.  Выполнение заданий 1 – 8   из соответствующего раздела Практикума для учащихся.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Футуризм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Футуризм как литературное направление. </w:t>
            </w:r>
          </w:p>
        </w:tc>
        <w:tc>
          <w:tcPr>
            <w:tcW w:w="291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801762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Поиски новых поэтических форм в лирике И. Северянина. Домашнее сочинение по поэзии.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13.10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211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01762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А. Блок. Жизнь и творчеств</w:t>
            </w:r>
            <w:r w:rsidR="0080176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 Темы и образы ранней поэзии</w:t>
            </w:r>
          </w:p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01762" w:rsidRPr="00340C52" w:rsidRDefault="00CD3098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А.А. Блок. 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Стихотво</w:t>
            </w:r>
            <w:r w:rsidR="007A3EB4" w:rsidRPr="00340C52">
              <w:rPr>
                <w:rFonts w:ascii="Times New Roman" w:hAnsi="Times New Roman" w:cs="Times New Roman"/>
                <w:sz w:val="20"/>
                <w:szCs w:val="20"/>
              </w:rPr>
              <w:t>рения: «Незнакомка», «Россия», «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Ночь, улица, фона</w:t>
            </w:r>
            <w:r w:rsidR="007A3EB4" w:rsidRPr="00340C52">
              <w:rPr>
                <w:rFonts w:ascii="Times New Roman" w:hAnsi="Times New Roman" w:cs="Times New Roman"/>
                <w:sz w:val="20"/>
                <w:szCs w:val="20"/>
              </w:rPr>
              <w:t>рь, аптека...», «В ресторане», «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Река раскинулась. Течет</w:t>
            </w:r>
            <w:r w:rsidR="007A3EB4" w:rsidRPr="00340C52">
              <w:rPr>
                <w:rFonts w:ascii="Times New Roman" w:hAnsi="Times New Roman" w:cs="Times New Roman"/>
                <w:sz w:val="20"/>
                <w:szCs w:val="20"/>
              </w:rPr>
              <w:t>, грустит лениво...» (из цикла «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На поле </w:t>
            </w:r>
            <w:r w:rsidR="007A3EB4" w:rsidRPr="00340C52">
              <w:rPr>
                <w:rFonts w:ascii="Times New Roman" w:hAnsi="Times New Roman" w:cs="Times New Roman"/>
                <w:sz w:val="20"/>
                <w:szCs w:val="20"/>
              </w:rPr>
              <w:t>Куликовом»), «На железной дорог»</w:t>
            </w:r>
            <w:proofErr w:type="gramStart"/>
            <w:r w:rsidR="00801762"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="0080176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«Стихи о Прекрасной Даме», </w:t>
            </w:r>
          </w:p>
          <w:p w:rsidR="00CD3098" w:rsidRPr="00340C52" w:rsidRDefault="00801762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Предчувствую тебя…»,   « Я долго ждал…»</w:t>
            </w:r>
            <w:r w:rsidR="00CD3098"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3098" w:rsidRPr="00340C52" w:rsidRDefault="00CD3098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Поэма "Двенадцать".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14.10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Образы «страшного мира», идеал и действительность в художественном мире поэта.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4F4FEE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Образы «страшного мира», идеал и действительность в художественном мире поэта.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15.10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155D0F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 Родины в поэзии Блока. 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D9608D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 Родины в поэзии Блока. 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Стихотворения: "Незнакомка", "Россия", "Ночь, улица, фонарь, аптека...", "В ресторане", "Река раскинулась. Течет, грустит лениво..." (из цикла "На поле Куликовом"), "На железной дороге.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Поэт и революция.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155D0F" w:rsidP="00340C52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Работа по развитию речи с использованием материала учебника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27-28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Поэма «Двенадцать». Многоплановость, сложность художественного мира поэмы.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4F4FEE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Поэма «Двенадцать». Многоплановость, сложность художественного мира поэмы.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20.10</w:t>
            </w:r>
          </w:p>
          <w:p w:rsidR="00155D0F" w:rsidRPr="00340C52" w:rsidRDefault="00155D0F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20.10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Новокрестьян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ская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поэзия (Обзор)</w:t>
            </w: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М.И. Цветаева. </w:t>
            </w:r>
            <w:r w:rsidR="00801762"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Стихотворения.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CD3098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М.И. Цветаева. 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Стихотворения: "Моим стихам, написанным так рано...", "Стихи к Блоку" ("Имя твое - птица в руке..."), "Кто создан из камня, кто создан из глины...", "Тоска по родине! Давно...", </w:t>
            </w:r>
            <w:r w:rsidR="00801762"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"Красною кистью", "Ты приходишь на запад солнца"</w:t>
            </w:r>
          </w:p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22.10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Чтение и анализ стихотворений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.Есенин. Жизнь и творчество. Всепроникающий лиризм – специфика поэзии Есенина.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CD3098" w:rsidP="00340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С.А. Есенин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. Стихотворения: </w:t>
            </w:r>
            <w:r w:rsidR="0080176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«Отговорила роща золотая…»</w:t>
            </w:r>
            <w:proofErr w:type="gramStart"/>
            <w:r w:rsidR="0080176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="0080176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«Клён ты мой опавший…»,  «Письмо матери»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05.11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Комментирование эпизодов из произведения. Тестовый контроль.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Россия,</w:t>
            </w:r>
            <w:r w:rsidR="00584B8F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Русь как главная тема всего  творчества</w:t>
            </w:r>
            <w:r w:rsidR="0080176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84B8F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С.А.Есенина. 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801762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С.А.Есенин. Стихотворения: "Гой ты, Русь, моя родная!..", "Не бродить, не мять в кустах багряных...", "Письмо матери", "Спит ковыль. Равнина дорогая...", "Русь Советская"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06.11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Чтение и анализ стихотворений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Любовная тема в лирике Есенина.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801762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Исповедальность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стихотворных посланий родным и любимым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людям. 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"Шаганэ ты моя, Шаганэ...", "Не жалею, не зову, не плачу...", ...", "Мы теперь уходим понемногу..."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10.11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Чтение и анализ стихотворений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Трагическое восприятие революционной ломки традиционного уклада русск</w:t>
            </w:r>
            <w:r w:rsidR="00155D0F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ой деревни. 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801762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Внеклассное чтение Поэтика есенинского цикла «Персидские мотивы».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11.11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заданий 1 – 7   из соответствующего раздела Практикума для учащихся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26721D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Внеклассное чтение</w:t>
            </w:r>
            <w:proofErr w:type="gramStart"/>
            <w:r w:rsidR="00155D0F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1762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D3098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="00CD3098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Поэтика есенинского цикла «Персидские мотивы».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Default="004F4FEE" w:rsidP="00340C52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Внеклассное чтение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CD3098" w:rsidRPr="00340C52" w:rsidRDefault="004F4FEE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Поэтика есенинского цикла «Персидские мотивы».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B255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11.11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D3098" w:rsidRPr="00340C52" w:rsidTr="00F90496">
        <w:trPr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98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 20 годов</w:t>
            </w: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характери</w:t>
            </w:r>
            <w:r w:rsidR="0026721D"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стика литературного процесса 20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годов.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D3098" w:rsidRPr="00340C52" w:rsidRDefault="00D9608D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характеристика литературного процесса 20 годов.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17.11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3098" w:rsidRPr="00340C52" w:rsidRDefault="00CD3098" w:rsidP="00340C52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36-37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революции и Гражданской войны в творчестве писателей нового поколения.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революции и Гражданской войны в творчестве писателей нового поколения.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18.11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Поэзия 20 годов. Поиски поэтического языка новой эпохи, эксперименты со словом.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Поэзия 20 годов. Поиски поэтического языка новой эпохи, эксперименты со словом.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19.11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FF"/>
              </w:rPr>
              <w:t>Работа по развитию речи с использованием материала учебника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В. В. Маяковский. Жизнь и творчество. 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В.В. Маяковский.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Начало творческого пути: дух бунтарства и эпатажа.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24.11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Поэтическое новаторство Маяковского. Сатирическая лирика Маяковского 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Стихотворения: "А вы могли бы?", "Послушайте!", "Скрипка и немножко нервно", "</w:t>
            </w:r>
            <w:proofErr w:type="spellStart"/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Лиличка</w:t>
            </w:r>
            <w:proofErr w:type="spellEnd"/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!", "Юбилейное", "Прозаседавшиеся"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25.11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Своеобразие любовной лирики поэта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В.В.Маяковский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Стихотворения «Письмо Татьяне Яковлевой», «Люблю»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«Письмо товарищу </w:t>
            </w:r>
            <w:proofErr w:type="spell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Кострову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 Парижа о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сущности любви».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26.11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Default="004F4FEE" w:rsidP="004F4FEE">
            <w:pPr>
              <w:keepNext/>
              <w:keepLines/>
              <w:spacing w:before="120" w:after="120" w:line="39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Художественный мир Андрея Платонова.</w:t>
            </w:r>
          </w:p>
          <w:p w:rsidR="004F4FEE" w:rsidRPr="00340C52" w:rsidRDefault="004F4FEE" w:rsidP="004F4FEE">
            <w:pPr>
              <w:keepNext/>
              <w:keepLines/>
              <w:spacing w:before="120" w:after="120" w:line="39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Повесть</w:t>
            </w:r>
            <w:r w:rsidRPr="00340C52">
              <w:rPr>
                <w:rFonts w:ascii="Times New Roman" w:eastAsia="Helvetica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«Котлован» </w:t>
            </w:r>
          </w:p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Default="004F4FEE" w:rsidP="004F4FEE">
            <w:pPr>
              <w:keepNext/>
              <w:keepLines/>
              <w:spacing w:before="120" w:after="120" w:line="39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Художественный мир Андрея Платонова</w:t>
            </w:r>
          </w:p>
          <w:p w:rsidR="004F4FEE" w:rsidRPr="00340C52" w:rsidRDefault="004F4FEE" w:rsidP="004F4FEE">
            <w:pPr>
              <w:keepNext/>
              <w:keepLines/>
              <w:spacing w:before="120" w:after="120" w:line="39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 Повесть</w:t>
            </w:r>
            <w:r w:rsidRPr="00340C52">
              <w:rPr>
                <w:rFonts w:ascii="Times New Roman" w:eastAsia="Helvetica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«Котлован»</w:t>
            </w:r>
          </w:p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01.12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Тестовый контроль. Домашнее сочинение – развернутый ответ на проблемный вопрос. Выполнение заданий 1 – 7   из соответствующего раздела Практикума для учащихся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trHeight w:val="1"/>
        </w:trPr>
        <w:tc>
          <w:tcPr>
            <w:tcW w:w="2749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2" w:type="dxa"/>
            <w:gridSpan w:val="10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 30 годов</w:t>
            </w: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Сложность творческих поисков и писательских судеб в 30 годы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Сложность творческих поисков и писательских судеб в 30 годы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44-45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.Булгаков. Жизнь и творчество. 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М.А. Булгаков.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 "Белая гвардия".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04.12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04.12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Комментированное чтение произведения. Самостоятельная   творческая   работа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46-47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История создания и публикации романа «Мастер и Маргарита». 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 «Мастер и Маргарита». Своеобразие жанра и композиции романа. Роль эпиграфа.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08.12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08.12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Многоплановость, </w:t>
            </w:r>
            <w:proofErr w:type="spell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разноуровневость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повествования в романе.</w:t>
            </w:r>
          </w:p>
        </w:tc>
        <w:tc>
          <w:tcPr>
            <w:tcW w:w="2912" w:type="dxa"/>
            <w:gridSpan w:val="5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Многоплановость, </w:t>
            </w:r>
            <w:proofErr w:type="spell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разноуровневость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повествования в романе.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09.12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творческая 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trHeight w:val="1"/>
        </w:trPr>
        <w:tc>
          <w:tcPr>
            <w:tcW w:w="2749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2" w:type="dxa"/>
            <w:gridSpan w:val="1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 полугодие 54 часа</w:t>
            </w: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49-50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Внеклассное чтение А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П. Платонов. Жизнь и творчество.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А.П. ПЛАТОНОВ</w:t>
            </w:r>
            <w:proofErr w:type="gramStart"/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</w:p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Повесть «Котлован». Тип платоновского героя – мечтателя и правдоискателя.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15.12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15.12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А. Ахматова. Жизнь и творчество.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А.А. Ахматова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Искренность интонаций и глубокий психологизм ахматовской лирики. Стихотворения "Молитва", "Летний сад"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16.12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Слияние темы России и собственной судьбы в исповедальной лирике Ахматовой.</w:t>
            </w:r>
            <w:r w:rsidRPr="00340C52">
              <w:rPr>
                <w:rFonts w:ascii="Times New Roman" w:eastAsia="Helvetica" w:hAnsi="Times New Roman" w:cs="Times New Roman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Стихотворения: "Песня последней встречи", "Сжала руки под темной вуалью...", "Мне ни к чему одические рати...", "Мне голос был. Он звал </w:t>
            </w:r>
            <w:proofErr w:type="spellStart"/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утешно</w:t>
            </w:r>
            <w:proofErr w:type="spellEnd"/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...", "Родная земля"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17.12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Поэма «Реквием». Смысл названия поэмы.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Поэма «Реквием». Смысл названия поэмы. Библейские мотивы и образы в поэме.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Тема суда времени и исторической памяти.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суда времени и исторической памяти. Особенности жанра и композиции поэмы.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22.12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 .Мандельштам. Жизнь и творчество. Культурологические истоки творчества поэта. Описательно-живописная манера и философичность поэзии Мандельштама.</w:t>
            </w:r>
            <w:r w:rsidRPr="00340C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О.Э. Мандельштам</w:t>
            </w:r>
            <w:proofErr w:type="gramStart"/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Стихотворения: «</w:t>
            </w:r>
            <w:proofErr w:type="spellStart"/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Notre</w:t>
            </w:r>
            <w:proofErr w:type="spellEnd"/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Dame</w:t>
            </w:r>
            <w:proofErr w:type="spellEnd"/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», «Бессонница. Гомер. Тугие паруса...», «За гремучую доблесть грядущих веков...», «Я вернулся 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мой город, знакомый до 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слез..</w:t>
            </w:r>
            <w:proofErr w:type="gramStart"/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.»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,«Мне холодно. Прозрачная 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весна..</w:t>
            </w:r>
            <w:proofErr w:type="gramStart"/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.»</w:t>
            </w:r>
            <w:proofErr w:type="gramEnd"/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,«Адмиралтейство» ,«Петербургские строфы».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23.12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Обзор творчества М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Пришвина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Обзор творчества М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Пришвина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24.12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творческая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.Цветаева. Жизнь и творчество.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.Цветаева. Жизнь и творчество. Тема творчества, миссии поэта, значения поэзии в творчестве Цветаевой.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25.12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Трагичность поэтического мира Цветаевой, определяемая трагичностью эпохи.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Трагичность поэтического мира Цветаевой, определяемая трагичностью эпохи.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11.01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Образы Пушкина, Блока, Ахматовой, Маяковского, Есенина в цветаевском творчестве.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Домашнее сочинение по лирике А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.Ахматовой, М .И. Цветаевой, О. Э .Мандельштама.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12.01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М. А. Шолохов. Жизнь. Творчество. Личность. 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 А. Шолохов. Жизнь. Творчество. Личность.  «Тихий Дон» - роман-эпопея о всенародной трагедии.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13.01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творческая работа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Герои эпопеи. Система образов романа.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Герои эпопеи. Система образов романа.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B25581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62-63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Трагедия целого народа и судьба одного человека. Образ главного героя.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Трагедия целого народа и судьба одного человека. Образ главного героя в романе «Тихий Дон»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19.01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19.01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AFBEF1"/>
              </w:rPr>
            </w:pPr>
            <w:r w:rsidRPr="00340C52">
              <w:rPr>
                <w:rFonts w:ascii="Times New Roman" w:eastAsia="Verdana" w:hAnsi="Times New Roman" w:cs="Times New Roman"/>
                <w:b/>
                <w:color w:val="000000"/>
                <w:sz w:val="20"/>
                <w:szCs w:val="20"/>
                <w:shd w:val="clear" w:color="auto" w:fill="AFBEF1"/>
              </w:rPr>
              <w:t> 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Женские судьбы в романе.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AFBEF1"/>
              </w:rPr>
            </w:pPr>
            <w:r w:rsidRPr="00340C52">
              <w:rPr>
                <w:rFonts w:ascii="Times New Roman" w:eastAsia="Verdana" w:hAnsi="Times New Roman" w:cs="Times New Roman"/>
                <w:b/>
                <w:color w:val="000000"/>
                <w:sz w:val="20"/>
                <w:szCs w:val="20"/>
                <w:shd w:val="clear" w:color="auto" w:fill="AFBEF1"/>
              </w:rPr>
              <w:t> 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Женские судьбы в романе.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20.01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  творческая   работа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Утверждение высоких нравственных ценностей в романе «Тихий Дон»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Утверждение высоких нравственных ценностей в романе «Тихий Дон»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21.01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keepNext/>
              <w:keepLines/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72" w:type="dxa"/>
            <w:gridSpan w:val="9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keepNext/>
              <w:keepLines/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25.01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  творческая  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67-68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 периода Великой Отечественной войны (обзор)</w:t>
            </w:r>
          </w:p>
        </w:tc>
        <w:tc>
          <w:tcPr>
            <w:tcW w:w="300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литературы периода Великой Отечественной войны для прозы, поэзии, драматургии второй половины 20 века.</w:t>
            </w:r>
          </w:p>
        </w:tc>
        <w:tc>
          <w:tcPr>
            <w:tcW w:w="2972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литературы периода Великой Отечественной войны для прозы, поэзии, драматургии второй половины 20 века.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27.01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27.01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  творческая   работа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 50- 90 годов (обзор)</w:t>
            </w: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.Твардовский. Жизнь и творчество. Личность. Размышления о настоящем и будущем Родины.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А.Т. Твардовский.</w:t>
            </w:r>
          </w:p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Стихотворения: "Вся суть в одном-единственном завете...", "Памяти матери", "Я знаю, никакой моей вины...","За тысячу верст…", "О Родине"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04.02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70-71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 Т. Шаламов. Жизнь и творчество.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 Т. Шаламов. Жизнь и творчество. Жизненная достоверность, документальность «Колымских рассказов» и глубина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проблем, поднимаемых писателем.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05.02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72-73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В.Т.Шаламов. Рассказы.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Рассказы "Заклинатель змей", "Последний бой майора Пугачёва" Комментированное чтение и анализ произведений.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06.02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06.02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Л. Пастернак. Жизнь и творчество.  Тема поэта и поэзии в творчестве Пастернака.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Б.Л. Пастернак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Стихотворения: "Февраль. Достать чернил и плакать!..", "Определение поэзии", "Во всем мне хочется дойти...", "Гамлет", "Зимняя ночь"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09.02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Любовная лирика поэта Б.Л. Пастернака. Философская глубина раздумий.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Б.Л. Пастернак.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Стихотворения «</w:t>
            </w:r>
            <w:r w:rsidRPr="00340C52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Весна в лесу», «Когда я устаю от пустозвонства»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творческая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76-77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Внеклассное чтение Б.Л. Пастернак. Роман «Доктор Живаго».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Б.Л. Пастернак. Роман «Доктор Живаго». Жанровое своеобразие и композиция романа, соединение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11.02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78-79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.Солженицын. Жизнь. Творчество. Личность.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И. Солженицын</w:t>
            </w:r>
            <w:proofErr w:type="gramStart"/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Своеобразие раскрытия «лагерной» темы в повести «Один день Ивана Денисовича».</w:t>
            </w:r>
          </w:p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12.02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12.02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А.И.Солженицын. Роман "Архипелаг Гулаг" (фрагменты).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А.И.Солженицын. Роман "Архипелаг Гулаг" (фрагменты). 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16.02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Н.М. Рубцов. Основные темы и мотивы лирики Рубцова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Н.М. Рубцов. Основные темы и мотивы лирики Рубцова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творческая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82-83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В.П. Астафьев. Взаимоотношения человека и природы в романе «Царь-рыба».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Проза второй половины XX века </w:t>
            </w:r>
          </w:p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В.П.Астафьев. Роман «Царь-рыба». Утрата нравственных ориентиров в романе «Печальный детектив»</w:t>
            </w:r>
          </w:p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18.02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84-85</w:t>
            </w:r>
          </w:p>
        </w:tc>
        <w:tc>
          <w:tcPr>
            <w:tcW w:w="1965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В.Г. Распутин. Нравственные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проблемы произведений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В.Г. Распутин. «Последний срок», «Прощание с Матёрой», «Живи и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помни»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22.02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22.02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86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01.03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Поэзия второй половины XX века 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Авторская песня. Песенное творчество   В. Высоцкого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Авторская песня. Песенное творчество   В. Высоцкого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Б.Ш. Окуджава. Слово о поэте.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Память о войне в лирике поэта-фронтовика. Поэзия «оттепели» и песенное творчество Окуджавы.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07.03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творческая работа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Ю.В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Трифонов. Повесть «Обмен».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Ю.В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Трифонов. Повесть «Обмен». Осмысление вечных тем человеческого бытия на фоне и в условиях городского быта.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>Драматургия второй половины XX века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А.В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Вампилов. Пьеса «Утиная охота».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А.В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Вампилов. Пьеса «Утиная охота». Проблематика, основной конфликт и система образов в пьесе.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11.04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trHeight w:val="1"/>
        </w:trPr>
        <w:tc>
          <w:tcPr>
            <w:tcW w:w="2704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7" w:type="dxa"/>
            <w:gridSpan w:val="1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народов России 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Карим. Жизнь и творчество башкирского поэта, прозаика, драматурга.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Национально-региональный компонент. </w:t>
            </w:r>
            <w:proofErr w:type="spellStart"/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Б.К.Наврузов</w:t>
            </w:r>
            <w:proofErr w:type="spellEnd"/>
            <w:r w:rsidRPr="00340C52">
              <w:rPr>
                <w:rFonts w:ascii="Times New Roman" w:hAnsi="Times New Roman" w:cs="Times New Roman"/>
                <w:sz w:val="20"/>
                <w:szCs w:val="20"/>
              </w:rPr>
              <w:t>. Творчество (обзор)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18.04</w:t>
            </w:r>
          </w:p>
          <w:p w:rsidR="004F4FEE" w:rsidRPr="00340C52" w:rsidRDefault="004F4FEE" w:rsidP="004F4FE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trHeight w:val="1"/>
        </w:trPr>
        <w:tc>
          <w:tcPr>
            <w:tcW w:w="15241" w:type="dxa"/>
            <w:gridSpan w:val="17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485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 конца 20 – начала 21 века</w:t>
            </w: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Основные направления и тенденции развития   современно  литературы.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«Времена не выбирают – в них живут…» по творчеству Л.С.Петрушевского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18.04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 творческая  работа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750"/>
        </w:trPr>
        <w:tc>
          <w:tcPr>
            <w:tcW w:w="7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Поэзия Н. Заболоцкого</w:t>
            </w:r>
          </w:p>
        </w:tc>
        <w:tc>
          <w:tcPr>
            <w:tcW w:w="295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Поэзия Н. Заболоцкого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18.04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4FEE" w:rsidRPr="00340C52" w:rsidTr="00F90496">
        <w:trPr>
          <w:trHeight w:val="1"/>
        </w:trPr>
        <w:tc>
          <w:tcPr>
            <w:tcW w:w="5764" w:type="dxa"/>
            <w:gridSpan w:val="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7" w:type="dxa"/>
            <w:gridSpan w:val="11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94-95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Из зарубежной литературы</w:t>
            </w:r>
          </w:p>
        </w:tc>
        <w:tc>
          <w:tcPr>
            <w:tcW w:w="3060" w:type="dxa"/>
            <w:gridSpan w:val="4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Д.Б. Шоу.  «</w:t>
            </w:r>
            <w:proofErr w:type="spell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Пигмалион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». </w:t>
            </w:r>
          </w:p>
        </w:tc>
        <w:tc>
          <w:tcPr>
            <w:tcW w:w="2957" w:type="dxa"/>
            <w:gridSpan w:val="6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Д.Б. Шоу.  «</w:t>
            </w:r>
            <w:proofErr w:type="spell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Пигмалион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». Власть социальных предрассудков над сознанием людей.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06.05</w:t>
            </w:r>
          </w:p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06.05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Т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.Элиот. Слово о поэте. </w:t>
            </w:r>
          </w:p>
        </w:tc>
        <w:tc>
          <w:tcPr>
            <w:tcW w:w="2972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Т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.Элиот. Слово о поэте. Тревога и растерянность человека на рубеже новой эры. Ирония автора.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07.05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Э.М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Ремарк. «Три товарища». </w:t>
            </w:r>
          </w:p>
        </w:tc>
        <w:tc>
          <w:tcPr>
            <w:tcW w:w="2972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Э.М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Ремарк. «Три товарища». Трагическая концепция жизни в романе.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Самостоятельная   творческая работа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5" w:type="dxa"/>
            <w:gridSpan w:val="3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Э.М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Хемингуэй. Рассказ о писателе с краткой характеристикой романов.</w:t>
            </w:r>
          </w:p>
        </w:tc>
        <w:tc>
          <w:tcPr>
            <w:tcW w:w="2972" w:type="dxa"/>
            <w:gridSpan w:val="7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C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Вн.чт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Э.М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Хемингуэй. Рассказ о писателе с краткой характеристикой романов. «И восходит солнце», «Прощай</w:t>
            </w:r>
            <w:proofErr w:type="gram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оружие!»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Комплексный анализ текста.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Жизнь одного стихотворения  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Гейне в русской лирике Х1Х века.   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Жизнь одного стихотворения  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Гейне в русской лирике Х1Х века.   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Гейне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«</w:t>
            </w:r>
            <w:proofErr w:type="spell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Ein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Fichtenbaum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stehrt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einsam</w:t>
            </w:r>
            <w:proofErr w:type="spellEnd"/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»)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18.05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Calibri" w:hAnsi="Times New Roman" w:cs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4FEE" w:rsidRPr="00340C52" w:rsidTr="00F90496">
        <w:trPr>
          <w:gridAfter w:val="1"/>
          <w:wAfter w:w="1656" w:type="dxa"/>
          <w:trHeight w:val="1"/>
        </w:trPr>
        <w:tc>
          <w:tcPr>
            <w:tcW w:w="78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100- 102</w:t>
            </w:r>
          </w:p>
        </w:tc>
        <w:tc>
          <w:tcPr>
            <w:tcW w:w="19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Проблемы и уроки литературы 20 века. Уроки обобщения материала</w:t>
            </w:r>
          </w:p>
        </w:tc>
        <w:tc>
          <w:tcPr>
            <w:tcW w:w="2987" w:type="dxa"/>
            <w:gridSpan w:val="8"/>
            <w:tcBorders>
              <w:top w:val="single" w:sz="0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Проблемы и уроки литературы 20 века. Уроки обобщения материала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20.05 </w:t>
            </w:r>
          </w:p>
          <w:p w:rsidR="004F4FEE" w:rsidRDefault="004F4FEE" w:rsidP="004F4FEE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</w:t>
            </w:r>
          </w:p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Обобщение материала 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4FEE" w:rsidRPr="00340C52" w:rsidRDefault="004F4FEE" w:rsidP="004F4FEE">
            <w:pPr>
              <w:spacing w:before="10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C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bookmarkEnd w:id="0"/>
    <w:p w:rsidR="00996FFF" w:rsidRPr="00340C52" w:rsidRDefault="000D4C98" w:rsidP="00340C52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40C5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96FFF" w:rsidRPr="00340C52" w:rsidRDefault="00996FFF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996FFF" w:rsidRPr="00340C52" w:rsidRDefault="00996FFF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0D4C98" w:rsidRPr="00340C52" w:rsidRDefault="000D4C98" w:rsidP="00340C52">
      <w:pPr>
        <w:spacing w:before="100" w:after="10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sectPr w:rsidR="000D4C98" w:rsidRPr="00340C52" w:rsidSect="000D4C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6BA7"/>
    <w:multiLevelType w:val="multilevel"/>
    <w:tmpl w:val="4A7A9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91A8F"/>
    <w:multiLevelType w:val="multilevel"/>
    <w:tmpl w:val="16EA63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2D3F40"/>
    <w:multiLevelType w:val="multilevel"/>
    <w:tmpl w:val="8C3A03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8C2665"/>
    <w:multiLevelType w:val="multilevel"/>
    <w:tmpl w:val="4BDCA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6FFF"/>
    <w:rsid w:val="000D4C98"/>
    <w:rsid w:val="00110247"/>
    <w:rsid w:val="0013676B"/>
    <w:rsid w:val="00155D0F"/>
    <w:rsid w:val="0026721D"/>
    <w:rsid w:val="002D0463"/>
    <w:rsid w:val="00340C52"/>
    <w:rsid w:val="003742C6"/>
    <w:rsid w:val="00382277"/>
    <w:rsid w:val="00394ECD"/>
    <w:rsid w:val="00470688"/>
    <w:rsid w:val="004916AB"/>
    <w:rsid w:val="00493F4C"/>
    <w:rsid w:val="004F4FEE"/>
    <w:rsid w:val="00584B8F"/>
    <w:rsid w:val="007534D9"/>
    <w:rsid w:val="007A3EB4"/>
    <w:rsid w:val="00801762"/>
    <w:rsid w:val="00996FFF"/>
    <w:rsid w:val="00B25581"/>
    <w:rsid w:val="00CD3098"/>
    <w:rsid w:val="00D9608D"/>
    <w:rsid w:val="00F9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8DDB-898D-4D0E-A4D7-3B69078C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Элина</cp:lastModifiedBy>
  <cp:revision>2</cp:revision>
  <dcterms:created xsi:type="dcterms:W3CDTF">2016-02-03T12:45:00Z</dcterms:created>
  <dcterms:modified xsi:type="dcterms:W3CDTF">2016-02-03T12:45:00Z</dcterms:modified>
</cp:coreProperties>
</file>