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FF" w:rsidRDefault="000D4C98">
      <w:pPr>
        <w:spacing w:before="100"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hd w:val="clear" w:color="auto" w:fill="FFFFFF"/>
        </w:rPr>
        <w:t>Муниципальное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автономное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общеобразовательное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учреждение</w:t>
      </w:r>
    </w:p>
    <w:p w:rsidR="00996FFF" w:rsidRDefault="000D4C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«Новоатьяловская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средняя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общеобразовательная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школа»</w:t>
      </w:r>
    </w:p>
    <w:p w:rsidR="00996FFF" w:rsidRDefault="000D4C98">
      <w:pPr>
        <w:spacing w:before="100"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ул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Школьная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д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. 20,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Новоатьялово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Ялуторовский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район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Тюменская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область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>, 627050</w:t>
      </w:r>
    </w:p>
    <w:p w:rsidR="00996FFF" w:rsidRDefault="000D4C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тел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>./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факс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8 (34535) 34-1-60,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 e-mail: novoat_school@inbox.ru</w:t>
      </w:r>
    </w:p>
    <w:p w:rsidR="00996FFF" w:rsidRDefault="000D4C98">
      <w:pPr>
        <w:spacing w:before="100"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ОКПО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45782046,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ОГРН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1027201465741,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ИНН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>/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КПП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7228005312/720701001</w:t>
      </w:r>
    </w:p>
    <w:p w:rsidR="00996FFF" w:rsidRDefault="00996F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96FFF" w:rsidRDefault="00996F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4961"/>
        <w:gridCol w:w="4992"/>
      </w:tblGrid>
      <w:tr w:rsidR="00996FFF" w:rsidTr="000D4C98">
        <w:trPr>
          <w:trHeight w:val="1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РАССМОТРЕНА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методическом совете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     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  <w:p w:rsidR="00996FFF" w:rsidRDefault="000D4C98">
            <w:pPr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« 29  » октября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2015 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ПРИНЯТА</w:t>
            </w:r>
            <w:r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</w:rPr>
              <w:t xml:space="preserve"> 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педагогическом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совете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  30  » октября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  <w:p w:rsidR="00996FFF" w:rsidRDefault="00996FFF">
            <w:pPr>
              <w:suppressAutoHyphens/>
              <w:spacing w:after="0" w:line="240" w:lineRule="auto"/>
            </w:pP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FFF" w:rsidRDefault="000D4C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УТВЕРЖДЕНА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Директор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школы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: __________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Исхакова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.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приказ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98-ОД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 05 » ноября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 2015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.</w:t>
            </w:r>
          </w:p>
          <w:p w:rsidR="00996FFF" w:rsidRDefault="00996FFF">
            <w:pPr>
              <w:suppressAutoHyphens/>
              <w:spacing w:after="0" w:line="240" w:lineRule="auto"/>
            </w:pPr>
          </w:p>
        </w:tc>
      </w:tr>
    </w:tbl>
    <w:p w:rsidR="00996FFF" w:rsidRDefault="00493F4C">
      <w:pPr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РАБОЧАЯ</w:t>
      </w:r>
      <w:r w:rsidR="00155D0F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  ПРОГРАММА</w:t>
      </w:r>
    </w:p>
    <w:p w:rsidR="00155D0F" w:rsidRDefault="00493F4C">
      <w:pPr>
        <w:suppressAutoHyphens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«Литература»</w:t>
      </w:r>
    </w:p>
    <w:p w:rsidR="00996FFF" w:rsidRDefault="00493F4C">
      <w:pPr>
        <w:suppressAutoHyphens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0D4C98">
        <w:rPr>
          <w:rFonts w:ascii="Calibri" w:eastAsia="Calibri" w:hAnsi="Calibri" w:cs="Calibri"/>
          <w:b/>
          <w:sz w:val="28"/>
        </w:rPr>
        <w:t>для</w:t>
      </w:r>
      <w:r w:rsidR="000D4C98">
        <w:rPr>
          <w:rFonts w:ascii="Times New Roman CYR" w:eastAsia="Times New Roman CYR" w:hAnsi="Times New Roman CYR" w:cs="Times New Roman CYR"/>
          <w:b/>
          <w:sz w:val="28"/>
        </w:rPr>
        <w:t xml:space="preserve"> 11 </w:t>
      </w:r>
      <w:r w:rsidR="000D4C98">
        <w:rPr>
          <w:rFonts w:ascii="Calibri" w:eastAsia="Calibri" w:hAnsi="Calibri" w:cs="Calibri"/>
          <w:b/>
          <w:sz w:val="28"/>
        </w:rPr>
        <w:t>класса</w:t>
      </w:r>
    </w:p>
    <w:p w:rsidR="00996FFF" w:rsidRDefault="000D4C98">
      <w:pPr>
        <w:tabs>
          <w:tab w:val="left" w:pos="9288"/>
        </w:tabs>
        <w:suppressAutoHyphens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 среднее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общее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образование</w:t>
      </w:r>
      <w:r>
        <w:rPr>
          <w:rFonts w:ascii="Times New Roman CYR" w:eastAsia="Times New Roman CYR" w:hAnsi="Times New Roman CYR" w:cs="Times New Roman CYR"/>
          <w:b/>
          <w:sz w:val="28"/>
        </w:rPr>
        <w:t>)</w:t>
      </w:r>
    </w:p>
    <w:p w:rsidR="00996FFF" w:rsidRDefault="00996F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6FFF" w:rsidRDefault="00996F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96FFF" w:rsidRDefault="000D4C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Calibri" w:eastAsia="Calibri" w:hAnsi="Calibri" w:cs="Calibri"/>
          <w:sz w:val="24"/>
        </w:rPr>
        <w:t>Составитель</w:t>
      </w:r>
      <w:r>
        <w:rPr>
          <w:rFonts w:ascii="Times New Roman CYR" w:eastAsia="Times New Roman CYR" w:hAnsi="Times New Roman CYR" w:cs="Times New Roman CYR"/>
          <w:sz w:val="26"/>
        </w:rPr>
        <w:t xml:space="preserve">:      </w:t>
      </w:r>
      <w:r>
        <w:rPr>
          <w:rFonts w:ascii="Calibri" w:eastAsia="Calibri" w:hAnsi="Calibri" w:cs="Calibri"/>
          <w:sz w:val="24"/>
        </w:rPr>
        <w:t>Калгаманова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Зульфия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Мухамедовна</w:t>
      </w:r>
      <w:r>
        <w:rPr>
          <w:rFonts w:ascii="Times New Roman CYR" w:eastAsia="Times New Roman CYR" w:hAnsi="Times New Roman CYR" w:cs="Times New Roman CYR"/>
          <w:sz w:val="26"/>
        </w:rPr>
        <w:t xml:space="preserve"> , </w:t>
      </w:r>
    </w:p>
    <w:p w:rsidR="00996FFF" w:rsidRDefault="000D4C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Calibri" w:eastAsia="Calibri" w:hAnsi="Calibri" w:cs="Calibri"/>
          <w:sz w:val="24"/>
        </w:rPr>
        <w:t>учитель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русского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языка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и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литературы</w:t>
      </w:r>
    </w:p>
    <w:p w:rsidR="00996FFF" w:rsidRDefault="000D4C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Calibri" w:eastAsia="Calibri" w:hAnsi="Calibri" w:cs="Calibri"/>
          <w:sz w:val="24"/>
        </w:rPr>
        <w:t>высшей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квалификационной</w:t>
      </w:r>
      <w:r>
        <w:rPr>
          <w:rFonts w:ascii="Times New Roman CYR" w:eastAsia="Times New Roman CYR" w:hAnsi="Times New Roman CYR" w:cs="Times New Roman CYR"/>
          <w:sz w:val="26"/>
        </w:rPr>
        <w:t xml:space="preserve">  </w:t>
      </w:r>
      <w:r>
        <w:rPr>
          <w:rFonts w:ascii="Calibri" w:eastAsia="Calibri" w:hAnsi="Calibri" w:cs="Calibri"/>
          <w:sz w:val="24"/>
        </w:rPr>
        <w:t>категории</w:t>
      </w:r>
    </w:p>
    <w:p w:rsidR="00996FFF" w:rsidRDefault="000D4C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</w:t>
      </w:r>
    </w:p>
    <w:p w:rsidR="00996FFF" w:rsidRDefault="00996FFF">
      <w:pPr>
        <w:suppressAutoHyphens/>
        <w:rPr>
          <w:rFonts w:ascii="Times New Roman" w:eastAsia="Times New Roman" w:hAnsi="Times New Roman" w:cs="Times New Roman"/>
          <w:sz w:val="24"/>
        </w:rPr>
      </w:pPr>
    </w:p>
    <w:p w:rsidR="000D4C98" w:rsidRDefault="000D4C98" w:rsidP="000D4C98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2015 год</w:t>
      </w:r>
    </w:p>
    <w:p w:rsidR="00493F4C" w:rsidRPr="00155D0F" w:rsidRDefault="00493F4C" w:rsidP="000D4C9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D4C98" w:rsidRPr="00155D0F" w:rsidRDefault="000D4C98" w:rsidP="000D4C9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6FFF" w:rsidRPr="00155D0F" w:rsidRDefault="000D4C98" w:rsidP="000D4C98">
      <w:pPr>
        <w:spacing w:before="100" w:after="10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55D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Календарно-тематическое планирование</w:t>
      </w:r>
    </w:p>
    <w:tbl>
      <w:tblPr>
        <w:tblW w:w="1689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"/>
        <w:gridCol w:w="1920"/>
        <w:gridCol w:w="45"/>
        <w:gridCol w:w="2985"/>
        <w:gridCol w:w="15"/>
        <w:gridCol w:w="15"/>
        <w:gridCol w:w="45"/>
        <w:gridCol w:w="15"/>
        <w:gridCol w:w="135"/>
        <w:gridCol w:w="15"/>
        <w:gridCol w:w="45"/>
        <w:gridCol w:w="2702"/>
        <w:gridCol w:w="1134"/>
        <w:gridCol w:w="1118"/>
        <w:gridCol w:w="16"/>
        <w:gridCol w:w="2835"/>
        <w:gridCol w:w="1417"/>
        <w:gridCol w:w="1656"/>
      </w:tblGrid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Segoe UI Symbol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Тема раздела</w:t>
            </w:r>
          </w:p>
        </w:tc>
        <w:tc>
          <w:tcPr>
            <w:tcW w:w="327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B8F" w:rsidRPr="00340C52" w:rsidRDefault="00584B8F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Количест-</w:t>
            </w:r>
          </w:p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</w:t>
            </w:r>
            <w:r w:rsidR="004916AB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Коррекция</w:t>
            </w:r>
          </w:p>
        </w:tc>
      </w:tr>
      <w:tr w:rsidR="00996FFF" w:rsidRPr="00340C52" w:rsidTr="00F90496">
        <w:trPr>
          <w:gridAfter w:val="1"/>
          <w:wAfter w:w="1656" w:type="dxa"/>
          <w:trHeight w:val="1128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0D4C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полугодие 48 часов </w:t>
            </w: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84B8F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Русская литература XX века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 и глобальные исторические потрясения в судьбе России в 20 веке. Реализм и модернизм, разнообразие литературных стилей, школ, групп.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02.09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плана саморазвития, выполнение заданий 1 – 4 из соответствующего раздела Практикума для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учащихся.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Писатели-реалисты начала 20 века</w:t>
            </w: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.А. Бунин. Жизнь и творчество. Философичность и лаконизм поэтической мысли.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6721D" w:rsidRPr="00340C52" w:rsidRDefault="003742C6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И.А. Бунин </w:t>
            </w:r>
            <w:r w:rsidR="00155D0F" w:rsidRPr="0034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26721D" w:rsidRPr="0034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916AB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</w:t>
            </w:r>
            <w:r w:rsidR="00340C5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«Настанет день - исчезну я…»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«Одиночество</w:t>
            </w:r>
            <w:r w:rsidR="00340C5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«Листопад».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03.09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Развернутый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ответ, творческая 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жанре стилизации, презентации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16AB" w:rsidRPr="00340C52" w:rsidTr="00F90496">
        <w:trPr>
          <w:gridAfter w:val="1"/>
          <w:wAfter w:w="1656" w:type="dxa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И.А.Бунин. «</w:t>
            </w:r>
            <w:r w:rsidR="004916AB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Господин из Сан-Франциско». </w:t>
            </w: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И.А.Бунин. «Господин из Сан-Франциско». Обращение писателя к широчайшим социально-философским обобщениям.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1 – 15 из соответствующего раздела Практикума для учащихся.   Письменный ответ в краткой форме.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2B2860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8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любви в рассказах писателя. Рассказы И. А. Бунина «Чистый понедельник», "Антоновские яблоки"</w:t>
            </w:r>
            <w:r w:rsidR="00E70024" w:rsidRPr="002B28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“Солнечный удар»</w:t>
            </w: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2B2860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8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Рассказы И. А. Бунина «Чистый понедельник», "Антоновские яблоки"</w:t>
            </w:r>
            <w:r w:rsidR="00E70024" w:rsidRPr="002B28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«Солнечный удар»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из соответствующего раздела Практикума для учащихся.   Письменный от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вет в краткой форме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Психологизм бунинской прозы и особенности «внешней изобразительности».</w:t>
            </w: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Психологизм бунинской прозы и особенности «внешней изобразительности».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09.09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из соответствующего раздела Практикума для учащихся.   Письменный от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вет в краткой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Куприн. Жизнь и творчество. 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4916AB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жизнью и творчеством. Лекция. Просмотр презентаций.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А.И. КУПРИН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Гранатовый браслет».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0C52" w:rsidRPr="00340C52" w:rsidRDefault="00584B8F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Любовь как высшая ценность мира в рассказе «Гранатовый браслет». Домашнее сочинение по творчеству И .А .Бунина, </w:t>
            </w:r>
          </w:p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.И .Куприна.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краткие ответы с цитированием.  Выполнение заданий 1 – 8   из соответствующего раздела Практикума для учащихся.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Горький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Жизнь и творчество. Ранние романтические рассказы. </w:t>
            </w: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84B8F" w:rsidRPr="00340C52" w:rsidRDefault="003742C6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М. Горький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742C6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«Старуха Изергиль».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Проблематика и особенности композиции рассказа.</w:t>
            </w:r>
            <w:r w:rsidR="003742C6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.Горький. « </w:t>
            </w:r>
            <w:r w:rsidR="004916AB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дне».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Социально-философская драма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.Горький. « На дне». Социально-философская драма. Новаторство Горького-драматурга. Сценическая судьба пьесы.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«Три правды» в пьесе и их трагическое столкновение. Смысл названия произведения.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«Три правды» в пьесе и их трагическое столкновение. Смысл названия произведения.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Серебряный век русской поэзии</w:t>
            </w:r>
          </w:p>
          <w:p w:rsidR="004916AB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Символизм</w:t>
            </w: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Истоки русского символизма.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742C6" w:rsidRPr="00340C52" w:rsidRDefault="003742C6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Поэзия конца XIX - начала XX вв.</w:t>
            </w:r>
          </w:p>
          <w:p w:rsidR="003742C6" w:rsidRPr="00340C52" w:rsidRDefault="00801762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В.Я. БРЮСОВ</w:t>
            </w:r>
            <w:r w:rsidR="003742C6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, Н.С. ГУМИЛЕВ</w:t>
            </w:r>
            <w:r w:rsidR="003742C6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24.09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.Я. Брюсов. Слово о поэте. 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801762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Брюсов как основоположник символизма в русской поэзии. Стихотворение "СОНЕТ К ФОРМЕ"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Default="004916AB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Внеклассное чтение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 поэтов-символистов.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Default="004F4FEE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Внеклассное чтение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</w:p>
          <w:p w:rsidR="004916AB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Лирика поэтов-символистов.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30.09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краткие ответы с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цитированием.  Выполнение заданий 1 – 8   из соответствующего раздела Практикума для учащихся.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trHeight w:val="1"/>
        </w:trPr>
        <w:tc>
          <w:tcPr>
            <w:tcW w:w="5824" w:type="dxa"/>
            <w:gridSpan w:val="8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7" w:type="dxa"/>
            <w:gridSpan w:val="9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Акмеизм</w:t>
            </w: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Западноевропейские и отечественные истоки акмеизма.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Западноевропейские и отечественные истоки акмеизма.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краткие ответы с цитированием.  Выполнение заданий 1 – 8   из соответствующего раздела Практикума для учащихся.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.С. Гумилёв. Слово о поэте. Романтический герой лирики Гумилёва.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22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Н. С. Гумилёв. Слово о поэте. 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 С. Гумилёв . Романтический герой лирики Гумилёва «Романтические цветы»  , «Жираф»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краткие ответы с цитированием.  Выполнение заданий 1 – 8   из соответствующего раздела Практикума для учащихся.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Футуризм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Футуризм как литературное направление. 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Поиски новых поэтических форм в лирике И. Северянина. Домашнее сочинение по поэзии.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211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01762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А. Блок. Жизнь и творчеств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 Темы и образы ранней поэзии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1762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А.А. Блок.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Стихотво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рения: «Незнакомка», «Россия», «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Ночь, улица, фона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рь, аптека...», «В ресторане», «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Река раскинулась. Течет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, грустит лениво...» (из цикла «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На поле 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Куликовом»), «На железной дорог»</w:t>
            </w:r>
            <w:r w:rsidR="00801762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«Стихи о Прекрасной Даме», </w:t>
            </w:r>
          </w:p>
          <w:p w:rsidR="00CD3098" w:rsidRPr="00340C52" w:rsidRDefault="00801762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Предчувствую тебя…»,   « Я долго ждал…»</w:t>
            </w:r>
            <w:r w:rsidR="00CD3098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3098" w:rsidRPr="00340C52" w:rsidRDefault="00CD3098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Поэма "Двенадцать".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14.10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«страшного мира», идеал и действительность в художественном мире поэта.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«страшного мира», идеал и действительность в художественном мире поэта.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155D0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 Родины в поэзии Блока.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 Родины в поэзии Блока.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 и революция.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155D0F" w:rsidP="00340C52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Работа по развитию речи с использованием материала учебника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Поэма «Двенадцать». Многоплановость, сложность художественного мира поэмы.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Поэма «Двенадцать». Многоплановость, сложность художественного мира поэмы.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Новокрестьян-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ская поэзия (Обзор)</w:t>
            </w: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М.И. Цветаева. </w:t>
            </w:r>
            <w:r w:rsidR="00801762"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Стихотворения.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М.И. Цветаева.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</w:t>
            </w:r>
            <w:r w:rsidR="00801762"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"Красною кистью", "Ты приходишь на запад солнца"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стихотворений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.А .Есенин. Жизнь и творчество. Всепроникающий лиризм – специфика поэзии Есенина.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С.А. Есенин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Стихотворения: 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«Отговорила роща золотая…» ,«Клён ты мой опавший…»,  «Письмо матери»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эпизодов из произведения. Тестовый контроль.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</w:t>
            </w:r>
            <w:r w:rsidR="00584B8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Русь как главная тема всего  творчества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4B8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С.А.Есенина.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С.А.Есенин. Стихотворения: "Гой ты, Русь, моя родная!..", "Не бродить, не мять в кустах багряных...", "Письмо матери", "Спит ковыль. Равнина дорогая...", "Русь Советская"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стихотворений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тема в лирике Есенина.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Исповедальность стихотворных посланий родным и любимым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людям.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"Шаганэ ты моя, Шаганэ...", "Не жалею, не зову, не плачу...", ...", "Мы теперь уходим понемногу..."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стихотворений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Трагическое восприятие революционной ломки традиционного уклада русск</w:t>
            </w:r>
            <w:r w:rsidR="00155D0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деревни.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 Поэтика есенинского цикла «Персидские мотивы».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1 – 7   из соответствующего раздела Практикума для учащихся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26721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  <w:r w:rsidR="00155D0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D3098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.Поэтика есенинского цикла «Персидские мотивы».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Default="004F4FEE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</w:p>
          <w:p w:rsidR="00CD3098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Поэтика есенинского цикла «Персидские мотивы».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20 годов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характери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стика литературного процесса 20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характеристика литературного процесса 20 годов.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36-37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революции и Гражданской войны в творчестве писателей нового поколения.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революции и Гражданской войны в творчестве писателей нового поколения.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18.11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20 годов. Поиски поэтического языка новой эпохи, эксперименты со словом.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20 годов. Поиски поэтического языка новой эпохи, эксперименты со словом.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Работа по развитию речи с использованием материала учебника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В. В. Маяковский. Жизнь и творчество.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В.В. Маяковский.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Начало творческого пути: дух бунтарства и эпатажа.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24.11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Поэтическое новаторство Маяковского. Сатирическая лирика Маяковского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"А вы могли бы?", "Послушайте!", "Скрипка и немножко нервно", "Лиличка!", "Юбилейное", "Прозаседавшиеся"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25.11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Своеобразие любовной лирики поэта 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 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Стихотворения «Письмо Татьяне Яковлевой», «Люблю» , «Письмо товарищу Кострову из Парижа о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сущности любви».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26.11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Художественный мир Андрея Платонова.</w:t>
            </w:r>
          </w:p>
          <w:p w:rsidR="004F4FEE" w:rsidRPr="00340C52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Повесть</w:t>
            </w:r>
            <w:r w:rsidRPr="00340C52"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«Котлован» 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Художественный мир Андрея Платонова</w:t>
            </w:r>
          </w:p>
          <w:p w:rsidR="004F4FEE" w:rsidRPr="00340C52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Повесть</w:t>
            </w:r>
            <w:r w:rsidRPr="00340C52"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«Котлован»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Тестовый контроль. Домашнее сочинение – развернутый ответ на проблемный вопрос. Выполнение заданий 1 – 7   из соответствующего раздела Практикума для учащихся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2749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2" w:type="dxa"/>
            <w:gridSpan w:val="10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30 годов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Сложность творческих поисков и писательских судеб в 30 годы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Сложность творческих поисков и писательских судеб в 30 годы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44-45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.А .Булгаков. Жизнь и творчество.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М.А. Булгаков.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"Белая гвардия".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04.12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Комментированное чтение произведения. Самостоятельная   творческая 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46-47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создания и публикации романа «Мастер и Маргарита».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«Мастер и Маргарита». Своеобразие жанра и композиции романа. Роль эпиграфа.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08.12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Многоплановость, разноуровневость повествования в романе.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Многоплановость, разноуровневость повествования в романе.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09.12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2749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2" w:type="dxa"/>
            <w:gridSpan w:val="1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 полугодие 54 часа</w:t>
            </w: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49-50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Внеклассное чтение А .П. Платонов. Жизнь и творчество.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А.П. ПЛАТОНОВ .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Повесть «Котлован». Тип платоновского героя – мечтателя и правдоискателя.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15.12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.А. Ахматова. Жизнь и творчество.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А.А. Ахматова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Искренность интонаций и глубокий психологизм ахматовской лирики. Стихотворения "Молитва", "Летний сад"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Слияние темы России и собственной судьбы в исповедальной лирике Ахматовой.</w:t>
            </w:r>
            <w:r w:rsidRPr="00340C52">
              <w:rPr>
                <w:rFonts w:ascii="Times New Roman" w:eastAsia="Helvetica" w:hAnsi="Times New Roman" w:cs="Times New Roman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"Песня последней встречи", "Сжала руки под темной вуалью...", "Мне ни к чему одические рати...", "Мне голос был. Он звал утешно...", "Родная земля"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Поэма «Реквием». Смысл названия поэмы.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Поэма «Реквием». Смысл названия поэмы. Библейские мотивы и образы в поэме.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 суда времени и исторической памяти.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суда времени и исторической памяти. Особенности жанра и композиции поэмы.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.Э .Мандельштам. Жизнь и творчество. Культурологические истоки творчества поэта. Описательно-живописная манера и философичность поэзии Мандельштама.</w:t>
            </w:r>
            <w:r w:rsidRPr="0034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О.Э. Мандельштам .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Стихотворения: «Notre Dame», «Бессонница. Гомер. Тугие паруса...», «За гремучую доблесть грядущих веков...», «Я вернулся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мой город, знакомый до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слез...»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,«Мне холодно. Прозрачная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весна...»,«Адмиралтейство» ,«Петербургские строфы».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23.12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Обзор творчества М .Пришвина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Обзор творчества М .Пришвина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24.12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.И .Цветаева. Жизнь и творчество.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.И .Цветаева. Жизнь и творчество. Тема творчества, миссии поэта, значения поэзии в творчестве Цветаевой.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25.12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Трагичность поэтического мира Цветаевой, определяемая трагичностью эпохи.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Трагичность поэтического мира Цветаевой, определяемая трагичностью эпохи.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11.01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Образы Пушкина, Блока, Ахматовой, Маяковского, Есенина в цветаевском творчестве.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Домашнее сочинение по лирике А .А .Ахматовой, М .И. Цветаевой, О. Э .Мандельштама.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А. Шолохов. Жизнь. Творчество. Личность. 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А. Шолохов. Жизнь. Творчество. Личность.  «Тихий Дон» - роман-эпопея о всенародной трагедии.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Герои эпопеи. Система образов романа.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Герои эпопеи. Система образов романа.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795C55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62-63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Трагедия целого народа и судьба одного человека. Образ главного героя.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Трагедия целого народа и судьба одного человека. Образ главного героя в романе «Тихий Дон»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19.01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AFBEF1"/>
              </w:rPr>
            </w:pPr>
            <w:r w:rsidRPr="00340C52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  <w:shd w:val="clear" w:color="auto" w:fill="AFBEF1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Женские судьбы в романе.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AFBEF1"/>
              </w:rPr>
            </w:pPr>
            <w:r w:rsidRPr="00340C52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  <w:shd w:val="clear" w:color="auto" w:fill="AFBEF1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Женские судьбы в романе.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Утверждение высоких нравственных ценностей в романе «Тихий Дон»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Утверждение высоких нравственных ценностей в романе «Тихий Дон»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21.01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keepNext/>
              <w:keepLines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2" w:type="dxa"/>
            <w:gridSpan w:val="9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keepNext/>
              <w:keepLines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25.01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 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67-68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периода Великой Отечественной войны (обзор)</w:t>
            </w:r>
          </w:p>
        </w:tc>
        <w:tc>
          <w:tcPr>
            <w:tcW w:w="300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литературы периода Великой Отечественной войны для прозы, поэзии, драматургии второй половины 20 века.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литературы периода Великой Отечественной войны для прозы, поэзии, драматургии второй половины 20 века.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27.01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50- 90 годов (обзор)</w:t>
            </w: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.Т .Твардовский. Жизнь и творчество. Личность. Размышления о настоящем и будущем Родины.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А.Т. Твардовский.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"Вся суть в одном-единственном завете...", "Памяти матери", "Я знаю, никакой моей вины...","За тысячу верст…", "О Родине"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70-71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Т. Шаламов. Жизнь и творчество.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Т. Шаламов. Жизнь и творчество. Жизненная достоверность, документальность «Колымских рассказов» и глубина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проблем, поднимаемых писателем.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72-73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В.Т.Шаламов. Рассказы.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Рассказы "Заклинатель змей", "Последний бой майора Пугачёва" Комментированное чтение и анализ произведений.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.Л. Пастернак. Жизнь и творчество.  Тема поэта и поэзии в творчестве Пастернака.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Б.Л. Пастернак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"Февраль. Достать чернил и плакать!..", "Определение поэзии", "Во всем мне хочется дойти...", "Гамлет", "Зимняя ночь"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09.02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Любовная лирика поэта Б.Л. Пастернака. Философская глубина раздумий.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Б.Л. Пастернак.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Стихотворения «</w:t>
            </w:r>
            <w:r w:rsidRPr="00340C5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Весна в лесу», «Когда я устаю от пустозвонства»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76-77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Внеклассное чтение Б.Л. Пастернак. Роман «Доктор Живаго».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Б.Л. Пастернак. Роман «Доктор Живаго». Жанровое своеобразие и композиция романа, соединение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78-79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.И .Солженицын. Жизнь. Творчество. Личность.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 Солженицын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Своеобразие раскрытия «лагерной» темы в повести «Один день Ивана Денисовича».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А.И.Солженицын. Роман "Архипелаг Гулаг" (фрагменты).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А.И.Солженицын. Роман "Архипелаг Гулаг" (фрагменты).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Н.М. Рубцов. Основные темы и мотивы лирики Рубцова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Н.М. Рубцов. Основные темы и мотивы лирики Рубцова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82-83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В.П. Астафьев. Взаимоотношения человека и природы в романе «Царь-рыба».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Проза второй половины XX века 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В.П.Астафьев. Роман «Царь-рыба». Утрата нравственных ориентиров в романе «Печальный детектив»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84-85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В.Г. Распутин. Нравственные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проблемы произведений 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В.Г. Распутин. «Последний срок», «Прощание с Матёрой», «Живи и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помни»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22.02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Поэзия второй половины XX века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Авторская песня. Песенное творчество   В. Высоцкого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Авторская песня. Песенное творчество   В. Высоцкого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Б.Ш. Окуджава. Слово о поэте.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Память о войне в лирике поэта-фронтовика. Поэзия «оттепели» и песенное творчество Окуджавы.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Ю.В .Трифонов. Повесть «Обмен».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Ю.В .Трифонов. Повесть «Обмен». Осмысление вечных тем человеческого бытия на фоне и в условиях городского быта.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Драматургия второй половины XX века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А.В .Вампилов. Пьеса «Утиная охота».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 .Вампилов. Пьеса «Утиная охота». Проблематика, основной конфликт и система образов в пьесе.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11.04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270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7" w:type="dxa"/>
            <w:gridSpan w:val="1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народов России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 .Карим. Жизнь и творчество башкирского поэта, прозаика, драматурга.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компонент. Б.К.Наврузов. Творчество (обзор)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18.04</w:t>
            </w:r>
          </w:p>
          <w:p w:rsidR="004F4FEE" w:rsidRPr="00340C52" w:rsidRDefault="004F4FEE" w:rsidP="004F4FE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485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конца 20 – начала 21 века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направления и тенденции развития   современно  литературы.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«Времена не выбирают – в них живут…» по творчеству Л.С.Петрушевского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18.04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творческая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750"/>
        </w:trPr>
        <w:tc>
          <w:tcPr>
            <w:tcW w:w="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Н. Заболоцкого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Н. Заболоцкого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18.04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4FEE" w:rsidRPr="00340C52" w:rsidTr="00F90496">
        <w:trPr>
          <w:trHeight w:val="1"/>
        </w:trPr>
        <w:tc>
          <w:tcPr>
            <w:tcW w:w="576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7" w:type="dxa"/>
            <w:gridSpan w:val="11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94-95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 зарубежной литературы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Д.Б. Шоу.  «Пигмалион».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Д.Б. Шоу.  «Пигмалион». Власть социальных предрассудков над сознанием людей.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06.05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06.05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Т .С .Элиот. Слово о поэте. 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 .С .Элиот. Слово о поэте. Тревога и растерянность человека на рубеже новой эры. Ирония автора.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Э.М .Ремарк. «Три товарища». 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 .Ремарк. «Три товарища». Трагическая концепция жизни в романе.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 .Хемингуэй. Рассказ о писателе с краткой характеристикой романов.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 .Хемингуэй. Рассказ о писателе с краткой характеристикой романов. «И восходит солнце», «Прощай , оружие!»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Жизнь одного стихотворения 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Гейне в русской лирике Х1Х века.  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Жизнь одного стихотворения 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Гейне в русской лирике Х1Х века.  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Гейне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«Ein  Fichtenbaum stehrt  einsam»)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18.05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100- 102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Проблемы и уроки литературы 20 века. Уроки обобщения материала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Проблемы и уроки литературы 20 века. Уроки обобщения материала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20.05 </w:t>
            </w:r>
          </w:p>
          <w:p w:rsidR="004F4FEE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материала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96FFF" w:rsidRPr="00340C52" w:rsidRDefault="000D4C98" w:rsidP="00340C5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0C5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6FFF" w:rsidRPr="00340C52" w:rsidRDefault="00996FFF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96FFF" w:rsidRPr="00340C52" w:rsidRDefault="00996FFF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sectPr w:rsidR="000D4C98" w:rsidRPr="00340C52" w:rsidSect="000D4C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BA7"/>
    <w:multiLevelType w:val="multilevel"/>
    <w:tmpl w:val="4A7A9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91A8F"/>
    <w:multiLevelType w:val="multilevel"/>
    <w:tmpl w:val="16EA6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2D3F40"/>
    <w:multiLevelType w:val="multilevel"/>
    <w:tmpl w:val="8C3A0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8C2665"/>
    <w:multiLevelType w:val="multilevel"/>
    <w:tmpl w:val="4BDCA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FF"/>
    <w:rsid w:val="0008613E"/>
    <w:rsid w:val="000D4C98"/>
    <w:rsid w:val="00110247"/>
    <w:rsid w:val="0013676B"/>
    <w:rsid w:val="00155D0F"/>
    <w:rsid w:val="0026721D"/>
    <w:rsid w:val="002B2860"/>
    <w:rsid w:val="002D0463"/>
    <w:rsid w:val="00340C52"/>
    <w:rsid w:val="003742C6"/>
    <w:rsid w:val="00394ECD"/>
    <w:rsid w:val="00470688"/>
    <w:rsid w:val="004916AB"/>
    <w:rsid w:val="00493F4C"/>
    <w:rsid w:val="004F4FEE"/>
    <w:rsid w:val="00584B8F"/>
    <w:rsid w:val="006A5945"/>
    <w:rsid w:val="007534D9"/>
    <w:rsid w:val="00795C55"/>
    <w:rsid w:val="007A3EB4"/>
    <w:rsid w:val="00801762"/>
    <w:rsid w:val="00996FFF"/>
    <w:rsid w:val="00CD3098"/>
    <w:rsid w:val="00CF3103"/>
    <w:rsid w:val="00D9608D"/>
    <w:rsid w:val="00E70024"/>
    <w:rsid w:val="00F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B4D1-05DE-4A83-A869-0B2F7096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2016-02-16T11:03:00Z</dcterms:created>
  <dcterms:modified xsi:type="dcterms:W3CDTF">2016-02-16T11:03:00Z</dcterms:modified>
</cp:coreProperties>
</file>