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3B0" w:rsidRDefault="003D13B0" w:rsidP="00863C76">
      <w:pPr>
        <w:jc w:val="center"/>
        <w:rPr>
          <w:b/>
          <w:sz w:val="24"/>
          <w:szCs w:val="24"/>
        </w:rPr>
      </w:pPr>
      <w:r>
        <w:rPr>
          <w:noProof/>
          <w:sz w:val="22"/>
          <w:szCs w:val="22"/>
        </w:rPr>
        <w:drawing>
          <wp:inline distT="0" distB="0" distL="0" distR="0">
            <wp:extent cx="6570345" cy="9279680"/>
            <wp:effectExtent l="0" t="0" r="1905" b="0"/>
            <wp:docPr id="1" name="Рисунок 1" descr="C:\Users\User\Desktop\пова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повар.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70345" cy="9279680"/>
                    </a:xfrm>
                    <a:prstGeom prst="rect">
                      <a:avLst/>
                    </a:prstGeom>
                    <a:noFill/>
                    <a:ln>
                      <a:noFill/>
                    </a:ln>
                  </pic:spPr>
                </pic:pic>
              </a:graphicData>
            </a:graphic>
          </wp:inline>
        </w:drawing>
      </w:r>
    </w:p>
    <w:p w:rsidR="003D13B0" w:rsidRDefault="003D13B0" w:rsidP="00863C76">
      <w:pPr>
        <w:jc w:val="center"/>
        <w:rPr>
          <w:b/>
          <w:sz w:val="24"/>
          <w:szCs w:val="24"/>
        </w:rPr>
      </w:pPr>
    </w:p>
    <w:p w:rsidR="003D13B0" w:rsidRDefault="003D13B0" w:rsidP="00863C76">
      <w:pPr>
        <w:jc w:val="center"/>
        <w:rPr>
          <w:b/>
          <w:sz w:val="24"/>
          <w:szCs w:val="24"/>
        </w:rPr>
      </w:pPr>
    </w:p>
    <w:p w:rsidR="00863C76" w:rsidRPr="00606583" w:rsidRDefault="00863C76" w:rsidP="00863C76">
      <w:pPr>
        <w:jc w:val="center"/>
        <w:rPr>
          <w:b/>
          <w:sz w:val="24"/>
          <w:szCs w:val="24"/>
        </w:rPr>
      </w:pPr>
      <w:bookmarkStart w:id="0" w:name="_GoBack"/>
      <w:bookmarkEnd w:id="0"/>
      <w:r w:rsidRPr="00606583">
        <w:rPr>
          <w:b/>
          <w:sz w:val="24"/>
          <w:szCs w:val="24"/>
        </w:rPr>
        <w:lastRenderedPageBreak/>
        <w:t>1.Общие положения</w:t>
      </w:r>
    </w:p>
    <w:p w:rsidR="00863C76" w:rsidRPr="00606583" w:rsidRDefault="00863C76" w:rsidP="00863C76">
      <w:pPr>
        <w:jc w:val="center"/>
        <w:rPr>
          <w:sz w:val="24"/>
          <w:szCs w:val="24"/>
        </w:rPr>
      </w:pPr>
    </w:p>
    <w:p w:rsidR="00863C76" w:rsidRPr="00606583" w:rsidRDefault="00863C76" w:rsidP="00863C76">
      <w:pPr>
        <w:ind w:firstLine="708"/>
        <w:jc w:val="both"/>
        <w:rPr>
          <w:snapToGrid w:val="0"/>
          <w:color w:val="000000"/>
          <w:sz w:val="24"/>
          <w:szCs w:val="24"/>
        </w:rPr>
      </w:pPr>
      <w:r w:rsidRPr="00606583">
        <w:rPr>
          <w:snapToGrid w:val="0"/>
          <w:color w:val="000000"/>
          <w:sz w:val="24"/>
          <w:szCs w:val="24"/>
        </w:rPr>
        <w:t xml:space="preserve">1.1.Настоящее Положение регулирует порядок применения различных видов материального стимулирования и определения его размеров. </w:t>
      </w:r>
    </w:p>
    <w:p w:rsidR="00863C76" w:rsidRPr="00606583" w:rsidRDefault="00863C76" w:rsidP="00863C76">
      <w:pPr>
        <w:spacing w:after="120"/>
        <w:ind w:left="283"/>
        <w:jc w:val="both"/>
        <w:rPr>
          <w:sz w:val="24"/>
          <w:szCs w:val="24"/>
        </w:rPr>
      </w:pPr>
      <w:r w:rsidRPr="00606583">
        <w:rPr>
          <w:snapToGrid w:val="0"/>
          <w:color w:val="000000"/>
          <w:sz w:val="24"/>
          <w:szCs w:val="24"/>
        </w:rPr>
        <w:t xml:space="preserve">       </w:t>
      </w:r>
      <w:r w:rsidRPr="00606583">
        <w:rPr>
          <w:snapToGrid w:val="0"/>
          <w:sz w:val="24"/>
        </w:rPr>
        <w:t xml:space="preserve">1.2.Положение разработано на основании </w:t>
      </w:r>
      <w:r w:rsidRPr="00606583">
        <w:rPr>
          <w:sz w:val="24"/>
        </w:rPr>
        <w:t>Постановления Администрации Тюменской области от 6 декабря 2004 г. N 164-пк "Об утверждении методики формирования фонда оплаты труда</w:t>
      </w:r>
      <w:r w:rsidRPr="00606583">
        <w:t xml:space="preserve"> </w:t>
      </w:r>
      <w:r w:rsidRPr="00606583">
        <w:rPr>
          <w:sz w:val="24"/>
        </w:rPr>
        <w:t xml:space="preserve">общеобразовательных учреждений в Тюменской области", постановления правительства Тюменской области от 30.09.2013 г. № 421-п «О внесении изменений в некоторые нормативные правовые акты Тюменской области» и  Постановления Администрации Ялуторовского района от </w:t>
      </w:r>
      <w:r w:rsidR="009B43D4">
        <w:rPr>
          <w:sz w:val="24"/>
        </w:rPr>
        <w:t>01.2014</w:t>
      </w:r>
      <w:r w:rsidRPr="00606583">
        <w:rPr>
          <w:sz w:val="24"/>
        </w:rPr>
        <w:t xml:space="preserve"> г № </w:t>
      </w:r>
      <w:r w:rsidR="009B43D4">
        <w:rPr>
          <w:sz w:val="24"/>
        </w:rPr>
        <w:t>1998</w:t>
      </w:r>
      <w:r w:rsidRPr="00606583">
        <w:rPr>
          <w:sz w:val="24"/>
        </w:rPr>
        <w:t>-п «Об  утверждении Методики формирования фонда оплаты труда общеобразовательных организаций Ялуторовского района».</w:t>
      </w:r>
    </w:p>
    <w:p w:rsidR="00863C76" w:rsidRPr="00606583" w:rsidRDefault="00863C76" w:rsidP="00863C76">
      <w:pPr>
        <w:shd w:val="clear" w:color="auto" w:fill="FFFFFF"/>
        <w:ind w:firstLine="720"/>
        <w:jc w:val="both"/>
        <w:rPr>
          <w:snapToGrid w:val="0"/>
          <w:color w:val="000000"/>
          <w:sz w:val="24"/>
          <w:szCs w:val="24"/>
        </w:rPr>
      </w:pPr>
      <w:r w:rsidRPr="00606583">
        <w:rPr>
          <w:sz w:val="24"/>
          <w:szCs w:val="24"/>
        </w:rPr>
        <w:t xml:space="preserve">1.3.Настоящее Положение </w:t>
      </w:r>
      <w:r w:rsidRPr="00606583">
        <w:rPr>
          <w:snapToGrid w:val="0"/>
          <w:color w:val="000000"/>
          <w:sz w:val="24"/>
          <w:szCs w:val="24"/>
        </w:rPr>
        <w:t xml:space="preserve">разработано в целях усиления материальной заинтересованности работников </w:t>
      </w:r>
      <w:r w:rsidRPr="00606583">
        <w:rPr>
          <w:snapToGrid w:val="0"/>
          <w:sz w:val="24"/>
          <w:szCs w:val="24"/>
        </w:rPr>
        <w:t>МАОУ «</w:t>
      </w:r>
      <w:r w:rsidR="000A1B35">
        <w:rPr>
          <w:snapToGrid w:val="0"/>
          <w:sz w:val="24"/>
          <w:szCs w:val="24"/>
        </w:rPr>
        <w:t>Беркутская</w:t>
      </w:r>
      <w:r w:rsidRPr="00606583">
        <w:rPr>
          <w:snapToGrid w:val="0"/>
          <w:sz w:val="24"/>
          <w:szCs w:val="24"/>
        </w:rPr>
        <w:t xml:space="preserve"> СОШ»</w:t>
      </w:r>
      <w:r w:rsidRPr="00606583">
        <w:rPr>
          <w:snapToGrid w:val="0"/>
          <w:color w:val="000000"/>
          <w:sz w:val="24"/>
          <w:szCs w:val="24"/>
        </w:rPr>
        <w:t xml:space="preserve"> в развитии творческой активности и инициативы при реализации поставленных перед коллективом школы задач, повышении качества образовательного процесса, укреплении и развитии материально-технической базы.</w:t>
      </w:r>
    </w:p>
    <w:p w:rsidR="00863C76" w:rsidRPr="00606583" w:rsidRDefault="00863C76" w:rsidP="00863C76">
      <w:pPr>
        <w:ind w:firstLine="720"/>
        <w:jc w:val="both"/>
        <w:rPr>
          <w:snapToGrid w:val="0"/>
          <w:color w:val="000000"/>
          <w:sz w:val="24"/>
          <w:szCs w:val="24"/>
        </w:rPr>
      </w:pPr>
      <w:r w:rsidRPr="00606583">
        <w:rPr>
          <w:snapToGrid w:val="0"/>
          <w:color w:val="000000"/>
          <w:sz w:val="24"/>
          <w:szCs w:val="24"/>
        </w:rPr>
        <w:t>1.4.Положение разработано администрацией общеобразовательного учреждения, принято на общем собрании трудового коллектива, утверждено руководителем школы,  согласовано с председателем профсоюзного комитета, начальником МКУ Ялуторовского района «Отдел образования».</w:t>
      </w:r>
    </w:p>
    <w:p w:rsidR="00863C76" w:rsidRPr="00606583" w:rsidRDefault="00863C76" w:rsidP="00863C76">
      <w:pPr>
        <w:ind w:firstLine="720"/>
        <w:jc w:val="center"/>
        <w:outlineLvl w:val="0"/>
        <w:rPr>
          <w:snapToGrid w:val="0"/>
          <w:color w:val="000000"/>
          <w:sz w:val="24"/>
          <w:szCs w:val="24"/>
        </w:rPr>
      </w:pPr>
      <w:r w:rsidRPr="00606583">
        <w:rPr>
          <w:b/>
          <w:snapToGrid w:val="0"/>
          <w:color w:val="000000"/>
          <w:sz w:val="24"/>
          <w:szCs w:val="24"/>
        </w:rPr>
        <w:t>2. Стимулирующие выплаты</w:t>
      </w:r>
    </w:p>
    <w:p w:rsidR="00863C76" w:rsidRPr="00606583" w:rsidRDefault="00863C76" w:rsidP="00863C76">
      <w:pPr>
        <w:tabs>
          <w:tab w:val="left" w:pos="360"/>
        </w:tabs>
        <w:ind w:firstLine="720"/>
        <w:jc w:val="both"/>
        <w:rPr>
          <w:sz w:val="24"/>
          <w:szCs w:val="24"/>
        </w:rPr>
      </w:pPr>
      <w:r w:rsidRPr="00606583">
        <w:rPr>
          <w:sz w:val="24"/>
          <w:szCs w:val="24"/>
        </w:rPr>
        <w:t>Система стимулирующих выплат работникам общеобразовательного учреждения обеспечивается за счет стимулирующей части фонда оплаты труда учреждения, составляющей 30% фонда оплаты труда, и включает:</w:t>
      </w:r>
    </w:p>
    <w:p w:rsidR="00863C76" w:rsidRPr="00606583" w:rsidRDefault="00863C76" w:rsidP="00863C76">
      <w:pPr>
        <w:ind w:firstLine="720"/>
        <w:jc w:val="both"/>
        <w:rPr>
          <w:b/>
          <w:sz w:val="24"/>
          <w:szCs w:val="24"/>
        </w:rPr>
      </w:pPr>
      <w:r w:rsidRPr="00606583">
        <w:rPr>
          <w:sz w:val="24"/>
          <w:szCs w:val="24"/>
        </w:rPr>
        <w:t>выплаты стимулирующего характера, которые распределяются на основании условий стимулирования:</w:t>
      </w:r>
    </w:p>
    <w:p w:rsidR="008400A5" w:rsidRDefault="00863C76" w:rsidP="00863C76">
      <w:pPr>
        <w:ind w:firstLine="720"/>
        <w:jc w:val="both"/>
        <w:rPr>
          <w:b/>
          <w:sz w:val="24"/>
          <w:szCs w:val="24"/>
        </w:rPr>
      </w:pPr>
      <w:r w:rsidRPr="00606583">
        <w:rPr>
          <w:sz w:val="24"/>
          <w:szCs w:val="24"/>
        </w:rPr>
        <w:t xml:space="preserve">                         </w:t>
      </w:r>
      <w:r w:rsidR="000A1B35">
        <w:rPr>
          <w:sz w:val="24"/>
          <w:szCs w:val="24"/>
        </w:rPr>
        <w:t xml:space="preserve">             </w:t>
      </w:r>
      <w:r w:rsidRPr="00606583">
        <w:rPr>
          <w:b/>
          <w:sz w:val="24"/>
          <w:szCs w:val="24"/>
        </w:rPr>
        <w:t>Критерии стимулирования работников</w:t>
      </w:r>
    </w:p>
    <w:p w:rsidR="00863C76" w:rsidRPr="00606583" w:rsidRDefault="00863C76" w:rsidP="00863C76">
      <w:pPr>
        <w:ind w:firstLine="720"/>
        <w:jc w:val="both"/>
        <w:rPr>
          <w:b/>
          <w:sz w:val="24"/>
          <w:szCs w:val="24"/>
        </w:rPr>
      </w:pPr>
      <w:r w:rsidRPr="00606583">
        <w:rPr>
          <w:b/>
          <w:sz w:val="24"/>
          <w:szCs w:val="24"/>
        </w:rPr>
        <w:t xml:space="preserve"> </w:t>
      </w:r>
    </w:p>
    <w:tbl>
      <w:tblPr>
        <w:tblW w:w="107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5388"/>
        <w:gridCol w:w="2551"/>
        <w:gridCol w:w="1110"/>
      </w:tblGrid>
      <w:tr w:rsidR="008400A5" w:rsidRPr="008400A5" w:rsidTr="007060D5">
        <w:trPr>
          <w:trHeight w:val="496"/>
        </w:trPr>
        <w:tc>
          <w:tcPr>
            <w:tcW w:w="1701" w:type="dxa"/>
            <w:vMerge w:val="restart"/>
          </w:tcPr>
          <w:p w:rsidR="008400A5" w:rsidRPr="008400A5" w:rsidRDefault="008400A5" w:rsidP="008400A5">
            <w:pPr>
              <w:jc w:val="both"/>
              <w:rPr>
                <w:rFonts w:eastAsia="Calibri"/>
                <w:b/>
                <w:bCs/>
                <w:sz w:val="16"/>
                <w:szCs w:val="24"/>
              </w:rPr>
            </w:pPr>
          </w:p>
          <w:p w:rsidR="008400A5" w:rsidRPr="008400A5" w:rsidRDefault="008400A5" w:rsidP="008400A5">
            <w:pPr>
              <w:jc w:val="both"/>
              <w:rPr>
                <w:rFonts w:eastAsia="Calibri"/>
                <w:b/>
                <w:bCs/>
                <w:sz w:val="16"/>
                <w:szCs w:val="24"/>
              </w:rPr>
            </w:pPr>
          </w:p>
          <w:p w:rsidR="008400A5" w:rsidRPr="008400A5" w:rsidRDefault="008400A5" w:rsidP="008400A5">
            <w:pPr>
              <w:jc w:val="both"/>
              <w:rPr>
                <w:rFonts w:eastAsia="Calibri"/>
                <w:b/>
                <w:bCs/>
                <w:sz w:val="16"/>
                <w:szCs w:val="24"/>
              </w:rPr>
            </w:pPr>
          </w:p>
          <w:p w:rsidR="008400A5" w:rsidRPr="008400A5" w:rsidRDefault="008400A5" w:rsidP="008400A5">
            <w:pPr>
              <w:jc w:val="both"/>
              <w:rPr>
                <w:rFonts w:eastAsia="Calibri"/>
                <w:b/>
                <w:bCs/>
                <w:sz w:val="16"/>
                <w:szCs w:val="24"/>
              </w:rPr>
            </w:pPr>
          </w:p>
          <w:p w:rsidR="008400A5" w:rsidRPr="008400A5" w:rsidRDefault="008400A5" w:rsidP="008400A5">
            <w:pPr>
              <w:jc w:val="both"/>
              <w:rPr>
                <w:rFonts w:eastAsia="Calibri"/>
                <w:b/>
                <w:bCs/>
                <w:sz w:val="16"/>
                <w:szCs w:val="24"/>
              </w:rPr>
            </w:pPr>
          </w:p>
          <w:p w:rsidR="008400A5" w:rsidRPr="008400A5" w:rsidRDefault="008400A5" w:rsidP="008400A5">
            <w:pPr>
              <w:jc w:val="both"/>
              <w:rPr>
                <w:rFonts w:eastAsia="Calibri"/>
                <w:b/>
                <w:bCs/>
                <w:sz w:val="16"/>
                <w:szCs w:val="24"/>
              </w:rPr>
            </w:pPr>
          </w:p>
          <w:p w:rsidR="008400A5" w:rsidRPr="008400A5" w:rsidRDefault="008400A5" w:rsidP="008400A5">
            <w:pPr>
              <w:jc w:val="both"/>
              <w:rPr>
                <w:rFonts w:eastAsia="Calibri"/>
              </w:rPr>
            </w:pPr>
            <w:r w:rsidRPr="008400A5">
              <w:rPr>
                <w:rFonts w:eastAsia="Calibri"/>
                <w:b/>
                <w:bCs/>
              </w:rPr>
              <w:t xml:space="preserve">Развитие </w:t>
            </w:r>
            <w:proofErr w:type="spellStart"/>
            <w:r w:rsidRPr="008400A5">
              <w:rPr>
                <w:rFonts w:eastAsia="Calibri"/>
                <w:b/>
                <w:bCs/>
              </w:rPr>
              <w:t>материальнотехнической</w:t>
            </w:r>
            <w:proofErr w:type="spellEnd"/>
            <w:r w:rsidRPr="008400A5">
              <w:rPr>
                <w:rFonts w:eastAsia="Calibri"/>
                <w:b/>
                <w:bCs/>
              </w:rPr>
              <w:t xml:space="preserve"> базы образовательной организации и создание комфортных условий для участников образовательного процесса (учителей, учащихся, родителей)</w:t>
            </w:r>
          </w:p>
        </w:tc>
        <w:tc>
          <w:tcPr>
            <w:tcW w:w="9049" w:type="dxa"/>
            <w:gridSpan w:val="3"/>
            <w:shd w:val="clear" w:color="auto" w:fill="auto"/>
          </w:tcPr>
          <w:p w:rsidR="008400A5" w:rsidRPr="008400A5" w:rsidRDefault="008400A5" w:rsidP="008400A5">
            <w:pPr>
              <w:spacing w:line="276" w:lineRule="auto"/>
              <w:jc w:val="center"/>
              <w:rPr>
                <w:b/>
                <w:sz w:val="22"/>
                <w:szCs w:val="22"/>
              </w:rPr>
            </w:pPr>
            <w:r>
              <w:rPr>
                <w:b/>
                <w:sz w:val="22"/>
                <w:szCs w:val="22"/>
              </w:rPr>
              <w:t>Повар, подсобный рабочий</w:t>
            </w:r>
          </w:p>
        </w:tc>
      </w:tr>
      <w:tr w:rsidR="008400A5" w:rsidRPr="008400A5" w:rsidTr="007060D5">
        <w:trPr>
          <w:trHeight w:val="636"/>
        </w:trPr>
        <w:tc>
          <w:tcPr>
            <w:tcW w:w="1701" w:type="dxa"/>
            <w:vMerge/>
          </w:tcPr>
          <w:p w:rsidR="008400A5" w:rsidRPr="008400A5" w:rsidRDefault="008400A5" w:rsidP="008400A5">
            <w:pPr>
              <w:jc w:val="both"/>
              <w:rPr>
                <w:rFonts w:eastAsia="Calibri"/>
                <w:sz w:val="24"/>
                <w:szCs w:val="24"/>
              </w:rPr>
            </w:pPr>
          </w:p>
        </w:tc>
        <w:tc>
          <w:tcPr>
            <w:tcW w:w="5388" w:type="dxa"/>
            <w:shd w:val="clear" w:color="auto" w:fill="auto"/>
          </w:tcPr>
          <w:p w:rsidR="008400A5" w:rsidRPr="008400A5" w:rsidRDefault="008400A5" w:rsidP="008400A5">
            <w:pPr>
              <w:spacing w:line="276" w:lineRule="auto"/>
            </w:pPr>
            <w:r w:rsidRPr="008400A5">
              <w:t xml:space="preserve">Строгое соблюдение санитарно-гигиенических требований  </w:t>
            </w:r>
          </w:p>
        </w:tc>
        <w:tc>
          <w:tcPr>
            <w:tcW w:w="2551" w:type="dxa"/>
            <w:shd w:val="clear" w:color="auto" w:fill="auto"/>
          </w:tcPr>
          <w:p w:rsidR="008400A5" w:rsidRPr="008400A5" w:rsidRDefault="008400A5" w:rsidP="008400A5">
            <w:pPr>
              <w:rPr>
                <w:rFonts w:eastAsia="Calibri"/>
                <w:lang w:eastAsia="en-US"/>
              </w:rPr>
            </w:pPr>
            <w:r w:rsidRPr="008400A5">
              <w:rPr>
                <w:rFonts w:eastAsia="Calibri"/>
                <w:lang w:eastAsia="en-US"/>
              </w:rPr>
              <w:t xml:space="preserve"> Обеспечение соблюдений требований ОТ и ТБ Сохранение необходимого числа посуды на пищеблоке, правильность её обработки.</w:t>
            </w:r>
          </w:p>
        </w:tc>
        <w:tc>
          <w:tcPr>
            <w:tcW w:w="1110" w:type="dxa"/>
          </w:tcPr>
          <w:p w:rsidR="008400A5" w:rsidRPr="008400A5" w:rsidRDefault="008400A5" w:rsidP="008400A5">
            <w:pPr>
              <w:spacing w:line="276" w:lineRule="auto"/>
              <w:rPr>
                <w:sz w:val="24"/>
                <w:szCs w:val="24"/>
              </w:rPr>
            </w:pPr>
            <w:r w:rsidRPr="008400A5">
              <w:rPr>
                <w:sz w:val="24"/>
                <w:szCs w:val="24"/>
              </w:rPr>
              <w:t>6</w:t>
            </w:r>
          </w:p>
          <w:p w:rsidR="008400A5" w:rsidRPr="008400A5" w:rsidRDefault="008400A5" w:rsidP="008400A5">
            <w:pPr>
              <w:spacing w:line="276" w:lineRule="auto"/>
              <w:rPr>
                <w:sz w:val="24"/>
                <w:szCs w:val="24"/>
              </w:rPr>
            </w:pPr>
          </w:p>
        </w:tc>
      </w:tr>
      <w:tr w:rsidR="008400A5" w:rsidRPr="008400A5" w:rsidTr="007060D5">
        <w:trPr>
          <w:trHeight w:val="636"/>
        </w:trPr>
        <w:tc>
          <w:tcPr>
            <w:tcW w:w="1701" w:type="dxa"/>
            <w:vMerge/>
          </w:tcPr>
          <w:p w:rsidR="008400A5" w:rsidRPr="008400A5" w:rsidRDefault="008400A5" w:rsidP="008400A5">
            <w:pPr>
              <w:jc w:val="both"/>
              <w:rPr>
                <w:rFonts w:eastAsia="Calibri"/>
                <w:sz w:val="24"/>
                <w:szCs w:val="24"/>
              </w:rPr>
            </w:pPr>
          </w:p>
        </w:tc>
        <w:tc>
          <w:tcPr>
            <w:tcW w:w="5388" w:type="dxa"/>
            <w:shd w:val="clear" w:color="auto" w:fill="auto"/>
          </w:tcPr>
          <w:p w:rsidR="008400A5" w:rsidRPr="008400A5" w:rsidRDefault="008400A5" w:rsidP="008400A5">
            <w:pPr>
              <w:jc w:val="both"/>
              <w:rPr>
                <w:rFonts w:eastAsia="Calibri"/>
              </w:rPr>
            </w:pPr>
            <w:r w:rsidRPr="008400A5">
              <w:t>Высокий уровень выполнения установленных должностными обязанностями работ</w:t>
            </w:r>
          </w:p>
        </w:tc>
        <w:tc>
          <w:tcPr>
            <w:tcW w:w="2551" w:type="dxa"/>
            <w:shd w:val="clear" w:color="auto" w:fill="auto"/>
          </w:tcPr>
          <w:p w:rsidR="008400A5" w:rsidRPr="008400A5" w:rsidRDefault="008400A5" w:rsidP="008400A5">
            <w:pPr>
              <w:jc w:val="both"/>
              <w:rPr>
                <w:rFonts w:eastAsia="Calibri"/>
              </w:rPr>
            </w:pPr>
            <w:r w:rsidRPr="008400A5">
              <w:t>Отсутствие замечаний</w:t>
            </w:r>
          </w:p>
        </w:tc>
        <w:tc>
          <w:tcPr>
            <w:tcW w:w="1110" w:type="dxa"/>
          </w:tcPr>
          <w:p w:rsidR="008400A5" w:rsidRPr="008400A5" w:rsidRDefault="008400A5" w:rsidP="008400A5">
            <w:pPr>
              <w:jc w:val="both"/>
              <w:rPr>
                <w:rFonts w:eastAsia="Calibri"/>
                <w:sz w:val="24"/>
                <w:szCs w:val="24"/>
              </w:rPr>
            </w:pPr>
            <w:r w:rsidRPr="008400A5">
              <w:rPr>
                <w:sz w:val="24"/>
                <w:szCs w:val="24"/>
              </w:rPr>
              <w:t>4</w:t>
            </w:r>
          </w:p>
        </w:tc>
      </w:tr>
      <w:tr w:rsidR="008400A5" w:rsidRPr="008400A5" w:rsidTr="007060D5">
        <w:trPr>
          <w:trHeight w:val="636"/>
        </w:trPr>
        <w:tc>
          <w:tcPr>
            <w:tcW w:w="1701" w:type="dxa"/>
            <w:vMerge/>
          </w:tcPr>
          <w:p w:rsidR="008400A5" w:rsidRPr="008400A5" w:rsidRDefault="008400A5" w:rsidP="008400A5">
            <w:pPr>
              <w:jc w:val="both"/>
              <w:rPr>
                <w:rFonts w:eastAsia="Calibri"/>
                <w:sz w:val="24"/>
                <w:szCs w:val="24"/>
              </w:rPr>
            </w:pPr>
          </w:p>
        </w:tc>
        <w:tc>
          <w:tcPr>
            <w:tcW w:w="5388" w:type="dxa"/>
            <w:shd w:val="clear" w:color="auto" w:fill="auto"/>
          </w:tcPr>
          <w:p w:rsidR="008400A5" w:rsidRPr="008400A5" w:rsidRDefault="008400A5" w:rsidP="008400A5">
            <w:pPr>
              <w:jc w:val="both"/>
              <w:rPr>
                <w:rFonts w:eastAsia="Calibri"/>
              </w:rPr>
            </w:pPr>
            <w:r w:rsidRPr="008400A5">
              <w:t>Создание условий для сохранения здоровья детей</w:t>
            </w:r>
          </w:p>
        </w:tc>
        <w:tc>
          <w:tcPr>
            <w:tcW w:w="2551" w:type="dxa"/>
            <w:shd w:val="clear" w:color="auto" w:fill="auto"/>
          </w:tcPr>
          <w:p w:rsidR="008400A5" w:rsidRPr="008400A5" w:rsidRDefault="008400A5" w:rsidP="008400A5">
            <w:pPr>
              <w:jc w:val="both"/>
              <w:rPr>
                <w:rFonts w:eastAsia="Calibri"/>
              </w:rPr>
            </w:pPr>
            <w:r w:rsidRPr="008400A5">
              <w:t xml:space="preserve">Отсутствие обоснованных жалоб обучающихся и родителей на некачественное исполнение должностных обязанностей </w:t>
            </w:r>
          </w:p>
        </w:tc>
        <w:tc>
          <w:tcPr>
            <w:tcW w:w="1110" w:type="dxa"/>
          </w:tcPr>
          <w:p w:rsidR="008400A5" w:rsidRPr="008400A5" w:rsidRDefault="008400A5" w:rsidP="008400A5">
            <w:pPr>
              <w:jc w:val="both"/>
              <w:rPr>
                <w:rFonts w:eastAsia="Calibri"/>
                <w:sz w:val="24"/>
                <w:szCs w:val="24"/>
              </w:rPr>
            </w:pPr>
            <w:r w:rsidRPr="008400A5">
              <w:rPr>
                <w:sz w:val="24"/>
                <w:szCs w:val="24"/>
              </w:rPr>
              <w:t>4</w:t>
            </w:r>
          </w:p>
        </w:tc>
      </w:tr>
      <w:tr w:rsidR="008400A5" w:rsidRPr="008400A5" w:rsidTr="007060D5">
        <w:trPr>
          <w:trHeight w:val="841"/>
        </w:trPr>
        <w:tc>
          <w:tcPr>
            <w:tcW w:w="1701" w:type="dxa"/>
            <w:vMerge/>
          </w:tcPr>
          <w:p w:rsidR="008400A5" w:rsidRPr="008400A5" w:rsidRDefault="008400A5" w:rsidP="008400A5">
            <w:pPr>
              <w:jc w:val="both"/>
              <w:rPr>
                <w:rFonts w:eastAsia="Calibri"/>
                <w:sz w:val="24"/>
                <w:szCs w:val="24"/>
              </w:rPr>
            </w:pPr>
          </w:p>
        </w:tc>
        <w:tc>
          <w:tcPr>
            <w:tcW w:w="5388" w:type="dxa"/>
            <w:shd w:val="clear" w:color="auto" w:fill="auto"/>
          </w:tcPr>
          <w:p w:rsidR="008400A5" w:rsidRPr="008400A5" w:rsidRDefault="008400A5" w:rsidP="008400A5">
            <w:pPr>
              <w:jc w:val="both"/>
              <w:rPr>
                <w:rFonts w:eastAsia="Calibri"/>
              </w:rPr>
            </w:pPr>
            <w:r w:rsidRPr="008400A5">
              <w:t>Создание комфортной образовательной среды</w:t>
            </w:r>
          </w:p>
        </w:tc>
        <w:tc>
          <w:tcPr>
            <w:tcW w:w="2551" w:type="dxa"/>
            <w:shd w:val="clear" w:color="auto" w:fill="auto"/>
          </w:tcPr>
          <w:p w:rsidR="008400A5" w:rsidRPr="008400A5" w:rsidRDefault="008400A5" w:rsidP="008400A5">
            <w:pPr>
              <w:spacing w:line="276" w:lineRule="auto"/>
              <w:rPr>
                <w:rFonts w:eastAsia="Calibri"/>
              </w:rPr>
            </w:pPr>
            <w:r w:rsidRPr="008400A5">
              <w:t xml:space="preserve">  комфортная среда в столовой (сервировка стола, цветы, салфетки)</w:t>
            </w:r>
          </w:p>
        </w:tc>
        <w:tc>
          <w:tcPr>
            <w:tcW w:w="1110" w:type="dxa"/>
          </w:tcPr>
          <w:p w:rsidR="008400A5" w:rsidRPr="008400A5" w:rsidRDefault="008400A5" w:rsidP="008400A5">
            <w:pPr>
              <w:jc w:val="both"/>
              <w:rPr>
                <w:rFonts w:eastAsia="Calibri"/>
                <w:sz w:val="24"/>
                <w:szCs w:val="24"/>
              </w:rPr>
            </w:pPr>
            <w:r w:rsidRPr="008400A5">
              <w:rPr>
                <w:sz w:val="24"/>
                <w:szCs w:val="24"/>
              </w:rPr>
              <w:t>6</w:t>
            </w:r>
          </w:p>
        </w:tc>
      </w:tr>
      <w:tr w:rsidR="008400A5" w:rsidRPr="008400A5" w:rsidTr="007060D5">
        <w:trPr>
          <w:trHeight w:val="636"/>
        </w:trPr>
        <w:tc>
          <w:tcPr>
            <w:tcW w:w="1701" w:type="dxa"/>
            <w:vMerge/>
          </w:tcPr>
          <w:p w:rsidR="008400A5" w:rsidRPr="008400A5" w:rsidRDefault="008400A5" w:rsidP="008400A5">
            <w:pPr>
              <w:jc w:val="both"/>
              <w:rPr>
                <w:rFonts w:eastAsia="Calibri"/>
                <w:sz w:val="24"/>
                <w:szCs w:val="24"/>
              </w:rPr>
            </w:pPr>
          </w:p>
        </w:tc>
        <w:tc>
          <w:tcPr>
            <w:tcW w:w="5388" w:type="dxa"/>
            <w:shd w:val="clear" w:color="auto" w:fill="auto"/>
          </w:tcPr>
          <w:p w:rsidR="008400A5" w:rsidRPr="008400A5" w:rsidRDefault="008400A5" w:rsidP="008400A5">
            <w:pPr>
              <w:spacing w:line="276" w:lineRule="auto"/>
              <w:rPr>
                <w:rFonts w:eastAsia="Calibri"/>
              </w:rPr>
            </w:pPr>
            <w:r w:rsidRPr="008400A5">
              <w:t>Высокий уровень коммуникативной культуры</w:t>
            </w:r>
          </w:p>
        </w:tc>
        <w:tc>
          <w:tcPr>
            <w:tcW w:w="2551" w:type="dxa"/>
            <w:shd w:val="clear" w:color="auto" w:fill="auto"/>
          </w:tcPr>
          <w:p w:rsidR="008400A5" w:rsidRPr="008400A5" w:rsidRDefault="008400A5" w:rsidP="008400A5">
            <w:pPr>
              <w:jc w:val="both"/>
              <w:rPr>
                <w:rFonts w:eastAsia="Calibri"/>
              </w:rPr>
            </w:pPr>
          </w:p>
        </w:tc>
        <w:tc>
          <w:tcPr>
            <w:tcW w:w="1110" w:type="dxa"/>
          </w:tcPr>
          <w:p w:rsidR="008400A5" w:rsidRPr="008400A5" w:rsidRDefault="008400A5" w:rsidP="008400A5">
            <w:pPr>
              <w:jc w:val="both"/>
              <w:rPr>
                <w:rFonts w:eastAsia="Calibri"/>
                <w:sz w:val="24"/>
                <w:szCs w:val="24"/>
              </w:rPr>
            </w:pPr>
            <w:r w:rsidRPr="008400A5">
              <w:rPr>
                <w:sz w:val="24"/>
                <w:szCs w:val="24"/>
              </w:rPr>
              <w:t>6</w:t>
            </w:r>
          </w:p>
        </w:tc>
      </w:tr>
      <w:tr w:rsidR="008400A5" w:rsidRPr="008400A5" w:rsidTr="007060D5">
        <w:trPr>
          <w:trHeight w:val="636"/>
        </w:trPr>
        <w:tc>
          <w:tcPr>
            <w:tcW w:w="1701" w:type="dxa"/>
            <w:vMerge/>
          </w:tcPr>
          <w:p w:rsidR="008400A5" w:rsidRPr="008400A5" w:rsidRDefault="008400A5" w:rsidP="008400A5">
            <w:pPr>
              <w:jc w:val="both"/>
              <w:rPr>
                <w:rFonts w:eastAsia="Calibri"/>
                <w:sz w:val="24"/>
                <w:szCs w:val="24"/>
              </w:rPr>
            </w:pPr>
          </w:p>
        </w:tc>
        <w:tc>
          <w:tcPr>
            <w:tcW w:w="5388" w:type="dxa"/>
            <w:shd w:val="clear" w:color="auto" w:fill="auto"/>
          </w:tcPr>
          <w:p w:rsidR="008400A5" w:rsidRPr="008400A5" w:rsidRDefault="008400A5" w:rsidP="008400A5">
            <w:pPr>
              <w:spacing w:line="276" w:lineRule="auto"/>
              <w:rPr>
                <w:rFonts w:eastAsia="Calibri"/>
              </w:rPr>
            </w:pPr>
            <w:r w:rsidRPr="008400A5">
              <w:t>Отсутствие замечаний по итогам проверок по организации питания</w:t>
            </w:r>
          </w:p>
        </w:tc>
        <w:tc>
          <w:tcPr>
            <w:tcW w:w="2551" w:type="dxa"/>
            <w:shd w:val="clear" w:color="auto" w:fill="auto"/>
          </w:tcPr>
          <w:p w:rsidR="008400A5" w:rsidRPr="008400A5" w:rsidRDefault="008400A5" w:rsidP="008400A5">
            <w:pPr>
              <w:jc w:val="both"/>
              <w:rPr>
                <w:rFonts w:eastAsia="Calibri"/>
              </w:rPr>
            </w:pPr>
          </w:p>
        </w:tc>
        <w:tc>
          <w:tcPr>
            <w:tcW w:w="1110" w:type="dxa"/>
          </w:tcPr>
          <w:p w:rsidR="008400A5" w:rsidRPr="008400A5" w:rsidRDefault="008400A5" w:rsidP="008400A5">
            <w:pPr>
              <w:jc w:val="both"/>
              <w:rPr>
                <w:rFonts w:eastAsia="Calibri"/>
                <w:sz w:val="24"/>
                <w:szCs w:val="24"/>
              </w:rPr>
            </w:pPr>
            <w:r w:rsidRPr="008400A5">
              <w:rPr>
                <w:sz w:val="24"/>
                <w:szCs w:val="24"/>
              </w:rPr>
              <w:t>8</w:t>
            </w:r>
          </w:p>
        </w:tc>
      </w:tr>
      <w:tr w:rsidR="008400A5" w:rsidRPr="008400A5" w:rsidTr="007060D5">
        <w:trPr>
          <w:trHeight w:val="636"/>
        </w:trPr>
        <w:tc>
          <w:tcPr>
            <w:tcW w:w="1701" w:type="dxa"/>
            <w:vMerge/>
          </w:tcPr>
          <w:p w:rsidR="008400A5" w:rsidRPr="008400A5" w:rsidRDefault="008400A5" w:rsidP="008400A5">
            <w:pPr>
              <w:jc w:val="both"/>
              <w:rPr>
                <w:rFonts w:eastAsia="Calibri"/>
                <w:sz w:val="24"/>
                <w:szCs w:val="24"/>
              </w:rPr>
            </w:pPr>
          </w:p>
        </w:tc>
        <w:tc>
          <w:tcPr>
            <w:tcW w:w="5388" w:type="dxa"/>
            <w:shd w:val="clear" w:color="auto" w:fill="auto"/>
          </w:tcPr>
          <w:p w:rsidR="008400A5" w:rsidRPr="008400A5" w:rsidRDefault="008400A5" w:rsidP="008400A5">
            <w:pPr>
              <w:jc w:val="both"/>
              <w:rPr>
                <w:rFonts w:eastAsia="Calibri"/>
              </w:rPr>
            </w:pPr>
            <w:r w:rsidRPr="008400A5">
              <w:t xml:space="preserve">Информационная </w:t>
            </w:r>
            <w:proofErr w:type="spellStart"/>
            <w:r w:rsidRPr="008400A5">
              <w:t>коммуникативность</w:t>
            </w:r>
            <w:proofErr w:type="spellEnd"/>
            <w:r w:rsidRPr="008400A5">
              <w:t xml:space="preserve"> </w:t>
            </w:r>
          </w:p>
        </w:tc>
        <w:tc>
          <w:tcPr>
            <w:tcW w:w="2551" w:type="dxa"/>
            <w:shd w:val="clear" w:color="auto" w:fill="auto"/>
          </w:tcPr>
          <w:p w:rsidR="008400A5" w:rsidRPr="008400A5" w:rsidRDefault="008400A5" w:rsidP="008400A5">
            <w:pPr>
              <w:jc w:val="both"/>
              <w:rPr>
                <w:rFonts w:eastAsia="Calibri"/>
              </w:rPr>
            </w:pPr>
            <w:r w:rsidRPr="008400A5">
              <w:t>Оформление уголка здорового питания, его сменность</w:t>
            </w:r>
          </w:p>
        </w:tc>
        <w:tc>
          <w:tcPr>
            <w:tcW w:w="1110" w:type="dxa"/>
          </w:tcPr>
          <w:p w:rsidR="008400A5" w:rsidRPr="008400A5" w:rsidRDefault="008400A5" w:rsidP="008400A5">
            <w:pPr>
              <w:jc w:val="both"/>
              <w:rPr>
                <w:rFonts w:eastAsia="Calibri"/>
                <w:sz w:val="24"/>
                <w:szCs w:val="24"/>
              </w:rPr>
            </w:pPr>
            <w:r w:rsidRPr="008400A5">
              <w:rPr>
                <w:sz w:val="24"/>
                <w:szCs w:val="24"/>
              </w:rPr>
              <w:t>4</w:t>
            </w:r>
          </w:p>
        </w:tc>
      </w:tr>
      <w:tr w:rsidR="008400A5" w:rsidRPr="008400A5" w:rsidTr="007060D5">
        <w:trPr>
          <w:trHeight w:val="636"/>
        </w:trPr>
        <w:tc>
          <w:tcPr>
            <w:tcW w:w="1701" w:type="dxa"/>
            <w:vMerge/>
          </w:tcPr>
          <w:p w:rsidR="008400A5" w:rsidRPr="008400A5" w:rsidRDefault="008400A5" w:rsidP="008400A5">
            <w:pPr>
              <w:jc w:val="both"/>
              <w:rPr>
                <w:rFonts w:eastAsia="Calibri"/>
                <w:sz w:val="24"/>
                <w:szCs w:val="24"/>
              </w:rPr>
            </w:pPr>
          </w:p>
        </w:tc>
        <w:tc>
          <w:tcPr>
            <w:tcW w:w="5388" w:type="dxa"/>
            <w:shd w:val="clear" w:color="auto" w:fill="auto"/>
          </w:tcPr>
          <w:p w:rsidR="008400A5" w:rsidRPr="008400A5" w:rsidRDefault="008400A5" w:rsidP="008400A5">
            <w:pPr>
              <w:spacing w:line="276" w:lineRule="auto"/>
            </w:pPr>
            <w:r w:rsidRPr="008400A5">
              <w:t>Инициатива (творческая, спортивная, трудовая и др.)</w:t>
            </w:r>
          </w:p>
        </w:tc>
        <w:tc>
          <w:tcPr>
            <w:tcW w:w="2551" w:type="dxa"/>
            <w:shd w:val="clear" w:color="auto" w:fill="auto"/>
          </w:tcPr>
          <w:p w:rsidR="008400A5" w:rsidRPr="008400A5" w:rsidRDefault="008400A5" w:rsidP="008400A5">
            <w:pPr>
              <w:spacing w:line="276" w:lineRule="auto"/>
            </w:pPr>
            <w:r w:rsidRPr="008400A5">
              <w:t xml:space="preserve">Выполнение разовых, особо важных, сложных работ, поручений, не </w:t>
            </w:r>
            <w:r w:rsidRPr="008400A5">
              <w:lastRenderedPageBreak/>
              <w:t>предусмотренных должностными обязанностями</w:t>
            </w:r>
          </w:p>
        </w:tc>
        <w:tc>
          <w:tcPr>
            <w:tcW w:w="1110" w:type="dxa"/>
          </w:tcPr>
          <w:p w:rsidR="008400A5" w:rsidRPr="008400A5" w:rsidRDefault="008400A5" w:rsidP="008400A5">
            <w:pPr>
              <w:jc w:val="both"/>
              <w:rPr>
                <w:rFonts w:eastAsia="Calibri"/>
                <w:sz w:val="24"/>
                <w:szCs w:val="24"/>
              </w:rPr>
            </w:pPr>
            <w:r w:rsidRPr="008400A5">
              <w:rPr>
                <w:rFonts w:eastAsia="Calibri"/>
                <w:sz w:val="24"/>
                <w:szCs w:val="24"/>
              </w:rPr>
              <w:lastRenderedPageBreak/>
              <w:t>8</w:t>
            </w:r>
          </w:p>
        </w:tc>
      </w:tr>
      <w:tr w:rsidR="008400A5" w:rsidRPr="008400A5" w:rsidTr="007060D5">
        <w:trPr>
          <w:trHeight w:val="636"/>
        </w:trPr>
        <w:tc>
          <w:tcPr>
            <w:tcW w:w="1701" w:type="dxa"/>
            <w:vMerge/>
          </w:tcPr>
          <w:p w:rsidR="008400A5" w:rsidRPr="008400A5" w:rsidRDefault="008400A5" w:rsidP="008400A5">
            <w:pPr>
              <w:jc w:val="both"/>
              <w:rPr>
                <w:rFonts w:eastAsia="Calibri"/>
                <w:sz w:val="24"/>
                <w:szCs w:val="24"/>
              </w:rPr>
            </w:pPr>
          </w:p>
        </w:tc>
        <w:tc>
          <w:tcPr>
            <w:tcW w:w="5388" w:type="dxa"/>
            <w:shd w:val="clear" w:color="auto" w:fill="auto"/>
          </w:tcPr>
          <w:p w:rsidR="008400A5" w:rsidRPr="008400A5" w:rsidRDefault="008400A5" w:rsidP="008400A5">
            <w:pPr>
              <w:jc w:val="both"/>
              <w:rPr>
                <w:rFonts w:eastAsia="Calibri"/>
              </w:rPr>
            </w:pPr>
            <w:r w:rsidRPr="008400A5">
              <w:t>Организация и проведение мероприятий, способствующих повышению авторитета и имиджа школы, учащихся, родителей</w:t>
            </w:r>
          </w:p>
        </w:tc>
        <w:tc>
          <w:tcPr>
            <w:tcW w:w="2551" w:type="dxa"/>
            <w:shd w:val="clear" w:color="auto" w:fill="auto"/>
          </w:tcPr>
          <w:p w:rsidR="008400A5" w:rsidRPr="008400A5" w:rsidRDefault="008400A5" w:rsidP="008400A5">
            <w:pPr>
              <w:jc w:val="both"/>
              <w:rPr>
                <w:rFonts w:eastAsia="Calibri"/>
              </w:rPr>
            </w:pPr>
            <w:r w:rsidRPr="008400A5">
              <w:t>участие в подготовке и проведении общешкольных, муниципальных  мероприятий образовательной организации</w:t>
            </w:r>
          </w:p>
        </w:tc>
        <w:tc>
          <w:tcPr>
            <w:tcW w:w="1110" w:type="dxa"/>
          </w:tcPr>
          <w:p w:rsidR="008400A5" w:rsidRPr="008400A5" w:rsidRDefault="008400A5" w:rsidP="008400A5">
            <w:pPr>
              <w:jc w:val="both"/>
              <w:rPr>
                <w:rFonts w:eastAsia="Calibri"/>
                <w:sz w:val="24"/>
                <w:szCs w:val="24"/>
              </w:rPr>
            </w:pPr>
            <w:r w:rsidRPr="008400A5">
              <w:rPr>
                <w:sz w:val="24"/>
                <w:szCs w:val="24"/>
              </w:rPr>
              <w:t>8</w:t>
            </w:r>
          </w:p>
        </w:tc>
      </w:tr>
      <w:tr w:rsidR="008400A5" w:rsidRPr="008400A5" w:rsidTr="007060D5">
        <w:trPr>
          <w:trHeight w:val="636"/>
        </w:trPr>
        <w:tc>
          <w:tcPr>
            <w:tcW w:w="1701" w:type="dxa"/>
            <w:vMerge/>
          </w:tcPr>
          <w:p w:rsidR="008400A5" w:rsidRPr="008400A5" w:rsidRDefault="008400A5" w:rsidP="008400A5">
            <w:pPr>
              <w:jc w:val="both"/>
              <w:rPr>
                <w:rFonts w:eastAsia="Calibri"/>
                <w:sz w:val="24"/>
                <w:szCs w:val="24"/>
              </w:rPr>
            </w:pPr>
          </w:p>
        </w:tc>
        <w:tc>
          <w:tcPr>
            <w:tcW w:w="5388" w:type="dxa"/>
            <w:shd w:val="clear" w:color="auto" w:fill="auto"/>
          </w:tcPr>
          <w:p w:rsidR="008400A5" w:rsidRPr="008400A5" w:rsidRDefault="008400A5" w:rsidP="008400A5">
            <w:pPr>
              <w:jc w:val="both"/>
              <w:rPr>
                <w:rFonts w:eastAsia="Calibri"/>
              </w:rPr>
            </w:pPr>
            <w:r w:rsidRPr="008400A5">
              <w:t>Обеспечение сохранности и рационального использования оборудования, инвентаря, моющих и дезинфицирующих средств</w:t>
            </w:r>
          </w:p>
        </w:tc>
        <w:tc>
          <w:tcPr>
            <w:tcW w:w="2551" w:type="dxa"/>
            <w:shd w:val="clear" w:color="auto" w:fill="auto"/>
          </w:tcPr>
          <w:p w:rsidR="008400A5" w:rsidRPr="008400A5" w:rsidRDefault="008400A5" w:rsidP="008400A5">
            <w:pPr>
              <w:jc w:val="both"/>
              <w:rPr>
                <w:rFonts w:eastAsia="Calibri"/>
              </w:rPr>
            </w:pPr>
            <w:r w:rsidRPr="008400A5">
              <w:t xml:space="preserve">Уменьшение количества списываемого инвентаря по причине досрочного приведения в негодность   </w:t>
            </w:r>
          </w:p>
        </w:tc>
        <w:tc>
          <w:tcPr>
            <w:tcW w:w="1110" w:type="dxa"/>
          </w:tcPr>
          <w:p w:rsidR="008400A5" w:rsidRPr="008400A5" w:rsidRDefault="008400A5" w:rsidP="008400A5">
            <w:pPr>
              <w:jc w:val="both"/>
              <w:rPr>
                <w:rFonts w:eastAsia="Calibri"/>
                <w:sz w:val="24"/>
                <w:szCs w:val="24"/>
              </w:rPr>
            </w:pPr>
            <w:r w:rsidRPr="008400A5">
              <w:rPr>
                <w:sz w:val="24"/>
                <w:szCs w:val="24"/>
              </w:rPr>
              <w:t>4</w:t>
            </w:r>
          </w:p>
        </w:tc>
      </w:tr>
    </w:tbl>
    <w:p w:rsidR="00863C76" w:rsidRPr="000A1B35" w:rsidRDefault="00863C76" w:rsidP="00863C76">
      <w:pPr>
        <w:shd w:val="clear" w:color="auto" w:fill="FFFFFF"/>
        <w:ind w:firstLine="720"/>
        <w:jc w:val="center"/>
        <w:rPr>
          <w:b/>
          <w:sz w:val="24"/>
          <w:szCs w:val="24"/>
        </w:rPr>
      </w:pPr>
    </w:p>
    <w:p w:rsidR="00863C76" w:rsidRPr="000A1B35" w:rsidRDefault="00863C76" w:rsidP="00863C76">
      <w:pPr>
        <w:shd w:val="clear" w:color="auto" w:fill="FFFFFF"/>
        <w:ind w:firstLine="720"/>
        <w:jc w:val="center"/>
        <w:rPr>
          <w:b/>
          <w:sz w:val="24"/>
          <w:szCs w:val="24"/>
        </w:rPr>
      </w:pPr>
    </w:p>
    <w:p w:rsidR="00863C76" w:rsidRPr="000A1B35" w:rsidRDefault="00863C76" w:rsidP="00863C76">
      <w:pPr>
        <w:shd w:val="clear" w:color="auto" w:fill="FFFFFF"/>
        <w:jc w:val="center"/>
        <w:rPr>
          <w:b/>
          <w:sz w:val="24"/>
          <w:szCs w:val="24"/>
        </w:rPr>
      </w:pPr>
      <w:r w:rsidRPr="000A1B35">
        <w:rPr>
          <w:snapToGrid w:val="0"/>
          <w:color w:val="000000"/>
          <w:sz w:val="24"/>
          <w:szCs w:val="24"/>
        </w:rPr>
        <w:t xml:space="preserve">  </w:t>
      </w:r>
      <w:r w:rsidRPr="000A1B35">
        <w:rPr>
          <w:b/>
          <w:sz w:val="24"/>
          <w:szCs w:val="24"/>
        </w:rPr>
        <w:t>3. Порядок стимулирования</w:t>
      </w:r>
    </w:p>
    <w:p w:rsidR="00863C76" w:rsidRPr="000A1B35" w:rsidRDefault="00863C76" w:rsidP="00863C76">
      <w:pPr>
        <w:shd w:val="clear" w:color="auto" w:fill="FFFFFF"/>
        <w:ind w:firstLine="720"/>
        <w:jc w:val="both"/>
        <w:rPr>
          <w:b/>
          <w:sz w:val="24"/>
          <w:szCs w:val="24"/>
        </w:rPr>
      </w:pPr>
    </w:p>
    <w:p w:rsidR="00863C76" w:rsidRPr="000A1B35" w:rsidRDefault="00863C76" w:rsidP="00863C76">
      <w:pPr>
        <w:shd w:val="clear" w:color="auto" w:fill="FFFFFF"/>
        <w:ind w:firstLine="720"/>
        <w:jc w:val="both"/>
        <w:rPr>
          <w:b/>
          <w:snapToGrid w:val="0"/>
          <w:color w:val="000000"/>
          <w:sz w:val="24"/>
          <w:szCs w:val="24"/>
        </w:rPr>
      </w:pPr>
      <w:r w:rsidRPr="000A1B35">
        <w:rPr>
          <w:snapToGrid w:val="0"/>
          <w:color w:val="000000"/>
          <w:sz w:val="24"/>
          <w:szCs w:val="24"/>
        </w:rPr>
        <w:t xml:space="preserve"> Распределение стимулирующей части фонда оплаты труда </w:t>
      </w:r>
      <w:r w:rsidR="008400A5" w:rsidRPr="000A1B35">
        <w:rPr>
          <w:snapToGrid w:val="0"/>
          <w:color w:val="000000"/>
          <w:sz w:val="24"/>
          <w:szCs w:val="24"/>
        </w:rPr>
        <w:t>осуществляется членами</w:t>
      </w:r>
      <w:r w:rsidRPr="000A1B35">
        <w:rPr>
          <w:snapToGrid w:val="0"/>
          <w:color w:val="000000"/>
          <w:sz w:val="24"/>
          <w:szCs w:val="24"/>
        </w:rPr>
        <w:t xml:space="preserve"> финансово-экономической комиссией Управляющего </w:t>
      </w:r>
      <w:r w:rsidR="008400A5" w:rsidRPr="000A1B35">
        <w:rPr>
          <w:snapToGrid w:val="0"/>
          <w:color w:val="000000"/>
          <w:sz w:val="24"/>
          <w:szCs w:val="24"/>
        </w:rPr>
        <w:t>совета по</w:t>
      </w:r>
      <w:r w:rsidRPr="000A1B35">
        <w:rPr>
          <w:snapToGrid w:val="0"/>
          <w:color w:val="000000"/>
          <w:sz w:val="24"/>
          <w:szCs w:val="24"/>
        </w:rPr>
        <w:t xml:space="preserve"> представлению </w:t>
      </w:r>
      <w:r w:rsidR="008400A5" w:rsidRPr="000A1B35">
        <w:rPr>
          <w:snapToGrid w:val="0"/>
          <w:color w:val="000000"/>
          <w:sz w:val="24"/>
          <w:szCs w:val="24"/>
        </w:rPr>
        <w:t>директора Учреждения и</w:t>
      </w:r>
      <w:r w:rsidRPr="000A1B35">
        <w:rPr>
          <w:snapToGrid w:val="0"/>
          <w:color w:val="000000"/>
          <w:sz w:val="24"/>
          <w:szCs w:val="24"/>
        </w:rPr>
        <w:t xml:space="preserve"> утверждается приказом.</w:t>
      </w:r>
    </w:p>
    <w:p w:rsidR="00863C76" w:rsidRPr="000A1B35" w:rsidRDefault="00863C76" w:rsidP="00863C76">
      <w:pPr>
        <w:shd w:val="clear" w:color="auto" w:fill="FFFFFF"/>
        <w:ind w:firstLine="720"/>
        <w:jc w:val="both"/>
        <w:rPr>
          <w:snapToGrid w:val="0"/>
          <w:color w:val="000000"/>
          <w:sz w:val="24"/>
          <w:szCs w:val="24"/>
        </w:rPr>
      </w:pPr>
      <w:r w:rsidRPr="000A1B35">
        <w:rPr>
          <w:snapToGrid w:val="0"/>
          <w:color w:val="000000"/>
          <w:sz w:val="24"/>
          <w:szCs w:val="24"/>
        </w:rPr>
        <w:t>При наличии у работника взыскания вопрос о стимулировании не рассматривается от 1 до 3 месяцев.</w:t>
      </w:r>
    </w:p>
    <w:p w:rsidR="00863C76" w:rsidRPr="000A1B35" w:rsidRDefault="008400A5" w:rsidP="00863C76">
      <w:pPr>
        <w:shd w:val="clear" w:color="auto" w:fill="FFFFFF"/>
        <w:ind w:firstLine="708"/>
        <w:jc w:val="both"/>
        <w:rPr>
          <w:snapToGrid w:val="0"/>
          <w:sz w:val="24"/>
          <w:szCs w:val="24"/>
        </w:rPr>
      </w:pPr>
      <w:r w:rsidRPr="000A1B35">
        <w:rPr>
          <w:snapToGrid w:val="0"/>
          <w:color w:val="000000"/>
          <w:sz w:val="24"/>
          <w:szCs w:val="24"/>
        </w:rPr>
        <w:t>Педагогические работники и учебно</w:t>
      </w:r>
      <w:r w:rsidR="00863C76" w:rsidRPr="000A1B35">
        <w:rPr>
          <w:snapToGrid w:val="0"/>
          <w:color w:val="000000"/>
          <w:sz w:val="24"/>
          <w:szCs w:val="24"/>
        </w:rPr>
        <w:t>-</w:t>
      </w:r>
      <w:r w:rsidRPr="000A1B35">
        <w:rPr>
          <w:snapToGrid w:val="0"/>
          <w:color w:val="000000"/>
          <w:sz w:val="24"/>
          <w:szCs w:val="24"/>
        </w:rPr>
        <w:t>вспомогательный персонал</w:t>
      </w:r>
      <w:r w:rsidR="00863C76" w:rsidRPr="000A1B35">
        <w:rPr>
          <w:snapToGrid w:val="0"/>
          <w:color w:val="000000"/>
          <w:sz w:val="24"/>
          <w:szCs w:val="24"/>
        </w:rPr>
        <w:t xml:space="preserve"> представляются к стимулированию заместителем   директора   по   учебно-воспитательной работе. Хозяйственно-технические работники представляются к стимулированию завхозом. Работники бухгалтерской службы представляются к стимулированию главным бухгалтером школы.</w:t>
      </w:r>
    </w:p>
    <w:p w:rsidR="00863C76" w:rsidRPr="000A1B35" w:rsidRDefault="00863C76" w:rsidP="00863C76">
      <w:pPr>
        <w:shd w:val="clear" w:color="auto" w:fill="FFFFFF"/>
        <w:ind w:firstLine="720"/>
        <w:jc w:val="both"/>
        <w:rPr>
          <w:snapToGrid w:val="0"/>
          <w:color w:val="000000"/>
          <w:sz w:val="24"/>
          <w:szCs w:val="24"/>
        </w:rPr>
      </w:pPr>
      <w:r w:rsidRPr="000A1B35">
        <w:rPr>
          <w:snapToGrid w:val="0"/>
          <w:color w:val="000000"/>
          <w:sz w:val="24"/>
          <w:szCs w:val="24"/>
        </w:rPr>
        <w:t xml:space="preserve">Аналитическая информация, основания стимулирования, </w:t>
      </w:r>
      <w:r w:rsidR="008400A5" w:rsidRPr="000A1B35">
        <w:rPr>
          <w:snapToGrid w:val="0"/>
          <w:color w:val="000000"/>
          <w:sz w:val="24"/>
          <w:szCs w:val="24"/>
        </w:rPr>
        <w:t>предусмотренные Положением</w:t>
      </w:r>
      <w:r w:rsidRPr="000A1B35">
        <w:rPr>
          <w:snapToGrid w:val="0"/>
          <w:color w:val="000000"/>
          <w:sz w:val="24"/>
          <w:szCs w:val="24"/>
        </w:rPr>
        <w:t>, представляются на рассмотрение комиссии в срок до 25 числа каждого месяца.</w:t>
      </w:r>
    </w:p>
    <w:p w:rsidR="00863C76" w:rsidRPr="000A1B35" w:rsidRDefault="00863C76" w:rsidP="00863C76">
      <w:pPr>
        <w:shd w:val="clear" w:color="auto" w:fill="FFFFFF"/>
        <w:ind w:firstLine="720"/>
        <w:jc w:val="both"/>
        <w:rPr>
          <w:snapToGrid w:val="0"/>
          <w:color w:val="000000"/>
          <w:sz w:val="24"/>
          <w:szCs w:val="24"/>
        </w:rPr>
      </w:pPr>
      <w:r w:rsidRPr="000A1B35">
        <w:rPr>
          <w:snapToGrid w:val="0"/>
          <w:color w:val="000000"/>
          <w:sz w:val="24"/>
          <w:szCs w:val="24"/>
        </w:rPr>
        <w:t xml:space="preserve">Комиссия принимает решение о стимулировании открытым голосованием при условии присутствия не менее половины членов комиссии. При равенстве голосов председатель имеет право решающего голоса. </w:t>
      </w:r>
    </w:p>
    <w:p w:rsidR="00863C76" w:rsidRPr="000A1B35" w:rsidRDefault="00863C76" w:rsidP="00863C76">
      <w:pPr>
        <w:shd w:val="clear" w:color="auto" w:fill="FFFFFF"/>
        <w:ind w:firstLine="720"/>
        <w:jc w:val="both"/>
        <w:rPr>
          <w:snapToGrid w:val="0"/>
          <w:color w:val="000000"/>
          <w:sz w:val="24"/>
          <w:szCs w:val="24"/>
        </w:rPr>
      </w:pPr>
      <w:r w:rsidRPr="000A1B35">
        <w:rPr>
          <w:snapToGrid w:val="0"/>
          <w:color w:val="000000"/>
          <w:sz w:val="24"/>
          <w:szCs w:val="24"/>
        </w:rPr>
        <w:t xml:space="preserve">Порядок заседания комиссии и её решение оформляются протоколом. Подписывают </w:t>
      </w:r>
      <w:r w:rsidR="008400A5" w:rsidRPr="000A1B35">
        <w:rPr>
          <w:snapToGrid w:val="0"/>
          <w:sz w:val="24"/>
          <w:szCs w:val="24"/>
        </w:rPr>
        <w:t>протокол</w:t>
      </w:r>
      <w:r w:rsidR="008400A5" w:rsidRPr="000A1B35">
        <w:rPr>
          <w:snapToGrid w:val="0"/>
          <w:color w:val="000000"/>
          <w:sz w:val="24"/>
          <w:szCs w:val="24"/>
        </w:rPr>
        <w:t xml:space="preserve"> председатель</w:t>
      </w:r>
      <w:r w:rsidRPr="000A1B35">
        <w:rPr>
          <w:snapToGrid w:val="0"/>
          <w:color w:val="000000"/>
          <w:sz w:val="24"/>
          <w:szCs w:val="24"/>
        </w:rPr>
        <w:t xml:space="preserve"> и секретарь.</w:t>
      </w:r>
    </w:p>
    <w:p w:rsidR="00863C76" w:rsidRPr="000A1B35" w:rsidRDefault="00863C76" w:rsidP="00863C76">
      <w:pPr>
        <w:shd w:val="clear" w:color="auto" w:fill="FFFFFF"/>
        <w:ind w:firstLine="720"/>
        <w:jc w:val="both"/>
        <w:rPr>
          <w:snapToGrid w:val="0"/>
          <w:color w:val="000000"/>
          <w:sz w:val="24"/>
          <w:szCs w:val="24"/>
        </w:rPr>
      </w:pPr>
    </w:p>
    <w:p w:rsidR="00863C76" w:rsidRPr="000A1B35" w:rsidRDefault="00863C76" w:rsidP="00863C76">
      <w:pPr>
        <w:shd w:val="clear" w:color="auto" w:fill="FFFFFF"/>
        <w:jc w:val="center"/>
        <w:rPr>
          <w:b/>
          <w:snapToGrid w:val="0"/>
          <w:color w:val="000000"/>
          <w:sz w:val="24"/>
          <w:szCs w:val="24"/>
        </w:rPr>
      </w:pPr>
      <w:r w:rsidRPr="000A1B35">
        <w:rPr>
          <w:b/>
          <w:snapToGrid w:val="0"/>
          <w:color w:val="000000"/>
          <w:sz w:val="24"/>
          <w:szCs w:val="24"/>
        </w:rPr>
        <w:t>4. Размеры и сроки стимулирования</w:t>
      </w:r>
    </w:p>
    <w:p w:rsidR="00863C76" w:rsidRPr="000A1B35" w:rsidRDefault="00863C76" w:rsidP="00863C76">
      <w:pPr>
        <w:shd w:val="clear" w:color="auto" w:fill="FFFFFF"/>
        <w:ind w:firstLine="720"/>
        <w:jc w:val="both"/>
        <w:rPr>
          <w:snapToGrid w:val="0"/>
          <w:color w:val="000000"/>
          <w:sz w:val="24"/>
          <w:szCs w:val="24"/>
        </w:rPr>
      </w:pPr>
    </w:p>
    <w:p w:rsidR="00863C76" w:rsidRPr="000A1B35" w:rsidRDefault="00863C76" w:rsidP="00863C76">
      <w:pPr>
        <w:shd w:val="clear" w:color="auto" w:fill="FFFFFF"/>
        <w:ind w:firstLine="708"/>
        <w:jc w:val="both"/>
        <w:rPr>
          <w:sz w:val="24"/>
          <w:szCs w:val="24"/>
        </w:rPr>
      </w:pPr>
      <w:r w:rsidRPr="000A1B35">
        <w:rPr>
          <w:sz w:val="24"/>
          <w:szCs w:val="24"/>
        </w:rPr>
        <w:t xml:space="preserve"> </w:t>
      </w:r>
      <w:r w:rsidR="008400A5" w:rsidRPr="000A1B35">
        <w:rPr>
          <w:sz w:val="24"/>
          <w:szCs w:val="24"/>
        </w:rPr>
        <w:t>Размеры устанавливаются</w:t>
      </w:r>
      <w:r w:rsidRPr="000A1B35">
        <w:rPr>
          <w:sz w:val="24"/>
          <w:szCs w:val="24"/>
        </w:rPr>
        <w:t xml:space="preserve"> в конкретной денежной сумме.</w:t>
      </w:r>
    </w:p>
    <w:p w:rsidR="00863C76" w:rsidRPr="000A1B35" w:rsidRDefault="00863C76" w:rsidP="00863C76">
      <w:pPr>
        <w:ind w:firstLine="708"/>
        <w:jc w:val="both"/>
        <w:rPr>
          <w:sz w:val="24"/>
          <w:szCs w:val="24"/>
        </w:rPr>
      </w:pPr>
      <w:r w:rsidRPr="000A1B35">
        <w:rPr>
          <w:sz w:val="24"/>
          <w:szCs w:val="24"/>
        </w:rPr>
        <w:t>При распределении поощрительных выплат работникам школы, комиссия оценивает их деятельность по бальной системе на основании информации, представленной должностными лицами, определенными в п.3 настоящего положения.</w:t>
      </w:r>
    </w:p>
    <w:p w:rsidR="00863C76" w:rsidRPr="000A1B35" w:rsidRDefault="00863C76" w:rsidP="00863C76">
      <w:pPr>
        <w:ind w:firstLine="708"/>
        <w:jc w:val="both"/>
        <w:rPr>
          <w:sz w:val="24"/>
          <w:szCs w:val="24"/>
        </w:rPr>
      </w:pPr>
      <w:r w:rsidRPr="000A1B35">
        <w:rPr>
          <w:sz w:val="24"/>
          <w:szCs w:val="24"/>
        </w:rPr>
        <w:t>Для определения денежного веса (в рублях) одного балла по учреждению необходимо оставшийся фонд стимулирующей части оплаты труда   разделить на общее количество баллов по учреждению. Этот показатель (денежный вес) умножаем на сумму баллов конкретного работника. В результате получаем размер выплаты стимулирующего характера конкретного работника на текущий период</w:t>
      </w:r>
    </w:p>
    <w:p w:rsidR="00863C76" w:rsidRPr="000A1B35" w:rsidRDefault="00863C76" w:rsidP="00863C76">
      <w:pPr>
        <w:shd w:val="clear" w:color="auto" w:fill="FFFFFF"/>
        <w:jc w:val="both"/>
        <w:rPr>
          <w:sz w:val="24"/>
          <w:szCs w:val="24"/>
        </w:rPr>
      </w:pPr>
      <w:r w:rsidRPr="000A1B35">
        <w:rPr>
          <w:sz w:val="24"/>
          <w:szCs w:val="24"/>
        </w:rPr>
        <w:t xml:space="preserve">Стимулирования осуществляется ежемесячно, сроки заседания </w:t>
      </w:r>
      <w:r w:rsidR="008400A5" w:rsidRPr="000A1B35">
        <w:rPr>
          <w:sz w:val="24"/>
          <w:szCs w:val="24"/>
        </w:rPr>
        <w:t>комиссии по</w:t>
      </w:r>
      <w:r w:rsidRPr="000A1B35">
        <w:rPr>
          <w:sz w:val="24"/>
          <w:szCs w:val="24"/>
        </w:rPr>
        <w:t xml:space="preserve"> </w:t>
      </w:r>
      <w:r w:rsidR="008400A5" w:rsidRPr="000A1B35">
        <w:rPr>
          <w:sz w:val="24"/>
          <w:szCs w:val="24"/>
        </w:rPr>
        <w:t>распределению стимулирующего</w:t>
      </w:r>
      <w:r w:rsidRPr="000A1B35">
        <w:rPr>
          <w:sz w:val="24"/>
          <w:szCs w:val="24"/>
        </w:rPr>
        <w:t xml:space="preserve"> фонда -25-30 числа каждого месяца. </w:t>
      </w:r>
    </w:p>
    <w:p w:rsidR="00863C76" w:rsidRPr="000A1B35" w:rsidRDefault="00863C76" w:rsidP="00863C76">
      <w:pPr>
        <w:shd w:val="clear" w:color="auto" w:fill="FFFFFF"/>
        <w:ind w:firstLine="720"/>
        <w:jc w:val="both"/>
        <w:rPr>
          <w:snapToGrid w:val="0"/>
          <w:color w:val="000000"/>
          <w:sz w:val="24"/>
          <w:szCs w:val="24"/>
        </w:rPr>
      </w:pPr>
    </w:p>
    <w:p w:rsidR="00863C76" w:rsidRPr="000A1B35" w:rsidRDefault="00863C76" w:rsidP="00863C76">
      <w:pPr>
        <w:shd w:val="clear" w:color="auto" w:fill="FFFFFF"/>
        <w:ind w:firstLine="720"/>
        <w:jc w:val="both"/>
        <w:rPr>
          <w:snapToGrid w:val="0"/>
          <w:color w:val="000000"/>
          <w:sz w:val="24"/>
          <w:szCs w:val="24"/>
        </w:rPr>
      </w:pPr>
    </w:p>
    <w:p w:rsidR="00863C76" w:rsidRPr="000A1B35" w:rsidRDefault="00863C76" w:rsidP="00863C76">
      <w:pPr>
        <w:rPr>
          <w:sz w:val="24"/>
          <w:szCs w:val="24"/>
        </w:rPr>
      </w:pPr>
      <w:r w:rsidRPr="000A1B35">
        <w:rPr>
          <w:b/>
          <w:snapToGrid w:val="0"/>
          <w:color w:val="000000"/>
          <w:sz w:val="24"/>
          <w:szCs w:val="24"/>
        </w:rPr>
        <w:t xml:space="preserve"> </w:t>
      </w:r>
    </w:p>
    <w:p w:rsidR="00863C76" w:rsidRPr="00C432F8" w:rsidRDefault="00863C76" w:rsidP="00863C76">
      <w:pPr>
        <w:rPr>
          <w:sz w:val="28"/>
          <w:szCs w:val="28"/>
        </w:rPr>
      </w:pPr>
    </w:p>
    <w:p w:rsidR="00863C76" w:rsidRPr="00C432F8" w:rsidRDefault="00863C76" w:rsidP="00863C76">
      <w:pPr>
        <w:rPr>
          <w:sz w:val="28"/>
          <w:szCs w:val="28"/>
        </w:rPr>
      </w:pPr>
    </w:p>
    <w:p w:rsidR="00863C76" w:rsidRPr="001B4A7F" w:rsidRDefault="00863C76" w:rsidP="00863C76">
      <w:pPr>
        <w:rPr>
          <w:sz w:val="24"/>
          <w:szCs w:val="24"/>
        </w:rPr>
      </w:pPr>
    </w:p>
    <w:p w:rsidR="00863C76" w:rsidRPr="001B4A7F" w:rsidRDefault="00863C76" w:rsidP="00863C76">
      <w:pPr>
        <w:rPr>
          <w:sz w:val="24"/>
          <w:szCs w:val="24"/>
        </w:rPr>
      </w:pPr>
    </w:p>
    <w:p w:rsidR="00863C76" w:rsidRPr="001B4A7F" w:rsidRDefault="00863C76" w:rsidP="00863C76">
      <w:pPr>
        <w:rPr>
          <w:sz w:val="24"/>
          <w:szCs w:val="24"/>
        </w:rPr>
      </w:pPr>
    </w:p>
    <w:p w:rsidR="00863C76" w:rsidRPr="001B4A7F" w:rsidRDefault="00863C76" w:rsidP="00863C76">
      <w:pPr>
        <w:rPr>
          <w:sz w:val="24"/>
          <w:szCs w:val="24"/>
        </w:rPr>
      </w:pPr>
    </w:p>
    <w:p w:rsidR="00863C76" w:rsidRDefault="00863C76" w:rsidP="00863C76"/>
    <w:p w:rsidR="00863C76" w:rsidRDefault="00863C76" w:rsidP="00863C76"/>
    <w:p w:rsidR="00863C76" w:rsidRDefault="00863C76" w:rsidP="00863C76"/>
    <w:p w:rsidR="00863C76" w:rsidRDefault="00863C76" w:rsidP="00863C76"/>
    <w:p w:rsidR="00863C76" w:rsidRDefault="00863C76" w:rsidP="00863C76"/>
    <w:p w:rsidR="00D56837" w:rsidRDefault="00D56837"/>
    <w:sectPr w:rsidR="00D56837" w:rsidSect="008400A5">
      <w:pgSz w:w="11906" w:h="16838"/>
      <w:pgMar w:top="426"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C76"/>
    <w:rsid w:val="000A1B35"/>
    <w:rsid w:val="00160647"/>
    <w:rsid w:val="001E1447"/>
    <w:rsid w:val="002966D7"/>
    <w:rsid w:val="002C5598"/>
    <w:rsid w:val="003A2BAC"/>
    <w:rsid w:val="003D13B0"/>
    <w:rsid w:val="00554ED4"/>
    <w:rsid w:val="00573D1F"/>
    <w:rsid w:val="00606B07"/>
    <w:rsid w:val="008400A5"/>
    <w:rsid w:val="00863C76"/>
    <w:rsid w:val="009B43D4"/>
    <w:rsid w:val="00D56837"/>
    <w:rsid w:val="00E36B57"/>
    <w:rsid w:val="00EB7F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C7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B7FD1"/>
    <w:rPr>
      <w:rFonts w:ascii="Tahoma" w:hAnsi="Tahoma" w:cs="Tahoma"/>
      <w:sz w:val="16"/>
      <w:szCs w:val="16"/>
    </w:rPr>
  </w:style>
  <w:style w:type="character" w:customStyle="1" w:styleId="a4">
    <w:name w:val="Текст выноски Знак"/>
    <w:basedOn w:val="a0"/>
    <w:link w:val="a3"/>
    <w:uiPriority w:val="99"/>
    <w:semiHidden/>
    <w:rsid w:val="00EB7FD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C7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B7FD1"/>
    <w:rPr>
      <w:rFonts w:ascii="Tahoma" w:hAnsi="Tahoma" w:cs="Tahoma"/>
      <w:sz w:val="16"/>
      <w:szCs w:val="16"/>
    </w:rPr>
  </w:style>
  <w:style w:type="character" w:customStyle="1" w:styleId="a4">
    <w:name w:val="Текст выноски Знак"/>
    <w:basedOn w:val="a0"/>
    <w:link w:val="a3"/>
    <w:uiPriority w:val="99"/>
    <w:semiHidden/>
    <w:rsid w:val="00EB7FD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769</Words>
  <Characters>4387</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User</cp:lastModifiedBy>
  <cp:revision>4</cp:revision>
  <cp:lastPrinted>2017-02-16T06:13:00Z</cp:lastPrinted>
  <dcterms:created xsi:type="dcterms:W3CDTF">2017-02-16T06:13:00Z</dcterms:created>
  <dcterms:modified xsi:type="dcterms:W3CDTF">2017-02-16T06:21:00Z</dcterms:modified>
</cp:coreProperties>
</file>