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B6" w:rsidRDefault="003033B6">
      <w:pPr>
        <w:spacing w:line="257" w:lineRule="exact"/>
        <w:rPr>
          <w:sz w:val="24"/>
          <w:szCs w:val="24"/>
        </w:rPr>
      </w:pPr>
      <w:bookmarkStart w:id="0" w:name="page1"/>
      <w:bookmarkEnd w:id="0"/>
    </w:p>
    <w:p w:rsidR="003033B6" w:rsidRDefault="00FF7F8C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 к рабочей программе</w:t>
      </w:r>
    </w:p>
    <w:p w:rsidR="003033B6" w:rsidRDefault="003033B6">
      <w:pPr>
        <w:spacing w:line="283" w:lineRule="exact"/>
        <w:rPr>
          <w:sz w:val="24"/>
          <w:szCs w:val="24"/>
        </w:rPr>
      </w:pPr>
    </w:p>
    <w:p w:rsidR="003033B6" w:rsidRPr="00FF7F8C" w:rsidRDefault="00FF7F8C">
      <w:pPr>
        <w:spacing w:line="237" w:lineRule="auto"/>
        <w:ind w:left="7"/>
        <w:jc w:val="both"/>
        <w:rPr>
          <w:sz w:val="28"/>
          <w:szCs w:val="28"/>
        </w:rPr>
      </w:pPr>
      <w:r w:rsidRPr="00FF7F8C">
        <w:rPr>
          <w:rFonts w:eastAsia="Times New Roman"/>
          <w:sz w:val="28"/>
          <w:szCs w:val="28"/>
        </w:rPr>
        <w:t>Рабочая программа по английскому языку для обучающихся 10 класса создана на основе ФКГОС среднего (полного) общего образования</w:t>
      </w:r>
      <w:proofErr w:type="gramStart"/>
      <w:r w:rsidRPr="00FF7F8C">
        <w:rPr>
          <w:rFonts w:eastAsia="Times New Roman"/>
          <w:sz w:val="28"/>
          <w:szCs w:val="28"/>
        </w:rPr>
        <w:t>, ,</w:t>
      </w:r>
      <w:proofErr w:type="gramEnd"/>
      <w:r w:rsidRPr="00FF7F8C">
        <w:rPr>
          <w:rFonts w:eastAsia="Times New Roman"/>
          <w:sz w:val="28"/>
          <w:szCs w:val="28"/>
        </w:rPr>
        <w:t xml:space="preserve"> примерной программы среднего (полного)</w:t>
      </w:r>
      <w:r w:rsidRPr="00FF7F8C">
        <w:rPr>
          <w:rFonts w:eastAsia="Times New Roman"/>
          <w:sz w:val="28"/>
          <w:szCs w:val="28"/>
        </w:rPr>
        <w:t xml:space="preserve"> общего образования по предмету английский язык и </w:t>
      </w:r>
      <w:r w:rsidRPr="00FF7F8C">
        <w:rPr>
          <w:rFonts w:eastAsia="Times New Roman"/>
          <w:sz w:val="28"/>
          <w:szCs w:val="28"/>
        </w:rPr>
        <w:t>Авторской</w:t>
      </w:r>
      <w:r w:rsidRPr="00FF7F8C">
        <w:rPr>
          <w:rFonts w:eastAsia="Times New Roman"/>
          <w:sz w:val="28"/>
          <w:szCs w:val="28"/>
          <w:highlight w:val="white"/>
        </w:rPr>
        <w:t xml:space="preserve"> </w:t>
      </w:r>
      <w:r w:rsidRPr="00FF7F8C">
        <w:rPr>
          <w:rFonts w:eastAsia="Times New Roman"/>
          <w:sz w:val="28"/>
          <w:szCs w:val="28"/>
        </w:rPr>
        <w:t xml:space="preserve">программы для общеобразовательных учреждений курса английского языка </w:t>
      </w:r>
      <w:proofErr w:type="spellStart"/>
      <w:r w:rsidRPr="00FF7F8C">
        <w:rPr>
          <w:rFonts w:eastAsia="Times New Roman"/>
          <w:sz w:val="28"/>
          <w:szCs w:val="28"/>
        </w:rPr>
        <w:t>Enjoy</w:t>
      </w:r>
      <w:proofErr w:type="spellEnd"/>
      <w:r w:rsidRPr="00FF7F8C">
        <w:rPr>
          <w:rFonts w:eastAsia="Times New Roman"/>
          <w:sz w:val="28"/>
          <w:szCs w:val="28"/>
        </w:rPr>
        <w:t xml:space="preserve"> </w:t>
      </w:r>
      <w:proofErr w:type="spellStart"/>
      <w:r w:rsidRPr="00FF7F8C">
        <w:rPr>
          <w:rFonts w:eastAsia="Times New Roman"/>
          <w:sz w:val="28"/>
          <w:szCs w:val="28"/>
        </w:rPr>
        <w:t>English</w:t>
      </w:r>
      <w:proofErr w:type="spellEnd"/>
      <w:r w:rsidRPr="00FF7F8C">
        <w:rPr>
          <w:rFonts w:eastAsia="Times New Roman"/>
          <w:sz w:val="28"/>
          <w:szCs w:val="28"/>
        </w:rPr>
        <w:t xml:space="preserve"> для учащихся 2 – 11 классов, М.З. </w:t>
      </w:r>
      <w:proofErr w:type="spellStart"/>
      <w:r w:rsidRPr="00FF7F8C">
        <w:rPr>
          <w:rFonts w:eastAsia="Times New Roman"/>
          <w:sz w:val="28"/>
          <w:szCs w:val="28"/>
        </w:rPr>
        <w:t>Биболетова</w:t>
      </w:r>
      <w:proofErr w:type="spellEnd"/>
      <w:r w:rsidRPr="00FF7F8C">
        <w:rPr>
          <w:rFonts w:eastAsia="Times New Roman"/>
          <w:sz w:val="28"/>
          <w:szCs w:val="28"/>
        </w:rPr>
        <w:t xml:space="preserve">, Н.Н. </w:t>
      </w:r>
      <w:proofErr w:type="spellStart"/>
      <w:r w:rsidRPr="00FF7F8C">
        <w:rPr>
          <w:rFonts w:eastAsia="Times New Roman"/>
          <w:sz w:val="28"/>
          <w:szCs w:val="28"/>
        </w:rPr>
        <w:t>Трубанева</w:t>
      </w:r>
      <w:proofErr w:type="spellEnd"/>
      <w:r w:rsidRPr="00FF7F8C">
        <w:rPr>
          <w:rFonts w:eastAsia="Times New Roman"/>
          <w:sz w:val="28"/>
          <w:szCs w:val="28"/>
        </w:rPr>
        <w:t xml:space="preserve"> - Титул, Обнинск, 2010 г. к учебнику «Английский с удовольствием» (</w:t>
      </w:r>
      <w:proofErr w:type="spellStart"/>
      <w:r w:rsidRPr="00FF7F8C">
        <w:rPr>
          <w:rFonts w:eastAsia="Times New Roman"/>
          <w:sz w:val="28"/>
          <w:szCs w:val="28"/>
        </w:rPr>
        <w:t>Enjoy</w:t>
      </w:r>
      <w:proofErr w:type="spellEnd"/>
      <w:r w:rsidRPr="00FF7F8C">
        <w:rPr>
          <w:rFonts w:eastAsia="Times New Roman"/>
          <w:sz w:val="28"/>
          <w:szCs w:val="28"/>
        </w:rPr>
        <w:t xml:space="preserve"> </w:t>
      </w:r>
      <w:proofErr w:type="spellStart"/>
      <w:r w:rsidRPr="00FF7F8C">
        <w:rPr>
          <w:rFonts w:eastAsia="Times New Roman"/>
          <w:sz w:val="28"/>
          <w:szCs w:val="28"/>
        </w:rPr>
        <w:t>English</w:t>
      </w:r>
      <w:proofErr w:type="spellEnd"/>
      <w:r w:rsidRPr="00FF7F8C">
        <w:rPr>
          <w:rFonts w:eastAsia="Times New Roman"/>
          <w:sz w:val="28"/>
          <w:szCs w:val="28"/>
        </w:rPr>
        <w:t xml:space="preserve">) 2 класс, М.З. </w:t>
      </w:r>
      <w:proofErr w:type="spellStart"/>
      <w:r w:rsidRPr="00FF7F8C">
        <w:rPr>
          <w:rFonts w:eastAsia="Times New Roman"/>
          <w:sz w:val="28"/>
          <w:szCs w:val="28"/>
        </w:rPr>
        <w:t>Биболетова</w:t>
      </w:r>
      <w:proofErr w:type="spellEnd"/>
      <w:r w:rsidRPr="00FF7F8C">
        <w:rPr>
          <w:rFonts w:eastAsia="Times New Roman"/>
          <w:sz w:val="28"/>
          <w:szCs w:val="28"/>
        </w:rPr>
        <w:t>. – Обнинск: Титул, 2011. Предмет «Иностранный язык» включен в базовую часть Федерального учебного плана для образовательных учреждений Российской Федерации.</w:t>
      </w:r>
    </w:p>
    <w:p w:rsidR="003033B6" w:rsidRPr="00FF7F8C" w:rsidRDefault="003033B6">
      <w:pPr>
        <w:spacing w:line="7" w:lineRule="exact"/>
        <w:rPr>
          <w:sz w:val="28"/>
          <w:szCs w:val="28"/>
        </w:rPr>
      </w:pPr>
    </w:p>
    <w:p w:rsidR="003033B6" w:rsidRPr="00FF7F8C" w:rsidRDefault="00FF7F8C">
      <w:pPr>
        <w:ind w:left="7"/>
        <w:rPr>
          <w:sz w:val="28"/>
          <w:szCs w:val="28"/>
        </w:rPr>
      </w:pPr>
      <w:r w:rsidRPr="00FF7F8C">
        <w:rPr>
          <w:rFonts w:eastAsia="Times New Roman"/>
          <w:b/>
          <w:bCs/>
          <w:i/>
          <w:iCs/>
          <w:sz w:val="28"/>
          <w:szCs w:val="28"/>
        </w:rPr>
        <w:t>Цели рабочей программы</w:t>
      </w:r>
    </w:p>
    <w:p w:rsidR="003033B6" w:rsidRPr="00FF7F8C" w:rsidRDefault="003033B6">
      <w:pPr>
        <w:spacing w:line="7" w:lineRule="exact"/>
        <w:rPr>
          <w:sz w:val="28"/>
          <w:szCs w:val="28"/>
        </w:rPr>
      </w:pPr>
    </w:p>
    <w:p w:rsidR="003033B6" w:rsidRPr="00FF7F8C" w:rsidRDefault="00FF7F8C">
      <w:pPr>
        <w:numPr>
          <w:ilvl w:val="0"/>
          <w:numId w:val="1"/>
        </w:numPr>
        <w:tabs>
          <w:tab w:val="left" w:pos="223"/>
        </w:tabs>
        <w:spacing w:line="236" w:lineRule="auto"/>
        <w:ind w:left="7" w:hanging="7"/>
        <w:jc w:val="both"/>
        <w:rPr>
          <w:rFonts w:eastAsia="Times New Roman"/>
          <w:sz w:val="28"/>
          <w:szCs w:val="28"/>
        </w:rPr>
      </w:pPr>
      <w:proofErr w:type="gramStart"/>
      <w:r w:rsidRPr="00FF7F8C">
        <w:rPr>
          <w:rFonts w:eastAsia="Times New Roman"/>
          <w:sz w:val="28"/>
          <w:szCs w:val="28"/>
        </w:rPr>
        <w:t>процессе</w:t>
      </w:r>
      <w:proofErr w:type="gramEnd"/>
      <w:r w:rsidRPr="00FF7F8C">
        <w:rPr>
          <w:rFonts w:eastAsia="Times New Roman"/>
          <w:sz w:val="28"/>
          <w:szCs w:val="28"/>
        </w:rPr>
        <w:t xml:space="preserve"> обучения по курсу «Rainbow English» в 10 классе реализуются следующие цели. Развивается </w:t>
      </w:r>
      <w:r w:rsidRPr="00FF7F8C">
        <w:rPr>
          <w:rFonts w:eastAsia="Times New Roman"/>
          <w:b/>
          <w:bCs/>
          <w:sz w:val="28"/>
          <w:szCs w:val="28"/>
        </w:rPr>
        <w:t>коммуникативная компетенция</w:t>
      </w:r>
      <w:r w:rsidRPr="00FF7F8C">
        <w:rPr>
          <w:rFonts w:eastAsia="Times New Roman"/>
          <w:sz w:val="28"/>
          <w:szCs w:val="28"/>
        </w:rPr>
        <w:t xml:space="preserve"> на английском языке в совокупности ее составляющих — речевой, языковой, социокультурной, компенсаторной, у</w:t>
      </w:r>
      <w:r w:rsidRPr="00FF7F8C">
        <w:rPr>
          <w:rFonts w:eastAsia="Times New Roman"/>
          <w:sz w:val="28"/>
          <w:szCs w:val="28"/>
        </w:rPr>
        <w:t>чебно-познавательной, а именно:</w:t>
      </w:r>
    </w:p>
    <w:p w:rsidR="003033B6" w:rsidRPr="00FF7F8C" w:rsidRDefault="003033B6">
      <w:pPr>
        <w:spacing w:line="162" w:lineRule="exact"/>
        <w:rPr>
          <w:rFonts w:eastAsia="Times New Roman"/>
          <w:sz w:val="28"/>
          <w:szCs w:val="28"/>
        </w:rPr>
      </w:pPr>
    </w:p>
    <w:p w:rsidR="003033B6" w:rsidRPr="00FF7F8C" w:rsidRDefault="00FF7F8C">
      <w:pPr>
        <w:numPr>
          <w:ilvl w:val="1"/>
          <w:numId w:val="1"/>
        </w:numPr>
        <w:tabs>
          <w:tab w:val="left" w:pos="727"/>
        </w:tabs>
        <w:spacing w:line="236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FF7F8C">
        <w:rPr>
          <w:rFonts w:eastAsia="Times New Roman"/>
          <w:i/>
          <w:iCs/>
          <w:sz w:val="28"/>
          <w:szCs w:val="28"/>
        </w:rPr>
        <w:t>речевая</w:t>
      </w:r>
      <w:proofErr w:type="gramEnd"/>
      <w:r w:rsidRPr="00FF7F8C">
        <w:rPr>
          <w:rFonts w:eastAsia="Times New Roman"/>
          <w:i/>
          <w:iCs/>
          <w:sz w:val="28"/>
          <w:szCs w:val="28"/>
        </w:rPr>
        <w:t xml:space="preserve"> компетенция </w:t>
      </w:r>
      <w:r w:rsidRPr="00FF7F8C">
        <w:rPr>
          <w:rFonts w:eastAsia="Times New Roman"/>
          <w:sz w:val="28"/>
          <w:szCs w:val="28"/>
        </w:rPr>
        <w:t>—</w:t>
      </w:r>
      <w:r w:rsidRPr="00FF7F8C">
        <w:rPr>
          <w:rFonts w:eastAsia="Times New Roman"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>развиваются сформированные на базе основной школы коммуникативные умения в говорении,</w:t>
      </w:r>
      <w:r w:rsidRPr="00FF7F8C">
        <w:rPr>
          <w:rFonts w:eastAsia="Times New Roman"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>аудировании,</w:t>
      </w:r>
      <w:r w:rsidRPr="00FF7F8C">
        <w:rPr>
          <w:rFonts w:eastAsia="Times New Roman"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>чтении, письме с тем, чтобы школьники достигли общеевропейского порогового уровня обученности (В1 / Th</w:t>
      </w:r>
      <w:r w:rsidRPr="00FF7F8C">
        <w:rPr>
          <w:rFonts w:eastAsia="Times New Roman"/>
          <w:sz w:val="28"/>
          <w:szCs w:val="28"/>
        </w:rPr>
        <w:t>reshold level (согласно документам Совета Европы) /Intermediate level);</w:t>
      </w:r>
    </w:p>
    <w:p w:rsidR="003033B6" w:rsidRPr="00FF7F8C" w:rsidRDefault="003033B6">
      <w:pPr>
        <w:spacing w:line="165" w:lineRule="exact"/>
        <w:rPr>
          <w:rFonts w:ascii="Symbol" w:eastAsia="Symbol" w:hAnsi="Symbol" w:cs="Symbol"/>
          <w:sz w:val="28"/>
          <w:szCs w:val="28"/>
        </w:rPr>
      </w:pPr>
    </w:p>
    <w:p w:rsidR="003033B6" w:rsidRPr="00FF7F8C" w:rsidRDefault="00FF7F8C">
      <w:pPr>
        <w:numPr>
          <w:ilvl w:val="1"/>
          <w:numId w:val="1"/>
        </w:numPr>
        <w:tabs>
          <w:tab w:val="left" w:pos="727"/>
        </w:tabs>
        <w:spacing w:line="236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FF7F8C">
        <w:rPr>
          <w:rFonts w:eastAsia="Times New Roman"/>
          <w:i/>
          <w:iCs/>
          <w:sz w:val="28"/>
          <w:szCs w:val="28"/>
        </w:rPr>
        <w:t>языковая</w:t>
      </w:r>
      <w:proofErr w:type="gramEnd"/>
      <w:r w:rsidRPr="00FF7F8C">
        <w:rPr>
          <w:rFonts w:eastAsia="Times New Roman"/>
          <w:i/>
          <w:iCs/>
          <w:sz w:val="28"/>
          <w:szCs w:val="28"/>
        </w:rPr>
        <w:t xml:space="preserve"> компетенция </w:t>
      </w:r>
      <w:r w:rsidRPr="00FF7F8C">
        <w:rPr>
          <w:rFonts w:eastAsia="Times New Roman"/>
          <w:sz w:val="28"/>
          <w:szCs w:val="28"/>
        </w:rPr>
        <w:t>—</w:t>
      </w:r>
      <w:r w:rsidRPr="00FF7F8C">
        <w:rPr>
          <w:rFonts w:eastAsia="Times New Roman"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>систематизируются ранее усвоенные и накапливаются новые языковые средства,</w:t>
      </w:r>
      <w:r w:rsidRPr="00FF7F8C">
        <w:rPr>
          <w:rFonts w:eastAsia="Times New Roman"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 xml:space="preserve">обеспечивающие возмож-ность общаться на темы, предусмотренные стандартом и примерной </w:t>
      </w:r>
      <w:r w:rsidRPr="00FF7F8C">
        <w:rPr>
          <w:rFonts w:eastAsia="Times New Roman"/>
          <w:sz w:val="28"/>
          <w:szCs w:val="28"/>
        </w:rPr>
        <w:t>программой по английскому языку для данного этапа школьного образования;</w:t>
      </w:r>
    </w:p>
    <w:p w:rsidR="003033B6" w:rsidRPr="00FF7F8C" w:rsidRDefault="003033B6">
      <w:pPr>
        <w:spacing w:line="162" w:lineRule="exact"/>
        <w:rPr>
          <w:rFonts w:ascii="Symbol" w:eastAsia="Symbol" w:hAnsi="Symbol" w:cs="Symbol"/>
          <w:sz w:val="28"/>
          <w:szCs w:val="28"/>
        </w:rPr>
      </w:pPr>
    </w:p>
    <w:p w:rsidR="003033B6" w:rsidRPr="00FF7F8C" w:rsidRDefault="00FF7F8C">
      <w:pPr>
        <w:numPr>
          <w:ilvl w:val="1"/>
          <w:numId w:val="1"/>
        </w:numPr>
        <w:tabs>
          <w:tab w:val="left" w:pos="727"/>
        </w:tabs>
        <w:spacing w:line="236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FF7F8C">
        <w:rPr>
          <w:rFonts w:eastAsia="Times New Roman"/>
          <w:i/>
          <w:iCs/>
          <w:sz w:val="28"/>
          <w:szCs w:val="28"/>
        </w:rPr>
        <w:t>социокультурная</w:t>
      </w:r>
      <w:proofErr w:type="gramEnd"/>
      <w:r w:rsidRPr="00FF7F8C">
        <w:rPr>
          <w:rFonts w:eastAsia="Times New Roman"/>
          <w:i/>
          <w:iCs/>
          <w:sz w:val="28"/>
          <w:szCs w:val="28"/>
        </w:rPr>
        <w:t xml:space="preserve"> компетенция </w:t>
      </w:r>
      <w:r w:rsidRPr="00FF7F8C">
        <w:rPr>
          <w:rFonts w:eastAsia="Times New Roman"/>
          <w:sz w:val="28"/>
          <w:szCs w:val="28"/>
        </w:rPr>
        <w:t>—</w:t>
      </w:r>
      <w:r w:rsidRPr="00FF7F8C">
        <w:rPr>
          <w:rFonts w:eastAsia="Times New Roman"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>школьники приобщаются к культуре и реалиям стран,</w:t>
      </w:r>
      <w:r w:rsidRPr="00FF7F8C">
        <w:rPr>
          <w:rFonts w:eastAsia="Times New Roman"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>говорящих на английском языке,</w:t>
      </w:r>
      <w:r w:rsidRPr="00FF7F8C">
        <w:rPr>
          <w:rFonts w:eastAsia="Times New Roman"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>в рамках</w:t>
      </w:r>
      <w:r w:rsidRPr="00FF7F8C">
        <w:rPr>
          <w:rFonts w:eastAsia="Times New Roman"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>более широкого спектра сфер, тем и ситуаций общения, отвечающи</w:t>
      </w:r>
      <w:r w:rsidRPr="00FF7F8C">
        <w:rPr>
          <w:rFonts w:eastAsia="Times New Roman"/>
          <w:sz w:val="28"/>
          <w:szCs w:val="28"/>
        </w:rPr>
        <w:t>х опыту, интересам учащихся, соответствующих их психологическим особенностям.</w:t>
      </w:r>
    </w:p>
    <w:p w:rsidR="003033B6" w:rsidRPr="00FF7F8C" w:rsidRDefault="003033B6">
      <w:pPr>
        <w:spacing w:line="166" w:lineRule="exact"/>
        <w:rPr>
          <w:sz w:val="28"/>
          <w:szCs w:val="28"/>
        </w:rPr>
      </w:pPr>
    </w:p>
    <w:p w:rsidR="003033B6" w:rsidRPr="00FF7F8C" w:rsidRDefault="00FF7F8C">
      <w:pPr>
        <w:spacing w:line="237" w:lineRule="auto"/>
        <w:ind w:left="7"/>
        <w:jc w:val="both"/>
        <w:rPr>
          <w:sz w:val="28"/>
          <w:szCs w:val="28"/>
        </w:rPr>
      </w:pPr>
      <w:r w:rsidRPr="00FF7F8C">
        <w:rPr>
          <w:rFonts w:eastAsia="Times New Roman"/>
          <w:sz w:val="28"/>
          <w:szCs w:val="28"/>
        </w:rPr>
        <w:t>Формируется умение выделять общее и специфическое в культуре родной страны и стран, говорящих на английском языке, строить свое речевое и неречевое поведение, исходя из этой спе</w:t>
      </w:r>
      <w:r w:rsidRPr="00FF7F8C">
        <w:rPr>
          <w:rFonts w:eastAsia="Times New Roman"/>
          <w:sz w:val="28"/>
          <w:szCs w:val="28"/>
        </w:rPr>
        <w:t xml:space="preserve">цифики; представлять свою собственную страну в условиях межкультурного общения посредством мобилизации жизненного опыта учащихся, наблюдений за событиями, </w:t>
      </w:r>
      <w:r w:rsidRPr="00FF7F8C">
        <w:rPr>
          <w:rFonts w:eastAsia="Times New Roman"/>
          <w:sz w:val="28"/>
          <w:szCs w:val="28"/>
        </w:rPr>
        <w:lastRenderedPageBreak/>
        <w:t xml:space="preserve">происходящими в реальности, и ознакомления их с соответствующим страноведческим, культуроведческим и </w:t>
      </w:r>
      <w:r w:rsidRPr="00FF7F8C">
        <w:rPr>
          <w:rFonts w:eastAsia="Times New Roman"/>
          <w:sz w:val="28"/>
          <w:szCs w:val="28"/>
        </w:rPr>
        <w:t>социолингвистическим материалом, представленным в учебном курсе «Rainbow English»;</w:t>
      </w:r>
    </w:p>
    <w:p w:rsidR="003033B6" w:rsidRPr="00FF7F8C" w:rsidRDefault="003033B6">
      <w:pPr>
        <w:spacing w:line="166" w:lineRule="exact"/>
        <w:rPr>
          <w:sz w:val="28"/>
          <w:szCs w:val="28"/>
        </w:rPr>
      </w:pPr>
    </w:p>
    <w:p w:rsidR="003033B6" w:rsidRPr="00FF7F8C" w:rsidRDefault="00FF7F8C">
      <w:pPr>
        <w:numPr>
          <w:ilvl w:val="0"/>
          <w:numId w:val="2"/>
        </w:numPr>
        <w:tabs>
          <w:tab w:val="left" w:pos="727"/>
        </w:tabs>
        <w:spacing w:line="236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FF7F8C">
        <w:rPr>
          <w:rFonts w:eastAsia="Times New Roman"/>
          <w:i/>
          <w:iCs/>
          <w:sz w:val="28"/>
          <w:szCs w:val="28"/>
        </w:rPr>
        <w:t>компенсаторная</w:t>
      </w:r>
      <w:proofErr w:type="gramEnd"/>
      <w:r w:rsidRPr="00FF7F8C">
        <w:rPr>
          <w:rFonts w:eastAsia="Times New Roman"/>
          <w:i/>
          <w:iCs/>
          <w:sz w:val="28"/>
          <w:szCs w:val="28"/>
        </w:rPr>
        <w:t xml:space="preserve"> компетенция </w:t>
      </w:r>
      <w:r w:rsidRPr="00FF7F8C">
        <w:rPr>
          <w:rFonts w:eastAsia="Times New Roman"/>
          <w:sz w:val="28"/>
          <w:szCs w:val="28"/>
        </w:rPr>
        <w:t>—</w:t>
      </w:r>
      <w:r w:rsidRPr="00FF7F8C">
        <w:rPr>
          <w:rFonts w:eastAsia="Times New Roman"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>развиваются умения в процессе общения выходить из затруднительного положения,</w:t>
      </w:r>
      <w:r w:rsidRPr="00FF7F8C">
        <w:rPr>
          <w:rFonts w:eastAsia="Times New Roman"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>вызванного не-хваткой языковых средств за счет перифраза,</w:t>
      </w:r>
      <w:r w:rsidRPr="00FF7F8C">
        <w:rPr>
          <w:rFonts w:eastAsia="Times New Roman"/>
          <w:sz w:val="28"/>
          <w:szCs w:val="28"/>
        </w:rPr>
        <w:t xml:space="preserve"> использования синонимов, дефиниций, а также таких невербальных средств, как жесты, мимика;</w:t>
      </w:r>
    </w:p>
    <w:p w:rsidR="003033B6" w:rsidRPr="00FF7F8C" w:rsidRDefault="003033B6">
      <w:pPr>
        <w:spacing w:line="163" w:lineRule="exact"/>
        <w:rPr>
          <w:rFonts w:ascii="Symbol" w:eastAsia="Symbol" w:hAnsi="Symbol" w:cs="Symbol"/>
          <w:sz w:val="28"/>
          <w:szCs w:val="28"/>
        </w:rPr>
      </w:pPr>
    </w:p>
    <w:p w:rsidR="003033B6" w:rsidRPr="00FF7F8C" w:rsidRDefault="00FF7F8C">
      <w:pPr>
        <w:numPr>
          <w:ilvl w:val="0"/>
          <w:numId w:val="2"/>
        </w:numPr>
        <w:tabs>
          <w:tab w:val="left" w:pos="727"/>
        </w:tabs>
        <w:spacing w:line="236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FF7F8C">
        <w:rPr>
          <w:rFonts w:eastAsia="Times New Roman"/>
          <w:i/>
          <w:iCs/>
          <w:sz w:val="28"/>
          <w:szCs w:val="28"/>
        </w:rPr>
        <w:t>учебно</w:t>
      </w:r>
      <w:proofErr w:type="gramEnd"/>
      <w:r w:rsidRPr="00FF7F8C">
        <w:rPr>
          <w:rFonts w:eastAsia="Times New Roman"/>
          <w:i/>
          <w:iCs/>
          <w:sz w:val="28"/>
          <w:szCs w:val="28"/>
        </w:rPr>
        <w:t xml:space="preserve">-познавательная компетенция — </w:t>
      </w:r>
      <w:r w:rsidRPr="00FF7F8C">
        <w:rPr>
          <w:rFonts w:eastAsia="Times New Roman"/>
          <w:sz w:val="28"/>
          <w:szCs w:val="28"/>
        </w:rPr>
        <w:t>развивается желание и умение школьников самостоятельно изучать английский язык</w:t>
      </w:r>
      <w:r w:rsidRPr="00FF7F8C">
        <w:rPr>
          <w:rFonts w:eastAsia="Times New Roman"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>доступными им способами (например,</w:t>
      </w:r>
      <w:r w:rsidRPr="00FF7F8C">
        <w:rPr>
          <w:rFonts w:eastAsia="Times New Roman"/>
          <w:sz w:val="28"/>
          <w:szCs w:val="28"/>
        </w:rPr>
        <w:t xml:space="preserve"> в процессе поиска и обработки информации на английском языке при выполнении проектов, с помощью интернета и т.п.); использовать специальные учебные умения (умение пользоваться словарями и справочниками, умение</w:t>
      </w:r>
    </w:p>
    <w:p w:rsidR="003033B6" w:rsidRPr="00FF7F8C" w:rsidRDefault="003033B6">
      <w:pPr>
        <w:spacing w:line="264" w:lineRule="exact"/>
        <w:rPr>
          <w:sz w:val="28"/>
          <w:szCs w:val="28"/>
        </w:rPr>
      </w:pPr>
      <w:bookmarkStart w:id="1" w:name="page2"/>
      <w:bookmarkEnd w:id="1"/>
    </w:p>
    <w:p w:rsidR="003033B6" w:rsidRPr="00FF7F8C" w:rsidRDefault="00FF7F8C">
      <w:pPr>
        <w:spacing w:line="234" w:lineRule="auto"/>
        <w:ind w:left="727"/>
        <w:rPr>
          <w:sz w:val="28"/>
          <w:szCs w:val="28"/>
        </w:rPr>
      </w:pPr>
      <w:proofErr w:type="gramStart"/>
      <w:r w:rsidRPr="00FF7F8C">
        <w:rPr>
          <w:rFonts w:eastAsia="Times New Roman"/>
          <w:sz w:val="28"/>
          <w:szCs w:val="28"/>
        </w:rPr>
        <w:t>интерпретировать</w:t>
      </w:r>
      <w:proofErr w:type="gramEnd"/>
      <w:r w:rsidRPr="00FF7F8C">
        <w:rPr>
          <w:rFonts w:eastAsia="Times New Roman"/>
          <w:sz w:val="28"/>
          <w:szCs w:val="28"/>
        </w:rPr>
        <w:t xml:space="preserve"> инф</w:t>
      </w:r>
      <w:r w:rsidRPr="00FF7F8C">
        <w:rPr>
          <w:rFonts w:eastAsia="Times New Roman"/>
          <w:sz w:val="28"/>
          <w:szCs w:val="28"/>
        </w:rPr>
        <w:t>ормацию устного и письменного текста и др.); пользоваться современными информационными технологиями, опираясь на владение английским языком.</w:t>
      </w:r>
    </w:p>
    <w:p w:rsidR="003033B6" w:rsidRPr="00FF7F8C" w:rsidRDefault="003033B6">
      <w:pPr>
        <w:spacing w:line="163" w:lineRule="exact"/>
        <w:rPr>
          <w:sz w:val="28"/>
          <w:szCs w:val="28"/>
        </w:rPr>
      </w:pPr>
    </w:p>
    <w:p w:rsidR="003033B6" w:rsidRPr="00FF7F8C" w:rsidRDefault="00FF7F8C">
      <w:pPr>
        <w:spacing w:line="237" w:lineRule="auto"/>
        <w:ind w:left="7"/>
        <w:jc w:val="both"/>
        <w:rPr>
          <w:sz w:val="28"/>
          <w:szCs w:val="28"/>
        </w:rPr>
      </w:pPr>
      <w:r w:rsidRPr="00FF7F8C">
        <w:rPr>
          <w:rFonts w:eastAsia="Times New Roman"/>
          <w:sz w:val="28"/>
          <w:szCs w:val="28"/>
        </w:rPr>
        <w:t xml:space="preserve">Продолжается </w:t>
      </w:r>
      <w:r w:rsidRPr="00FF7F8C">
        <w:rPr>
          <w:rFonts w:eastAsia="Times New Roman"/>
          <w:i/>
          <w:iCs/>
          <w:sz w:val="28"/>
          <w:szCs w:val="28"/>
        </w:rPr>
        <w:t>развитие</w:t>
      </w:r>
      <w:r w:rsidRPr="00FF7F8C">
        <w:rPr>
          <w:rFonts w:eastAsia="Times New Roman"/>
          <w:sz w:val="28"/>
          <w:szCs w:val="28"/>
        </w:rPr>
        <w:t xml:space="preserve"> и </w:t>
      </w:r>
      <w:r w:rsidRPr="00FF7F8C">
        <w:rPr>
          <w:rFonts w:eastAsia="Times New Roman"/>
          <w:i/>
          <w:iCs/>
          <w:sz w:val="28"/>
          <w:szCs w:val="28"/>
        </w:rPr>
        <w:t>воспитание</w:t>
      </w:r>
      <w:r w:rsidRPr="00FF7F8C">
        <w:rPr>
          <w:rFonts w:eastAsia="Times New Roman"/>
          <w:sz w:val="28"/>
          <w:szCs w:val="28"/>
        </w:rPr>
        <w:t xml:space="preserve"> школьников средствами предмета «иностранный язык». В частности, углубляется пон</w:t>
      </w:r>
      <w:r w:rsidRPr="00FF7F8C">
        <w:rPr>
          <w:rFonts w:eastAsia="Times New Roman"/>
          <w:sz w:val="28"/>
          <w:szCs w:val="28"/>
        </w:rPr>
        <w:t>имание учащимися роли изучения языков международного общения в современном поликультурном мире, ценности родного языка как элемента национальной культуры; осознание важности английского языка как средства познания, профессиональной состоятельности. Продолж</w:t>
      </w:r>
      <w:r w:rsidRPr="00FF7F8C">
        <w:rPr>
          <w:rFonts w:eastAsia="Times New Roman"/>
          <w:sz w:val="28"/>
          <w:szCs w:val="28"/>
        </w:rPr>
        <w:t>ается воспитание толерантности по отношению к иным языкам и культуре; воспитание качеств гражданина и патриота своей страны.</w:t>
      </w:r>
    </w:p>
    <w:p w:rsidR="003033B6" w:rsidRPr="00FF7F8C" w:rsidRDefault="003033B6">
      <w:pPr>
        <w:spacing w:line="165" w:lineRule="exact"/>
        <w:rPr>
          <w:sz w:val="28"/>
          <w:szCs w:val="28"/>
        </w:rPr>
      </w:pPr>
    </w:p>
    <w:p w:rsidR="003033B6" w:rsidRPr="00FF7F8C" w:rsidRDefault="00FF7F8C">
      <w:pPr>
        <w:ind w:left="7"/>
        <w:rPr>
          <w:sz w:val="28"/>
          <w:szCs w:val="28"/>
        </w:rPr>
      </w:pPr>
      <w:r w:rsidRPr="00FF7F8C">
        <w:rPr>
          <w:rFonts w:eastAsia="Times New Roman"/>
          <w:b/>
          <w:bCs/>
          <w:i/>
          <w:iCs/>
          <w:sz w:val="28"/>
          <w:szCs w:val="28"/>
        </w:rPr>
        <w:t xml:space="preserve">Задачи рабочей программы </w:t>
      </w:r>
      <w:r w:rsidRPr="00FF7F8C">
        <w:rPr>
          <w:rFonts w:eastAsia="Times New Roman"/>
          <w:sz w:val="28"/>
          <w:szCs w:val="28"/>
        </w:rPr>
        <w:t>определяются федеральным компонентом государственного образовательного стандарта по иностранному языку,</w:t>
      </w:r>
    </w:p>
    <w:p w:rsidR="003033B6" w:rsidRPr="00FF7F8C" w:rsidRDefault="00FF7F8C">
      <w:pPr>
        <w:numPr>
          <w:ilvl w:val="0"/>
          <w:numId w:val="3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proofErr w:type="gramStart"/>
      <w:r w:rsidRPr="00FF7F8C">
        <w:rPr>
          <w:rFonts w:eastAsia="Times New Roman"/>
          <w:sz w:val="28"/>
          <w:szCs w:val="28"/>
        </w:rPr>
        <w:t>и</w:t>
      </w:r>
      <w:r w:rsidRPr="00FF7F8C">
        <w:rPr>
          <w:rFonts w:eastAsia="Times New Roman"/>
          <w:sz w:val="28"/>
          <w:szCs w:val="28"/>
        </w:rPr>
        <w:t>менно</w:t>
      </w:r>
      <w:proofErr w:type="gramEnd"/>
      <w:r w:rsidRPr="00FF7F8C">
        <w:rPr>
          <w:rFonts w:eastAsia="Times New Roman"/>
          <w:sz w:val="28"/>
          <w:szCs w:val="28"/>
        </w:rPr>
        <w:t>:</w:t>
      </w:r>
    </w:p>
    <w:p w:rsidR="003033B6" w:rsidRPr="00FF7F8C" w:rsidRDefault="003033B6">
      <w:pPr>
        <w:spacing w:line="161" w:lineRule="exact"/>
        <w:rPr>
          <w:rFonts w:eastAsia="Times New Roman"/>
          <w:sz w:val="28"/>
          <w:szCs w:val="28"/>
        </w:rPr>
      </w:pPr>
    </w:p>
    <w:p w:rsidR="003033B6" w:rsidRPr="00FF7F8C" w:rsidRDefault="00FF7F8C">
      <w:pPr>
        <w:numPr>
          <w:ilvl w:val="1"/>
          <w:numId w:val="3"/>
        </w:numPr>
        <w:tabs>
          <w:tab w:val="left" w:pos="727"/>
        </w:tabs>
        <w:spacing w:line="25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FF7F8C">
        <w:rPr>
          <w:rFonts w:eastAsia="Times New Roman"/>
          <w:sz w:val="28"/>
          <w:szCs w:val="28"/>
        </w:rPr>
        <w:t>Дальнейшее развитие коммуникативной компетенции учащихся старших классов, последовательное совершенствование общеучебных умений и навыков, включая умения взаимоконтроля и самоконтроля, умения поиска, выбора и переработки информации, умения вести ди</w:t>
      </w:r>
      <w:r w:rsidRPr="00FF7F8C">
        <w:rPr>
          <w:rFonts w:eastAsia="Times New Roman"/>
          <w:sz w:val="28"/>
          <w:szCs w:val="28"/>
        </w:rPr>
        <w:t>скуссию на английском языке, писать эссе, а также формирование критического мышления старшеклассников.</w:t>
      </w:r>
    </w:p>
    <w:p w:rsidR="003033B6" w:rsidRPr="00FF7F8C" w:rsidRDefault="003033B6">
      <w:pPr>
        <w:spacing w:line="153" w:lineRule="exact"/>
        <w:rPr>
          <w:rFonts w:ascii="Symbol" w:eastAsia="Symbol" w:hAnsi="Symbol" w:cs="Symbol"/>
          <w:sz w:val="28"/>
          <w:szCs w:val="28"/>
        </w:rPr>
      </w:pPr>
    </w:p>
    <w:p w:rsidR="003033B6" w:rsidRPr="00FF7F8C" w:rsidRDefault="00FF7F8C">
      <w:pPr>
        <w:numPr>
          <w:ilvl w:val="1"/>
          <w:numId w:val="3"/>
        </w:numPr>
        <w:tabs>
          <w:tab w:val="left" w:pos="727"/>
        </w:tabs>
        <w:spacing w:line="234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FF7F8C">
        <w:rPr>
          <w:rFonts w:eastAsia="Times New Roman"/>
          <w:sz w:val="28"/>
          <w:szCs w:val="28"/>
        </w:rPr>
        <w:lastRenderedPageBreak/>
        <w:t>Систематизация лингвистических и социокультурных знаний, приобретенных учащимися за время изучения английского языка в начальной и основной школе,</w:t>
      </w:r>
      <w:r w:rsidRPr="00FF7F8C">
        <w:rPr>
          <w:rFonts w:eastAsia="Times New Roman"/>
          <w:sz w:val="28"/>
          <w:szCs w:val="28"/>
        </w:rPr>
        <w:t xml:space="preserve"> и дальнейшее их обогащение.</w:t>
      </w:r>
    </w:p>
    <w:p w:rsidR="003033B6" w:rsidRPr="00FF7F8C" w:rsidRDefault="003033B6">
      <w:pPr>
        <w:spacing w:line="162" w:lineRule="exact"/>
        <w:rPr>
          <w:rFonts w:ascii="Symbol" w:eastAsia="Symbol" w:hAnsi="Symbol" w:cs="Symbol"/>
          <w:sz w:val="28"/>
          <w:szCs w:val="28"/>
        </w:rPr>
      </w:pPr>
    </w:p>
    <w:p w:rsidR="003033B6" w:rsidRPr="00FF7F8C" w:rsidRDefault="00FF7F8C">
      <w:pPr>
        <w:numPr>
          <w:ilvl w:val="1"/>
          <w:numId w:val="3"/>
        </w:numPr>
        <w:tabs>
          <w:tab w:val="left" w:pos="727"/>
        </w:tabs>
        <w:spacing w:line="236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FF7F8C">
        <w:rPr>
          <w:rFonts w:eastAsia="Times New Roman"/>
          <w:sz w:val="28"/>
          <w:szCs w:val="28"/>
        </w:rPr>
        <w:t>Формирование позитивных жизненных установок, воспитание качеств гражданина, патриота, развитие национального самосознания, стремления к взаимопониманию между людьми разных сообществ, толерантного отношения к проявлениям иной к</w:t>
      </w:r>
      <w:r w:rsidRPr="00FF7F8C">
        <w:rPr>
          <w:rFonts w:eastAsia="Times New Roman"/>
          <w:sz w:val="28"/>
          <w:szCs w:val="28"/>
        </w:rPr>
        <w:t>ультуры; развитие общего культурного кругозора учащихся.</w:t>
      </w:r>
    </w:p>
    <w:p w:rsidR="003033B6" w:rsidRPr="00FF7F8C" w:rsidRDefault="003033B6">
      <w:pPr>
        <w:spacing w:line="165" w:lineRule="exact"/>
        <w:rPr>
          <w:sz w:val="28"/>
          <w:szCs w:val="28"/>
        </w:rPr>
      </w:pPr>
    </w:p>
    <w:p w:rsidR="003033B6" w:rsidRPr="00FF7F8C" w:rsidRDefault="00FF7F8C">
      <w:pPr>
        <w:numPr>
          <w:ilvl w:val="0"/>
          <w:numId w:val="4"/>
        </w:numPr>
        <w:tabs>
          <w:tab w:val="left" w:pos="240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proofErr w:type="gramStart"/>
      <w:r w:rsidRPr="00FF7F8C">
        <w:rPr>
          <w:rFonts w:eastAsia="Times New Roman"/>
          <w:sz w:val="28"/>
          <w:szCs w:val="28"/>
        </w:rPr>
        <w:t>завершению</w:t>
      </w:r>
      <w:proofErr w:type="gramEnd"/>
      <w:r w:rsidRPr="00FF7F8C">
        <w:rPr>
          <w:rFonts w:eastAsia="Times New Roman"/>
          <w:sz w:val="28"/>
          <w:szCs w:val="28"/>
        </w:rPr>
        <w:t xml:space="preserve"> обучения в полной средней школе планируется достижение учащимися общеевропейского порогового уровня подготовки по английскому языку (уровень В-1). Этот уровень дает возможность выпускника</w:t>
      </w:r>
      <w:r w:rsidRPr="00FF7F8C">
        <w:rPr>
          <w:rFonts w:eastAsia="Times New Roman"/>
          <w:sz w:val="28"/>
          <w:szCs w:val="28"/>
        </w:rPr>
        <w:t>м средней школы использовать английский язык для продолжения образования в вузах России и в специальных средних учебных заведениях, а также для дальнейшего самообразования по английскому языку в избранной профессиональной сфере.</w:t>
      </w:r>
    </w:p>
    <w:p w:rsidR="003033B6" w:rsidRPr="00FF7F8C" w:rsidRDefault="003033B6">
      <w:pPr>
        <w:spacing w:line="163" w:lineRule="exact"/>
        <w:rPr>
          <w:sz w:val="28"/>
          <w:szCs w:val="28"/>
        </w:rPr>
      </w:pPr>
    </w:p>
    <w:p w:rsidR="003033B6" w:rsidRPr="00FF7F8C" w:rsidRDefault="00FF7F8C">
      <w:pPr>
        <w:spacing w:line="236" w:lineRule="auto"/>
        <w:ind w:left="7"/>
        <w:jc w:val="both"/>
        <w:rPr>
          <w:sz w:val="28"/>
          <w:szCs w:val="28"/>
        </w:rPr>
      </w:pPr>
      <w:r w:rsidRPr="00FF7F8C">
        <w:rPr>
          <w:rFonts w:eastAsia="Times New Roman"/>
          <w:sz w:val="28"/>
          <w:szCs w:val="28"/>
        </w:rPr>
        <w:t>Реализация программы предп</w:t>
      </w:r>
      <w:r w:rsidRPr="00FF7F8C">
        <w:rPr>
          <w:rFonts w:eastAsia="Times New Roman"/>
          <w:sz w:val="28"/>
          <w:szCs w:val="28"/>
        </w:rPr>
        <w:t>олагает широкое применение ИКТ-технологий, системно-деятельностный подход, использование разнообразных форм классной работы: соотношение фронтальной и групповой работы, работы в парах и индивидуальной, активизацию познавательной деятельности учащихся путем</w:t>
      </w:r>
      <w:r w:rsidRPr="00FF7F8C">
        <w:rPr>
          <w:rFonts w:eastAsia="Times New Roman"/>
          <w:sz w:val="28"/>
          <w:szCs w:val="28"/>
        </w:rPr>
        <w:t xml:space="preserve"> участия в различных конкурсах по английскому языку.</w:t>
      </w:r>
    </w:p>
    <w:p w:rsidR="003033B6" w:rsidRPr="00FF7F8C" w:rsidRDefault="003033B6">
      <w:pPr>
        <w:spacing w:line="165" w:lineRule="exact"/>
        <w:rPr>
          <w:sz w:val="28"/>
          <w:szCs w:val="28"/>
        </w:rPr>
      </w:pPr>
    </w:p>
    <w:p w:rsidR="003033B6" w:rsidRPr="00FF7F8C" w:rsidRDefault="00FF7F8C">
      <w:pPr>
        <w:numPr>
          <w:ilvl w:val="0"/>
          <w:numId w:val="5"/>
        </w:numPr>
        <w:tabs>
          <w:tab w:val="left" w:pos="245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proofErr w:type="gramStart"/>
      <w:r w:rsidRPr="00FF7F8C">
        <w:rPr>
          <w:rFonts w:eastAsia="Times New Roman"/>
          <w:sz w:val="28"/>
          <w:szCs w:val="28"/>
        </w:rPr>
        <w:t>связи</w:t>
      </w:r>
      <w:proofErr w:type="gramEnd"/>
      <w:r w:rsidRPr="00FF7F8C">
        <w:rPr>
          <w:rFonts w:eastAsia="Times New Roman"/>
          <w:sz w:val="28"/>
          <w:szCs w:val="28"/>
        </w:rPr>
        <w:t xml:space="preserve"> с погодными условиями (низкой температурой), по причине эпидемий, в работе с часто болеющими детьми в рабочую программу вносятся дополнения и изменения: применяются дистанционные образовательные т</w:t>
      </w:r>
      <w:r w:rsidRPr="00FF7F8C">
        <w:rPr>
          <w:rFonts w:eastAsia="Times New Roman"/>
          <w:sz w:val="28"/>
          <w:szCs w:val="28"/>
        </w:rPr>
        <w:t>ехнологии и электронное обучение. Основным средством реализации электронного обучения является автоматизированная система «Сетевой город. Образование». Осуществляется дистанционное консультирование учащихся по темам с использованием лекций, презентаций, ЭО</w:t>
      </w:r>
      <w:r w:rsidRPr="00FF7F8C">
        <w:rPr>
          <w:rFonts w:eastAsia="Times New Roman"/>
          <w:sz w:val="28"/>
          <w:szCs w:val="28"/>
        </w:rPr>
        <w:t>Р и другого, а также дистанционное сопровождение домашних заданий и контрольной работы.</w:t>
      </w:r>
    </w:p>
    <w:p w:rsidR="003033B6" w:rsidRPr="00FF7F8C" w:rsidRDefault="003033B6">
      <w:pPr>
        <w:spacing w:line="264" w:lineRule="exact"/>
        <w:rPr>
          <w:sz w:val="28"/>
          <w:szCs w:val="28"/>
        </w:rPr>
      </w:pPr>
      <w:bookmarkStart w:id="2" w:name="page3"/>
      <w:bookmarkEnd w:id="2"/>
    </w:p>
    <w:p w:rsidR="003033B6" w:rsidRPr="00FF7F8C" w:rsidRDefault="00FF7F8C">
      <w:pPr>
        <w:spacing w:line="237" w:lineRule="auto"/>
        <w:ind w:left="7"/>
        <w:jc w:val="both"/>
        <w:rPr>
          <w:sz w:val="28"/>
          <w:szCs w:val="28"/>
        </w:rPr>
      </w:pPr>
      <w:r w:rsidRPr="00FF7F8C">
        <w:rPr>
          <w:rFonts w:eastAsia="Times New Roman"/>
          <w:sz w:val="28"/>
          <w:szCs w:val="28"/>
        </w:rPr>
        <w:t>При использовании ДОТ поурочное тематическое планирование остается без изменений, корректируются только методы, средства и формы реализации это</w:t>
      </w:r>
      <w:r w:rsidRPr="00FF7F8C">
        <w:rPr>
          <w:rFonts w:eastAsia="Times New Roman"/>
          <w:sz w:val="28"/>
          <w:szCs w:val="28"/>
        </w:rPr>
        <w:t xml:space="preserve">го содержания. Формы поурочного планирования: </w:t>
      </w:r>
      <w:proofErr w:type="gramStart"/>
      <w:r w:rsidRPr="00FF7F8C">
        <w:rPr>
          <w:rFonts w:eastAsia="Times New Roman"/>
          <w:sz w:val="28"/>
          <w:szCs w:val="28"/>
        </w:rPr>
        <w:t>он-лайн</w:t>
      </w:r>
      <w:proofErr w:type="gramEnd"/>
      <w:r w:rsidRPr="00FF7F8C">
        <w:rPr>
          <w:rFonts w:eastAsia="Times New Roman"/>
          <w:sz w:val="28"/>
          <w:szCs w:val="28"/>
        </w:rPr>
        <w:t>, офф-лайн. Реализации ДОТ способствует материально - техническое обеспечение: компьютер с выходом в Интернет, доступность АИС «Сетевой город. Образование» для участников образовательного процесса.</w:t>
      </w:r>
    </w:p>
    <w:p w:rsidR="003033B6" w:rsidRPr="00FF7F8C" w:rsidRDefault="003033B6">
      <w:pPr>
        <w:spacing w:line="163" w:lineRule="exact"/>
        <w:rPr>
          <w:sz w:val="28"/>
          <w:szCs w:val="28"/>
        </w:rPr>
      </w:pPr>
    </w:p>
    <w:p w:rsidR="003033B6" w:rsidRPr="00FF7F8C" w:rsidRDefault="00FF7F8C">
      <w:pPr>
        <w:spacing w:line="236" w:lineRule="auto"/>
        <w:ind w:left="7"/>
        <w:jc w:val="both"/>
        <w:rPr>
          <w:sz w:val="28"/>
          <w:szCs w:val="28"/>
        </w:rPr>
      </w:pPr>
      <w:r w:rsidRPr="00FF7F8C">
        <w:rPr>
          <w:rFonts w:eastAsia="Times New Roman"/>
          <w:b/>
          <w:bCs/>
          <w:i/>
          <w:iCs/>
          <w:sz w:val="28"/>
          <w:szCs w:val="28"/>
        </w:rPr>
        <w:lastRenderedPageBreak/>
        <w:t>Виды</w:t>
      </w:r>
      <w:r w:rsidRPr="00FF7F8C">
        <w:rPr>
          <w:rFonts w:eastAsia="Times New Roman"/>
          <w:b/>
          <w:bCs/>
          <w:i/>
          <w:iCs/>
          <w:sz w:val="28"/>
          <w:szCs w:val="28"/>
        </w:rPr>
        <w:t xml:space="preserve"> деятельности на уроке: </w:t>
      </w:r>
      <w:r w:rsidRPr="00FF7F8C">
        <w:rPr>
          <w:rFonts w:eastAsia="Times New Roman"/>
          <w:sz w:val="28"/>
          <w:szCs w:val="28"/>
        </w:rPr>
        <w:t>введение нового материала;</w:t>
      </w:r>
      <w:r w:rsidRPr="00FF7F8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>обеспечение усвоения нового языкового материала:</w:t>
      </w:r>
      <w:r w:rsidRPr="00FF7F8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>использование языковых,</w:t>
      </w:r>
      <w:r w:rsidRPr="00FF7F8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FF7F8C">
        <w:rPr>
          <w:rFonts w:eastAsia="Times New Roman"/>
          <w:sz w:val="28"/>
          <w:szCs w:val="28"/>
        </w:rPr>
        <w:t>условно-речевых и речевых упражнений для различных видов речевой деятельности; обучение аудированию; обучение говорению;</w:t>
      </w:r>
      <w:r w:rsidRPr="00FF7F8C">
        <w:rPr>
          <w:rFonts w:eastAsia="Times New Roman"/>
          <w:sz w:val="28"/>
          <w:szCs w:val="28"/>
        </w:rPr>
        <w:t xml:space="preserve"> обучение чтению; обучение письму; игровая деятельность; проектная деятельность.</w:t>
      </w:r>
    </w:p>
    <w:p w:rsidR="003033B6" w:rsidRPr="00FF7F8C" w:rsidRDefault="003033B6">
      <w:pPr>
        <w:spacing w:line="158" w:lineRule="exact"/>
        <w:rPr>
          <w:sz w:val="28"/>
          <w:szCs w:val="28"/>
        </w:rPr>
      </w:pPr>
    </w:p>
    <w:p w:rsidR="003033B6" w:rsidRPr="00FF7F8C" w:rsidRDefault="00FF7F8C">
      <w:pPr>
        <w:ind w:left="7"/>
        <w:rPr>
          <w:sz w:val="28"/>
          <w:szCs w:val="28"/>
        </w:rPr>
      </w:pPr>
      <w:r w:rsidRPr="00FF7F8C">
        <w:rPr>
          <w:rFonts w:eastAsia="Times New Roman"/>
          <w:b/>
          <w:bCs/>
          <w:i/>
          <w:iCs/>
          <w:sz w:val="28"/>
          <w:szCs w:val="28"/>
        </w:rPr>
        <w:t>Описание места учебного предмета</w:t>
      </w:r>
    </w:p>
    <w:p w:rsidR="003033B6" w:rsidRPr="00FF7F8C" w:rsidRDefault="003033B6">
      <w:pPr>
        <w:spacing w:line="7" w:lineRule="exact"/>
        <w:rPr>
          <w:sz w:val="28"/>
          <w:szCs w:val="28"/>
        </w:rPr>
      </w:pPr>
    </w:p>
    <w:p w:rsidR="003033B6" w:rsidRPr="00FF7F8C" w:rsidRDefault="00FF7F8C">
      <w:pPr>
        <w:numPr>
          <w:ilvl w:val="0"/>
          <w:numId w:val="6"/>
        </w:numPr>
        <w:tabs>
          <w:tab w:val="left" w:pos="233"/>
        </w:tabs>
        <w:spacing w:line="236" w:lineRule="auto"/>
        <w:ind w:left="7" w:hanging="7"/>
        <w:jc w:val="both"/>
        <w:rPr>
          <w:rFonts w:eastAsia="Times New Roman"/>
          <w:sz w:val="28"/>
          <w:szCs w:val="28"/>
        </w:rPr>
      </w:pPr>
      <w:proofErr w:type="gramStart"/>
      <w:r w:rsidRPr="00FF7F8C">
        <w:rPr>
          <w:rFonts w:eastAsia="Times New Roman"/>
          <w:sz w:val="28"/>
          <w:szCs w:val="28"/>
        </w:rPr>
        <w:t>соответствии</w:t>
      </w:r>
      <w:proofErr w:type="gramEnd"/>
      <w:r w:rsidRPr="00FF7F8C">
        <w:rPr>
          <w:rFonts w:eastAsia="Times New Roman"/>
          <w:sz w:val="28"/>
          <w:szCs w:val="28"/>
        </w:rPr>
        <w:t xml:space="preserve"> с </w:t>
      </w:r>
      <w:r>
        <w:rPr>
          <w:rFonts w:eastAsia="Times New Roman"/>
          <w:sz w:val="28"/>
          <w:szCs w:val="28"/>
        </w:rPr>
        <w:t>учебным планом МАОУ «</w:t>
      </w:r>
      <w:proofErr w:type="spellStart"/>
      <w:r>
        <w:rPr>
          <w:rFonts w:eastAsia="Times New Roman"/>
          <w:sz w:val="28"/>
          <w:szCs w:val="28"/>
        </w:rPr>
        <w:t>Новоатьяловская</w:t>
      </w:r>
      <w:proofErr w:type="spellEnd"/>
      <w:r w:rsidRPr="00FF7F8C">
        <w:rPr>
          <w:rFonts w:eastAsia="Times New Roman"/>
          <w:sz w:val="28"/>
          <w:szCs w:val="28"/>
        </w:rPr>
        <w:t xml:space="preserve"> СОШ» на изучение учебного предмета английский язык в 10 классе отводится 102 часа в год, из </w:t>
      </w:r>
      <w:r w:rsidRPr="00FF7F8C">
        <w:rPr>
          <w:rFonts w:eastAsia="Times New Roman"/>
          <w:sz w:val="28"/>
          <w:szCs w:val="28"/>
        </w:rPr>
        <w:t xml:space="preserve">расчёта 3 часа в неделю. </w:t>
      </w:r>
      <w:r>
        <w:rPr>
          <w:rFonts w:eastAsia="Times New Roman"/>
          <w:sz w:val="28"/>
          <w:szCs w:val="28"/>
          <w:highlight w:val="white"/>
        </w:rPr>
        <w:t>УМК Английский с удовольствием/</w:t>
      </w:r>
      <w:proofErr w:type="spellStart"/>
      <w:r>
        <w:rPr>
          <w:rFonts w:eastAsia="Times New Roman"/>
          <w:sz w:val="28"/>
          <w:szCs w:val="28"/>
          <w:highlight w:val="white"/>
        </w:rPr>
        <w:t>EnjoyEnglish</w:t>
      </w:r>
      <w:proofErr w:type="spellEnd"/>
      <w:r>
        <w:rPr>
          <w:rFonts w:eastAsia="Times New Roman"/>
          <w:sz w:val="28"/>
          <w:szCs w:val="28"/>
          <w:highlight w:val="white"/>
        </w:rPr>
        <w:t>, для 2-11 классов общеобразовательных учреждений п</w:t>
      </w:r>
      <w:bookmarkStart w:id="3" w:name="_GoBack"/>
      <w:bookmarkEnd w:id="3"/>
      <w:r>
        <w:rPr>
          <w:rFonts w:eastAsia="Times New Roman"/>
          <w:sz w:val="28"/>
          <w:szCs w:val="28"/>
          <w:highlight w:val="white"/>
        </w:rPr>
        <w:t xml:space="preserve">од редакцией </w:t>
      </w:r>
      <w:proofErr w:type="spellStart"/>
      <w:proofErr w:type="gramStart"/>
      <w:r>
        <w:rPr>
          <w:rFonts w:eastAsia="Times New Roman"/>
          <w:color w:val="101314"/>
          <w:sz w:val="28"/>
          <w:szCs w:val="28"/>
          <w:highlight w:val="white"/>
        </w:rPr>
        <w:t>М.З,Биболетовой</w:t>
      </w:r>
      <w:proofErr w:type="spellEnd"/>
      <w:proofErr w:type="gramEnd"/>
      <w:r>
        <w:rPr>
          <w:rFonts w:eastAsia="Times New Roman"/>
          <w:color w:val="101314"/>
          <w:sz w:val="28"/>
          <w:szCs w:val="28"/>
          <w:highlight w:val="white"/>
        </w:rPr>
        <w:t>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 xml:space="preserve">Н.Н </w:t>
      </w:r>
      <w:proofErr w:type="spellStart"/>
      <w:r>
        <w:rPr>
          <w:rFonts w:eastAsia="Times New Roman"/>
          <w:color w:val="101314"/>
          <w:sz w:val="28"/>
          <w:szCs w:val="28"/>
          <w:highlight w:val="white"/>
        </w:rPr>
        <w:t>Трубаневой</w:t>
      </w:r>
      <w:proofErr w:type="spellEnd"/>
      <w:r>
        <w:rPr>
          <w:rFonts w:eastAsia="Times New Roman"/>
          <w:color w:val="101314"/>
          <w:sz w:val="28"/>
          <w:szCs w:val="28"/>
          <w:highlight w:val="white"/>
        </w:rPr>
        <w:t>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>Титул, 2010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>г</w:t>
      </w:r>
    </w:p>
    <w:sectPr w:rsidR="003033B6" w:rsidRPr="00FF7F8C">
      <w:pgSz w:w="16840" w:h="11906" w:orient="landscape"/>
      <w:pgMar w:top="1440" w:right="1138" w:bottom="1440" w:left="1133" w:header="0" w:footer="0" w:gutter="0"/>
      <w:cols w:space="720" w:equalWidth="0">
        <w:col w:w="14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E1F29"/>
    <w:multiLevelType w:val="hybridMultilevel"/>
    <w:tmpl w:val="77BA800C"/>
    <w:lvl w:ilvl="0" w:tplc="EE9C590E">
      <w:start w:val="1"/>
      <w:numFmt w:val="bullet"/>
      <w:lvlText w:val="а"/>
      <w:lvlJc w:val="left"/>
    </w:lvl>
    <w:lvl w:ilvl="1" w:tplc="E2FC8D06">
      <w:start w:val="1"/>
      <w:numFmt w:val="bullet"/>
      <w:lvlText w:val=""/>
      <w:lvlJc w:val="left"/>
    </w:lvl>
    <w:lvl w:ilvl="2" w:tplc="951CE858">
      <w:numFmt w:val="decimal"/>
      <w:lvlText w:val=""/>
      <w:lvlJc w:val="left"/>
    </w:lvl>
    <w:lvl w:ilvl="3" w:tplc="01E05B60">
      <w:numFmt w:val="decimal"/>
      <w:lvlText w:val=""/>
      <w:lvlJc w:val="left"/>
    </w:lvl>
    <w:lvl w:ilvl="4" w:tplc="C4D846B6">
      <w:numFmt w:val="decimal"/>
      <w:lvlText w:val=""/>
      <w:lvlJc w:val="left"/>
    </w:lvl>
    <w:lvl w:ilvl="5" w:tplc="41DC1A50">
      <w:numFmt w:val="decimal"/>
      <w:lvlText w:val=""/>
      <w:lvlJc w:val="left"/>
    </w:lvl>
    <w:lvl w:ilvl="6" w:tplc="DDD4B43E">
      <w:numFmt w:val="decimal"/>
      <w:lvlText w:val=""/>
      <w:lvlJc w:val="left"/>
    </w:lvl>
    <w:lvl w:ilvl="7" w:tplc="4A005924">
      <w:numFmt w:val="decimal"/>
      <w:lvlText w:val=""/>
      <w:lvlJc w:val="left"/>
    </w:lvl>
    <w:lvl w:ilvl="8" w:tplc="47365B62">
      <w:numFmt w:val="decimal"/>
      <w:lvlText w:val=""/>
      <w:lvlJc w:val="left"/>
    </w:lvl>
  </w:abstractNum>
  <w:abstractNum w:abstractNumId="1">
    <w:nsid w:val="2AE8944A"/>
    <w:multiLevelType w:val="hybridMultilevel"/>
    <w:tmpl w:val="FBFEF79E"/>
    <w:lvl w:ilvl="0" w:tplc="EAA09876">
      <w:start w:val="1"/>
      <w:numFmt w:val="bullet"/>
      <w:lvlText w:val="В"/>
      <w:lvlJc w:val="left"/>
    </w:lvl>
    <w:lvl w:ilvl="1" w:tplc="7A2C5152">
      <w:start w:val="1"/>
      <w:numFmt w:val="bullet"/>
      <w:lvlText w:val=""/>
      <w:lvlJc w:val="left"/>
    </w:lvl>
    <w:lvl w:ilvl="2" w:tplc="0A220BE2">
      <w:numFmt w:val="decimal"/>
      <w:lvlText w:val=""/>
      <w:lvlJc w:val="left"/>
    </w:lvl>
    <w:lvl w:ilvl="3" w:tplc="2DB25C2A">
      <w:numFmt w:val="decimal"/>
      <w:lvlText w:val=""/>
      <w:lvlJc w:val="left"/>
    </w:lvl>
    <w:lvl w:ilvl="4" w:tplc="1652869E">
      <w:numFmt w:val="decimal"/>
      <w:lvlText w:val=""/>
      <w:lvlJc w:val="left"/>
    </w:lvl>
    <w:lvl w:ilvl="5" w:tplc="F328E384">
      <w:numFmt w:val="decimal"/>
      <w:lvlText w:val=""/>
      <w:lvlJc w:val="left"/>
    </w:lvl>
    <w:lvl w:ilvl="6" w:tplc="DB6C5DE2">
      <w:numFmt w:val="decimal"/>
      <w:lvlText w:val=""/>
      <w:lvlJc w:val="left"/>
    </w:lvl>
    <w:lvl w:ilvl="7" w:tplc="2B9EB48C">
      <w:numFmt w:val="decimal"/>
      <w:lvlText w:val=""/>
      <w:lvlJc w:val="left"/>
    </w:lvl>
    <w:lvl w:ilvl="8" w:tplc="EEDE3CA6">
      <w:numFmt w:val="decimal"/>
      <w:lvlText w:val=""/>
      <w:lvlJc w:val="left"/>
    </w:lvl>
  </w:abstractNum>
  <w:abstractNum w:abstractNumId="2">
    <w:nsid w:val="3D1B58BA"/>
    <w:multiLevelType w:val="hybridMultilevel"/>
    <w:tmpl w:val="03D0BEE4"/>
    <w:lvl w:ilvl="0" w:tplc="C6DC7A9A">
      <w:start w:val="1"/>
      <w:numFmt w:val="bullet"/>
      <w:lvlText w:val="В"/>
      <w:lvlJc w:val="left"/>
    </w:lvl>
    <w:lvl w:ilvl="1" w:tplc="0B90E2B8">
      <w:numFmt w:val="decimal"/>
      <w:lvlText w:val=""/>
      <w:lvlJc w:val="left"/>
    </w:lvl>
    <w:lvl w:ilvl="2" w:tplc="51242F50">
      <w:numFmt w:val="decimal"/>
      <w:lvlText w:val=""/>
      <w:lvlJc w:val="left"/>
    </w:lvl>
    <w:lvl w:ilvl="3" w:tplc="71CE518A">
      <w:numFmt w:val="decimal"/>
      <w:lvlText w:val=""/>
      <w:lvlJc w:val="left"/>
    </w:lvl>
    <w:lvl w:ilvl="4" w:tplc="B1ACA5F2">
      <w:numFmt w:val="decimal"/>
      <w:lvlText w:val=""/>
      <w:lvlJc w:val="left"/>
    </w:lvl>
    <w:lvl w:ilvl="5" w:tplc="A28E894E">
      <w:numFmt w:val="decimal"/>
      <w:lvlText w:val=""/>
      <w:lvlJc w:val="left"/>
    </w:lvl>
    <w:lvl w:ilvl="6" w:tplc="F9C0FB4E">
      <w:numFmt w:val="decimal"/>
      <w:lvlText w:val=""/>
      <w:lvlJc w:val="left"/>
    </w:lvl>
    <w:lvl w:ilvl="7" w:tplc="8836245C">
      <w:numFmt w:val="decimal"/>
      <w:lvlText w:val=""/>
      <w:lvlJc w:val="left"/>
    </w:lvl>
    <w:lvl w:ilvl="8" w:tplc="3BF46832">
      <w:numFmt w:val="decimal"/>
      <w:lvlText w:val=""/>
      <w:lvlJc w:val="left"/>
    </w:lvl>
  </w:abstractNum>
  <w:abstractNum w:abstractNumId="3">
    <w:nsid w:val="46E87CCD"/>
    <w:multiLevelType w:val="hybridMultilevel"/>
    <w:tmpl w:val="3030E94E"/>
    <w:lvl w:ilvl="0" w:tplc="FD568988">
      <w:start w:val="1"/>
      <w:numFmt w:val="bullet"/>
      <w:lvlText w:val="К"/>
      <w:lvlJc w:val="left"/>
    </w:lvl>
    <w:lvl w:ilvl="1" w:tplc="AC00217C">
      <w:numFmt w:val="decimal"/>
      <w:lvlText w:val=""/>
      <w:lvlJc w:val="left"/>
    </w:lvl>
    <w:lvl w:ilvl="2" w:tplc="09BAA72E">
      <w:numFmt w:val="decimal"/>
      <w:lvlText w:val=""/>
      <w:lvlJc w:val="left"/>
    </w:lvl>
    <w:lvl w:ilvl="3" w:tplc="30383E00">
      <w:numFmt w:val="decimal"/>
      <w:lvlText w:val=""/>
      <w:lvlJc w:val="left"/>
    </w:lvl>
    <w:lvl w:ilvl="4" w:tplc="EDB85734">
      <w:numFmt w:val="decimal"/>
      <w:lvlText w:val=""/>
      <w:lvlJc w:val="left"/>
    </w:lvl>
    <w:lvl w:ilvl="5" w:tplc="F66AFC22">
      <w:numFmt w:val="decimal"/>
      <w:lvlText w:val=""/>
      <w:lvlJc w:val="left"/>
    </w:lvl>
    <w:lvl w:ilvl="6" w:tplc="48DE0412">
      <w:numFmt w:val="decimal"/>
      <w:lvlText w:val=""/>
      <w:lvlJc w:val="left"/>
    </w:lvl>
    <w:lvl w:ilvl="7" w:tplc="A4246B12">
      <w:numFmt w:val="decimal"/>
      <w:lvlText w:val=""/>
      <w:lvlJc w:val="left"/>
    </w:lvl>
    <w:lvl w:ilvl="8" w:tplc="1A9AEA8E">
      <w:numFmt w:val="decimal"/>
      <w:lvlText w:val=""/>
      <w:lvlJc w:val="left"/>
    </w:lvl>
  </w:abstractNum>
  <w:abstractNum w:abstractNumId="4">
    <w:nsid w:val="507ED7AB"/>
    <w:multiLevelType w:val="hybridMultilevel"/>
    <w:tmpl w:val="A8880A16"/>
    <w:lvl w:ilvl="0" w:tplc="52305B90">
      <w:start w:val="1"/>
      <w:numFmt w:val="bullet"/>
      <w:lvlText w:val="В"/>
      <w:lvlJc w:val="left"/>
    </w:lvl>
    <w:lvl w:ilvl="1" w:tplc="200007AC">
      <w:numFmt w:val="decimal"/>
      <w:lvlText w:val=""/>
      <w:lvlJc w:val="left"/>
    </w:lvl>
    <w:lvl w:ilvl="2" w:tplc="AE544010">
      <w:numFmt w:val="decimal"/>
      <w:lvlText w:val=""/>
      <w:lvlJc w:val="left"/>
    </w:lvl>
    <w:lvl w:ilvl="3" w:tplc="33BC310E">
      <w:numFmt w:val="decimal"/>
      <w:lvlText w:val=""/>
      <w:lvlJc w:val="left"/>
    </w:lvl>
    <w:lvl w:ilvl="4" w:tplc="6606806A">
      <w:numFmt w:val="decimal"/>
      <w:lvlText w:val=""/>
      <w:lvlJc w:val="left"/>
    </w:lvl>
    <w:lvl w:ilvl="5" w:tplc="DF101FC2">
      <w:numFmt w:val="decimal"/>
      <w:lvlText w:val=""/>
      <w:lvlJc w:val="left"/>
    </w:lvl>
    <w:lvl w:ilvl="6" w:tplc="DD2C704A">
      <w:numFmt w:val="decimal"/>
      <w:lvlText w:val=""/>
      <w:lvlJc w:val="left"/>
    </w:lvl>
    <w:lvl w:ilvl="7" w:tplc="6190327A">
      <w:numFmt w:val="decimal"/>
      <w:lvlText w:val=""/>
      <w:lvlJc w:val="left"/>
    </w:lvl>
    <w:lvl w:ilvl="8" w:tplc="DC9E12D0">
      <w:numFmt w:val="decimal"/>
      <w:lvlText w:val=""/>
      <w:lvlJc w:val="left"/>
    </w:lvl>
  </w:abstractNum>
  <w:abstractNum w:abstractNumId="5">
    <w:nsid w:val="625558EC"/>
    <w:multiLevelType w:val="hybridMultilevel"/>
    <w:tmpl w:val="01324ADA"/>
    <w:lvl w:ilvl="0" w:tplc="1D0A845A">
      <w:start w:val="1"/>
      <w:numFmt w:val="bullet"/>
      <w:lvlText w:val=""/>
      <w:lvlJc w:val="left"/>
    </w:lvl>
    <w:lvl w:ilvl="1" w:tplc="0D18BA0E">
      <w:numFmt w:val="decimal"/>
      <w:lvlText w:val=""/>
      <w:lvlJc w:val="left"/>
    </w:lvl>
    <w:lvl w:ilvl="2" w:tplc="23606AC0">
      <w:numFmt w:val="decimal"/>
      <w:lvlText w:val=""/>
      <w:lvlJc w:val="left"/>
    </w:lvl>
    <w:lvl w:ilvl="3" w:tplc="C138164C">
      <w:numFmt w:val="decimal"/>
      <w:lvlText w:val=""/>
      <w:lvlJc w:val="left"/>
    </w:lvl>
    <w:lvl w:ilvl="4" w:tplc="BBE01F34">
      <w:numFmt w:val="decimal"/>
      <w:lvlText w:val=""/>
      <w:lvlJc w:val="left"/>
    </w:lvl>
    <w:lvl w:ilvl="5" w:tplc="73E81CE2">
      <w:numFmt w:val="decimal"/>
      <w:lvlText w:val=""/>
      <w:lvlJc w:val="left"/>
    </w:lvl>
    <w:lvl w:ilvl="6" w:tplc="7BACE868">
      <w:numFmt w:val="decimal"/>
      <w:lvlText w:val=""/>
      <w:lvlJc w:val="left"/>
    </w:lvl>
    <w:lvl w:ilvl="7" w:tplc="84845820">
      <w:numFmt w:val="decimal"/>
      <w:lvlText w:val=""/>
      <w:lvlJc w:val="left"/>
    </w:lvl>
    <w:lvl w:ilvl="8" w:tplc="3E326F7C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B6"/>
    <w:rsid w:val="003033B6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EEBAB-E283-412C-A49D-A2C80D02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2020-02-26T15:26:00Z</dcterms:created>
  <dcterms:modified xsi:type="dcterms:W3CDTF">2020-02-26T15:26:00Z</dcterms:modified>
</cp:coreProperties>
</file>