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9A" w:rsidRDefault="00AA719A" w:rsidP="0091126E">
      <w:pPr>
        <w:pStyle w:val="a3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1ED559DF" wp14:editId="79E57A74">
            <wp:extent cx="9578975" cy="6777969"/>
            <wp:effectExtent l="0" t="0" r="0" b="0"/>
            <wp:docPr id="1" name="Рисунок 1" descr="C:\Users\МОУ Бухтальская СОШ\Desktop\Курзенева Н.В\учебный план\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Бухтальская СОШ\Desktop\Курзенева Н.В\учебный план\1-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975" cy="677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9A" w:rsidRDefault="00AA719A" w:rsidP="0091126E">
      <w:pPr>
        <w:pStyle w:val="a3"/>
        <w:rPr>
          <w:b/>
          <w:sz w:val="24"/>
        </w:rPr>
      </w:pPr>
      <w:bookmarkStart w:id="0" w:name="_GoBack"/>
      <w:bookmarkEnd w:id="0"/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  <w:sectPr w:rsidR="00AA719A" w:rsidSect="00AA71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AA719A" w:rsidRDefault="00AA719A" w:rsidP="0091126E">
      <w:pPr>
        <w:pStyle w:val="a3"/>
        <w:rPr>
          <w:b/>
          <w:sz w:val="24"/>
        </w:rPr>
      </w:pPr>
    </w:p>
    <w:p w:rsidR="0091126E" w:rsidRPr="0091126E" w:rsidRDefault="0091126E" w:rsidP="009112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26E" w:rsidRPr="0091126E" w:rsidRDefault="0091126E" w:rsidP="009112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1126E" w:rsidRPr="0091126E" w:rsidRDefault="0091126E" w:rsidP="009112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 xml:space="preserve">к  учебному плану 1-4 классов  </w:t>
      </w:r>
    </w:p>
    <w:p w:rsidR="0091126E" w:rsidRPr="0091126E" w:rsidRDefault="0091126E" w:rsidP="009112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91126E" w:rsidRPr="0091126E" w:rsidRDefault="0091126E" w:rsidP="009112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>«Бухтальская средняя общеобразовательная школа»</w:t>
      </w:r>
    </w:p>
    <w:p w:rsidR="0091126E" w:rsidRPr="0091126E" w:rsidRDefault="0091126E" w:rsidP="009112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 xml:space="preserve">Нижнетавдинского района Тюменской области </w:t>
      </w:r>
    </w:p>
    <w:p w:rsidR="0091126E" w:rsidRPr="0091126E" w:rsidRDefault="0091126E" w:rsidP="009112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>на 2015-2016 учебный год</w:t>
      </w:r>
    </w:p>
    <w:p w:rsidR="0091126E" w:rsidRPr="0091126E" w:rsidRDefault="0091126E" w:rsidP="0091126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1126E" w:rsidRPr="00202EE1" w:rsidRDefault="0091126E" w:rsidP="000E476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 xml:space="preserve">Учебный план для I-IV классов сформирован с учетом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91126E" w:rsidRPr="00202EE1" w:rsidRDefault="0091126E" w:rsidP="000E4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 xml:space="preserve">Начальная школа представлена 2-мя классами-комплектами (1,3; 2,4). Обучение ведется по программе «Начальная школа </w:t>
      </w:r>
      <w:r w:rsidRPr="00202EE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02EE1">
        <w:rPr>
          <w:rFonts w:ascii="Times New Roman" w:hAnsi="Times New Roman" w:cs="Times New Roman"/>
          <w:sz w:val="28"/>
          <w:szCs w:val="28"/>
        </w:rPr>
        <w:t xml:space="preserve"> век» (автор Н.Ф.Виноградова).</w:t>
      </w:r>
    </w:p>
    <w:p w:rsidR="0091126E" w:rsidRPr="00202EE1" w:rsidRDefault="0091126E" w:rsidP="000E476C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Учебные занятия проводятся по 5-дневной неделе в первую смену.</w:t>
      </w:r>
    </w:p>
    <w:p w:rsidR="0091126E" w:rsidRPr="00202EE1" w:rsidRDefault="0091126E" w:rsidP="000E476C">
      <w:pPr>
        <w:spacing w:after="0"/>
        <w:ind w:firstLine="60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EE1">
        <w:rPr>
          <w:rFonts w:ascii="Times New Roman" w:hAnsi="Times New Roman" w:cs="Times New Roman"/>
          <w:bCs/>
          <w:iCs/>
          <w:sz w:val="28"/>
          <w:szCs w:val="28"/>
        </w:rPr>
        <w:t>Школьный фонд учебников составляет 100% (форма 1).</w:t>
      </w:r>
    </w:p>
    <w:p w:rsidR="0091126E" w:rsidRPr="00202EE1" w:rsidRDefault="0091126E" w:rsidP="000E476C">
      <w:pPr>
        <w:pStyle w:val="a6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Обучение в 1-м классе проводится  с соблюдением следующих требований:</w:t>
      </w:r>
    </w:p>
    <w:p w:rsidR="0091126E" w:rsidRPr="00202EE1" w:rsidRDefault="0091126E" w:rsidP="000E476C">
      <w:pPr>
        <w:pStyle w:val="a6"/>
        <w:spacing w:line="276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 xml:space="preserve"> "ступенчатого" режима обучения в первом полугодии</w:t>
      </w:r>
      <w:r w:rsidR="00202EE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</w:t>
      </w: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 xml:space="preserve"> (в сентябре, октябре - 3 урока по 35 минут каждый; в ноябре-декабре  - по 4 урока по 35 минут каждый;  январь - май – по 4 урока по 45 минут каждый);</w:t>
      </w:r>
    </w:p>
    <w:p w:rsidR="0091126E" w:rsidRPr="00202EE1" w:rsidRDefault="0091126E" w:rsidP="000E476C">
      <w:pPr>
        <w:pStyle w:val="a6"/>
        <w:spacing w:line="276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>-организация в середине учебного дня динамической паузы продолжительностью 40 минут;</w:t>
      </w:r>
    </w:p>
    <w:p w:rsidR="0091126E" w:rsidRPr="00202EE1" w:rsidRDefault="0091126E" w:rsidP="000E476C">
      <w:pPr>
        <w:pStyle w:val="a6"/>
        <w:spacing w:line="276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>-обучение проводится без бального оценивания знаний обучающихся и домашних заданий;</w:t>
      </w:r>
    </w:p>
    <w:p w:rsidR="0091126E" w:rsidRPr="00202EE1" w:rsidRDefault="0091126E" w:rsidP="000E476C">
      <w:pPr>
        <w:pStyle w:val="a6"/>
        <w:spacing w:line="276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>-дополнительные недельные каникулы в середине третьей четверти.</w:t>
      </w:r>
    </w:p>
    <w:p w:rsidR="0091126E" w:rsidRPr="00202EE1" w:rsidRDefault="0091126E" w:rsidP="000E476C">
      <w:pPr>
        <w:pStyle w:val="a6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Обучение в 2-м классе проводится  с соблюдением следующих требований:</w:t>
      </w:r>
    </w:p>
    <w:p w:rsidR="0091126E" w:rsidRPr="00202EE1" w:rsidRDefault="0091126E" w:rsidP="000E47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lastRenderedPageBreak/>
        <w:t>- продолжительность учебного года 34 недели,  продолжительность урока 45 минут;</w:t>
      </w:r>
    </w:p>
    <w:p w:rsidR="0091126E" w:rsidRPr="00202EE1" w:rsidRDefault="0091126E" w:rsidP="000E476C">
      <w:pPr>
        <w:pStyle w:val="a6"/>
        <w:spacing w:line="276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>-обучение проводится без бального оценивания знаний обучающихся в 1 полугодии и оценивани</w:t>
      </w:r>
      <w:r w:rsidR="00202EE1">
        <w:rPr>
          <w:rStyle w:val="FontStyle11"/>
          <w:rFonts w:ascii="Times New Roman" w:hAnsi="Times New Roman" w:cs="Times New Roman"/>
          <w:sz w:val="28"/>
          <w:szCs w:val="28"/>
        </w:rPr>
        <w:t>я</w:t>
      </w: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 xml:space="preserve"> со 2 полугодия.</w:t>
      </w:r>
    </w:p>
    <w:p w:rsidR="0091126E" w:rsidRPr="00202EE1" w:rsidRDefault="0091126E" w:rsidP="000E47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Style w:val="FontStyle11"/>
          <w:rFonts w:ascii="Times New Roman" w:hAnsi="Times New Roman" w:cs="Times New Roman"/>
          <w:sz w:val="28"/>
          <w:szCs w:val="28"/>
        </w:rPr>
        <w:tab/>
        <w:t>Обучение в 3,4 классах проводится с соблюдением следующих требований:</w:t>
      </w:r>
      <w:r w:rsidRPr="00202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26E" w:rsidRPr="00202EE1" w:rsidRDefault="0091126E" w:rsidP="000E476C">
      <w:pPr>
        <w:spacing w:after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- продолжительность учебного года 34 недели,  продолжительность урока 45 минут.</w:t>
      </w:r>
    </w:p>
    <w:p w:rsidR="0091126E" w:rsidRPr="00202EE1" w:rsidRDefault="0091126E" w:rsidP="000E476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EE1">
        <w:rPr>
          <w:rStyle w:val="FontStyle11"/>
          <w:rFonts w:ascii="Times New Roman" w:hAnsi="Times New Roman" w:cs="Times New Roman"/>
          <w:sz w:val="28"/>
          <w:szCs w:val="28"/>
        </w:rPr>
        <w:t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  <w:proofErr w:type="gramEnd"/>
    </w:p>
    <w:p w:rsidR="0091126E" w:rsidRPr="00202EE1" w:rsidRDefault="0091126E" w:rsidP="000E47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С переходом на ФГОС начальной школы вопросы, связанные с приобретением обучающимися первоначальных  представлений о компьютерной грамотности, отнесены к предмету «Математика», учебный курс «Информатика»  в начальной школе изучается во 2-4 классах в качестве учебного модуля в предмете «Математика». Во 2-4  классах по 10 часов.</w:t>
      </w:r>
    </w:p>
    <w:p w:rsidR="0091126E" w:rsidRPr="00202EE1" w:rsidRDefault="0091126E" w:rsidP="000E4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 xml:space="preserve">Учебный предмет «Окружающий мир (человек, природа, общество)» является интегрированным. </w:t>
      </w:r>
      <w:proofErr w:type="gramStart"/>
      <w:r w:rsidRPr="00202EE1">
        <w:rPr>
          <w:rFonts w:ascii="Times New Roman" w:hAnsi="Times New Roman" w:cs="Times New Roman"/>
          <w:sz w:val="28"/>
          <w:szCs w:val="28"/>
        </w:rPr>
        <w:t>В его содержание введены развивающие модули и разделы социально-гуманитарной направленности, а также элементы основ безопасности жизнедеятельности</w:t>
      </w:r>
      <w:r w:rsidR="000E476C">
        <w:rPr>
          <w:rFonts w:ascii="Times New Roman" w:hAnsi="Times New Roman" w:cs="Times New Roman"/>
          <w:sz w:val="28"/>
          <w:szCs w:val="28"/>
        </w:rPr>
        <w:t>,</w:t>
      </w:r>
      <w:r w:rsidR="00202EE1">
        <w:rPr>
          <w:rFonts w:ascii="Times New Roman" w:hAnsi="Times New Roman" w:cs="Times New Roman"/>
          <w:sz w:val="28"/>
          <w:szCs w:val="28"/>
        </w:rPr>
        <w:t xml:space="preserve"> </w:t>
      </w:r>
      <w:r w:rsidR="000E476C">
        <w:rPr>
          <w:rFonts w:ascii="Times New Roman" w:hAnsi="Times New Roman" w:cs="Times New Roman"/>
          <w:sz w:val="28"/>
          <w:szCs w:val="28"/>
        </w:rPr>
        <w:t>о</w:t>
      </w:r>
      <w:r w:rsidRPr="00202EE1">
        <w:rPr>
          <w:rFonts w:ascii="Times New Roman" w:hAnsi="Times New Roman" w:cs="Times New Roman"/>
          <w:sz w:val="28"/>
          <w:szCs w:val="28"/>
        </w:rPr>
        <w:t xml:space="preserve">собое внимание уделяется  формированию у младших школьников здорового образа жизни, элементарных знаний поведения в экстремальных  ситуациях и знаний правил дорожного движения </w:t>
      </w:r>
      <w:r w:rsidR="000E476C">
        <w:rPr>
          <w:rFonts w:ascii="Times New Roman" w:hAnsi="Times New Roman" w:cs="Times New Roman"/>
          <w:sz w:val="28"/>
          <w:szCs w:val="28"/>
        </w:rPr>
        <w:t>(</w:t>
      </w:r>
      <w:r w:rsidRPr="00202EE1">
        <w:rPr>
          <w:rFonts w:ascii="Times New Roman" w:hAnsi="Times New Roman" w:cs="Times New Roman"/>
          <w:sz w:val="28"/>
          <w:szCs w:val="28"/>
        </w:rPr>
        <w:t>1 класс – 6 часов, 2 класс – 6 часов, 3 класс – 6 часов, 4 класс – 7 часов)</w:t>
      </w:r>
      <w:r w:rsidR="000E476C" w:rsidRPr="00202E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126E" w:rsidRPr="00202EE1" w:rsidRDefault="0091126E" w:rsidP="000E4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В  4 классе «Основы религиозной культуры и светской этики»  изучаются  по   модулю «Основы светской этики» 1 час  в неделю. Выбор модуля определен родителями (законными представителями).</w:t>
      </w:r>
    </w:p>
    <w:p w:rsidR="0091126E" w:rsidRPr="00202EE1" w:rsidRDefault="0091126E" w:rsidP="000E476C">
      <w:pPr>
        <w:pStyle w:val="a7"/>
        <w:shd w:val="clear" w:color="auto" w:fill="FFFFFF"/>
        <w:spacing w:line="276" w:lineRule="auto"/>
        <w:ind w:left="0" w:right="48"/>
        <w:jc w:val="both"/>
        <w:rPr>
          <w:sz w:val="28"/>
          <w:szCs w:val="28"/>
        </w:rPr>
      </w:pPr>
      <w:r w:rsidRPr="00202EE1">
        <w:rPr>
          <w:sz w:val="28"/>
          <w:szCs w:val="28"/>
        </w:rPr>
        <w:t xml:space="preserve">          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области) осуществляется  в рамках общеобразовательных предметов</w:t>
      </w:r>
      <w:r w:rsidR="004E1B68">
        <w:rPr>
          <w:sz w:val="28"/>
          <w:szCs w:val="28"/>
        </w:rPr>
        <w:t>:</w:t>
      </w:r>
      <w:r w:rsidRPr="00202EE1">
        <w:rPr>
          <w:sz w:val="28"/>
          <w:szCs w:val="28"/>
        </w:rPr>
        <w:t xml:space="preserve">   </w:t>
      </w:r>
      <w:r w:rsidR="004E1B68">
        <w:rPr>
          <w:sz w:val="28"/>
          <w:szCs w:val="28"/>
        </w:rPr>
        <w:t>л</w:t>
      </w:r>
      <w:r w:rsidRPr="00202EE1">
        <w:rPr>
          <w:sz w:val="28"/>
          <w:szCs w:val="28"/>
        </w:rPr>
        <w:t xml:space="preserve">итературное чтение </w:t>
      </w:r>
      <w:proofErr w:type="gramStart"/>
      <w:r w:rsidR="004E1B68">
        <w:rPr>
          <w:sz w:val="28"/>
          <w:szCs w:val="28"/>
        </w:rPr>
        <w:t>(</w:t>
      </w:r>
      <w:r w:rsidRPr="00202EE1">
        <w:rPr>
          <w:sz w:val="28"/>
          <w:szCs w:val="28"/>
        </w:rPr>
        <w:t xml:space="preserve"> </w:t>
      </w:r>
      <w:proofErr w:type="gramEnd"/>
      <w:r w:rsidR="000E476C">
        <w:rPr>
          <w:sz w:val="28"/>
          <w:szCs w:val="28"/>
        </w:rPr>
        <w:t>1</w:t>
      </w:r>
      <w:r w:rsidRPr="00202EE1">
        <w:rPr>
          <w:sz w:val="28"/>
          <w:szCs w:val="28"/>
        </w:rPr>
        <w:t>,2,3</w:t>
      </w:r>
      <w:r w:rsidR="004E1B68">
        <w:rPr>
          <w:sz w:val="28"/>
          <w:szCs w:val="28"/>
        </w:rPr>
        <w:t xml:space="preserve">классы </w:t>
      </w:r>
      <w:r w:rsidRPr="00202EE1">
        <w:rPr>
          <w:sz w:val="28"/>
          <w:szCs w:val="28"/>
        </w:rPr>
        <w:t>- 6часов, 4 класс -5 часов</w:t>
      </w:r>
      <w:r w:rsidR="004E1B68">
        <w:rPr>
          <w:sz w:val="28"/>
          <w:szCs w:val="28"/>
        </w:rPr>
        <w:t>)</w:t>
      </w:r>
      <w:r w:rsidRPr="00202EE1">
        <w:rPr>
          <w:sz w:val="28"/>
          <w:szCs w:val="28"/>
        </w:rPr>
        <w:t xml:space="preserve">; окружающий мир </w:t>
      </w:r>
      <w:r w:rsidR="004E1B68">
        <w:rPr>
          <w:sz w:val="28"/>
          <w:szCs w:val="28"/>
        </w:rPr>
        <w:t>(</w:t>
      </w:r>
      <w:r w:rsidRPr="00202EE1">
        <w:rPr>
          <w:sz w:val="28"/>
          <w:szCs w:val="28"/>
        </w:rPr>
        <w:t>1-4 класс</w:t>
      </w:r>
      <w:r w:rsidR="004E1B68">
        <w:rPr>
          <w:sz w:val="28"/>
          <w:szCs w:val="28"/>
        </w:rPr>
        <w:t>ы  -</w:t>
      </w:r>
      <w:r w:rsidRPr="00202EE1">
        <w:rPr>
          <w:sz w:val="28"/>
          <w:szCs w:val="28"/>
        </w:rPr>
        <w:t xml:space="preserve">  3 часа</w:t>
      </w:r>
      <w:r w:rsidR="004E1B68">
        <w:rPr>
          <w:sz w:val="28"/>
          <w:szCs w:val="28"/>
        </w:rPr>
        <w:t>)</w:t>
      </w:r>
      <w:r w:rsidRPr="00202EE1">
        <w:rPr>
          <w:sz w:val="28"/>
          <w:szCs w:val="28"/>
        </w:rPr>
        <w:t>.  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</w:t>
      </w:r>
      <w:r w:rsidR="004E1B68">
        <w:rPr>
          <w:sz w:val="28"/>
          <w:szCs w:val="28"/>
        </w:rPr>
        <w:t>.</w:t>
      </w:r>
      <w:r w:rsidRPr="00202EE1">
        <w:rPr>
          <w:sz w:val="28"/>
          <w:szCs w:val="28"/>
        </w:rPr>
        <w:t xml:space="preserve"> </w:t>
      </w:r>
    </w:p>
    <w:p w:rsidR="0091126E" w:rsidRPr="00202EE1" w:rsidRDefault="0091126E" w:rsidP="000E4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E1">
        <w:rPr>
          <w:rFonts w:ascii="Times New Roman" w:hAnsi="Times New Roman" w:cs="Times New Roman"/>
          <w:b/>
          <w:sz w:val="28"/>
          <w:szCs w:val="28"/>
        </w:rPr>
        <w:t>Промежуточная аттестация   в классах начального общего образования</w:t>
      </w:r>
    </w:p>
    <w:p w:rsidR="0091126E" w:rsidRPr="00202EE1" w:rsidRDefault="0091126E" w:rsidP="000E47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color w:val="000000"/>
          <w:sz w:val="28"/>
          <w:szCs w:val="28"/>
        </w:rPr>
        <w:t xml:space="preserve">В 1-х классах промежуточная аттестация не проводится.  На основе наблюдений за ежедневной образовательной деятельностью  обучающихся   </w:t>
      </w:r>
      <w:r w:rsidRPr="00202E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учитель устанавливает   фактический  уровень результатов (предметных, </w:t>
      </w:r>
      <w:proofErr w:type="spellStart"/>
      <w:r w:rsidRPr="00202EE1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202EE1">
        <w:rPr>
          <w:rFonts w:ascii="Times New Roman" w:hAnsi="Times New Roman" w:cs="Times New Roman"/>
          <w:color w:val="000000"/>
          <w:sz w:val="28"/>
          <w:szCs w:val="28"/>
        </w:rPr>
        <w:t>, личностных) освоения основной образовательной программы начального общего образования</w:t>
      </w:r>
      <w:r w:rsidRPr="00202EE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1126E" w:rsidRPr="004E1B68" w:rsidRDefault="004E1B68" w:rsidP="000E47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68">
        <w:rPr>
          <w:rFonts w:ascii="Times New Roman" w:hAnsi="Times New Roman" w:cs="Times New Roman"/>
          <w:sz w:val="28"/>
          <w:szCs w:val="28"/>
        </w:rPr>
        <w:t>Промежуточная аттестация обучающихся в 2-4 классах проводится в соответствии с Уставом школы, Положением  о промежуточной аттестации. Формы проведения промежуточной аттестации: письменная (контрольная  работа, диктант, тестирование), устная (</w:t>
      </w:r>
      <w:r w:rsidR="0099618E">
        <w:rPr>
          <w:rFonts w:ascii="Times New Roman" w:hAnsi="Times New Roman" w:cs="Times New Roman"/>
          <w:sz w:val="28"/>
          <w:szCs w:val="28"/>
        </w:rPr>
        <w:t>з</w:t>
      </w:r>
      <w:r w:rsidRPr="004E1B68">
        <w:rPr>
          <w:rFonts w:ascii="Times New Roman" w:hAnsi="Times New Roman" w:cs="Times New Roman"/>
          <w:sz w:val="28"/>
          <w:szCs w:val="28"/>
        </w:rPr>
        <w:t xml:space="preserve">ачёт, билеты, защита реферата). Конкретизация данных форм с указанием сроков и осуществляется в рамках решения педагогического совета по согласованию с Управляющим советом и утверждается приказом директора  школы. Срок проведения педагогического совета в завершении первой четверти.  </w:t>
      </w:r>
    </w:p>
    <w:p w:rsidR="0091126E" w:rsidRPr="00202EE1" w:rsidRDefault="0091126E" w:rsidP="000E47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>Внеурочная деятельность  реализует дополнительные образовательные программы  в соответствии с образовательной программой и планом школы:</w:t>
      </w:r>
    </w:p>
    <w:p w:rsidR="0091126E" w:rsidRPr="00202EE1" w:rsidRDefault="0091126E" w:rsidP="000E4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6E" w:rsidRPr="00202EE1" w:rsidRDefault="000E476C" w:rsidP="000E4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126E" w:rsidRPr="00202EE1">
        <w:rPr>
          <w:rFonts w:ascii="Times New Roman" w:hAnsi="Times New Roman" w:cs="Times New Roman"/>
          <w:b/>
          <w:sz w:val="28"/>
          <w:szCs w:val="28"/>
        </w:rPr>
        <w:t>План внеурочной деятельности для  начального общего образования</w:t>
      </w:r>
    </w:p>
    <w:p w:rsidR="0091126E" w:rsidRPr="00202EE1" w:rsidRDefault="0091126E" w:rsidP="000E476C">
      <w:pPr>
        <w:shd w:val="clear" w:color="auto" w:fill="FFFFFF"/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 xml:space="preserve">         План внеурочной деятельности для обучающихся классов уровня начального общего образования   является механизмом, обеспечивающим взаимосвязь и преемственность общего и дополнительного образования,   способствует   формированию соответствующих предметных, </w:t>
      </w:r>
      <w:proofErr w:type="spellStart"/>
      <w:r w:rsidRPr="00202EE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02EE1">
        <w:rPr>
          <w:rFonts w:ascii="Times New Roman" w:hAnsi="Times New Roman" w:cs="Times New Roman"/>
          <w:sz w:val="28"/>
          <w:szCs w:val="28"/>
        </w:rPr>
        <w:t xml:space="preserve">, социальных компетенций и личностного развития детей.  </w:t>
      </w:r>
    </w:p>
    <w:p w:rsidR="0091126E" w:rsidRPr="00202EE1" w:rsidRDefault="0091126E" w:rsidP="000E476C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E1">
        <w:rPr>
          <w:rFonts w:ascii="Times New Roman" w:hAnsi="Times New Roman" w:cs="Times New Roman"/>
          <w:sz w:val="28"/>
          <w:szCs w:val="28"/>
        </w:rPr>
        <w:t xml:space="preserve">В Плане внеурочной деятельности предусмотрено варьирование  количества  часов по направлениям с учетом возраста, интересов, состояния здоровья, запросов ребенка и семьи, имеющейся социальной инфраструктуры, при этом соблюдается  общее количество часов внеаудиторной нагрузки на одного учащегося в неделю.  </w:t>
      </w:r>
    </w:p>
    <w:p w:rsidR="0091126E" w:rsidRPr="00202EE1" w:rsidRDefault="000E476C" w:rsidP="000E476C">
      <w:pPr>
        <w:shd w:val="clear" w:color="auto" w:fill="FFFFFF"/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1126E" w:rsidRPr="00202EE1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  <w:r w:rsidR="0091126E" w:rsidRPr="00202EE1">
        <w:rPr>
          <w:rFonts w:ascii="Times New Roman" w:hAnsi="Times New Roman" w:cs="Times New Roman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с учетом интересов обучающихся, этнокультурных, региональных особенностей, возможностей образовательного учреждения и социальных запросов родителей. Предусмотрены следующие направления </w:t>
      </w:r>
      <w:r w:rsidR="0091126E" w:rsidRPr="00202EE1">
        <w:rPr>
          <w:rFonts w:ascii="Times New Roman" w:hAnsi="Times New Roman" w:cs="Times New Roman"/>
          <w:b/>
          <w:sz w:val="28"/>
          <w:szCs w:val="28"/>
        </w:rPr>
        <w:t xml:space="preserve">Плана внеурочной деятельности: </w:t>
      </w:r>
      <w:r w:rsidR="0091126E" w:rsidRPr="00202EE1">
        <w:rPr>
          <w:rFonts w:ascii="Times New Roman" w:hAnsi="Times New Roman" w:cs="Times New Roman"/>
          <w:sz w:val="28"/>
          <w:szCs w:val="28"/>
        </w:rPr>
        <w:t xml:space="preserve">спортивно-оздоровительное; духовно-нравственное; </w:t>
      </w:r>
      <w:proofErr w:type="spellStart"/>
      <w:r w:rsidR="0091126E" w:rsidRPr="00202EE1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91126E" w:rsidRPr="00202EE1">
        <w:rPr>
          <w:rFonts w:ascii="Times New Roman" w:hAnsi="Times New Roman" w:cs="Times New Roman"/>
          <w:sz w:val="28"/>
          <w:szCs w:val="28"/>
        </w:rPr>
        <w:t>; социальное, общекультурное.</w:t>
      </w:r>
    </w:p>
    <w:p w:rsidR="0091126E" w:rsidRPr="00202EE1" w:rsidRDefault="0091126E" w:rsidP="0091126E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E1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992"/>
        <w:gridCol w:w="992"/>
        <w:gridCol w:w="992"/>
        <w:gridCol w:w="851"/>
      </w:tblGrid>
      <w:tr w:rsidR="0091126E" w:rsidRPr="00202EE1" w:rsidTr="000E476C">
        <w:trPr>
          <w:trHeight w:val="5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  <w:r w:rsidRPr="00202EE1">
              <w:rPr>
                <w:rStyle w:val="A15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b/>
                <w:color w:val="000000"/>
                <w:sz w:val="28"/>
                <w:szCs w:val="28"/>
              </w:rPr>
            </w:pPr>
            <w:r w:rsidRPr="00202EE1">
              <w:rPr>
                <w:rStyle w:val="A15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b/>
                <w:color w:val="000000"/>
                <w:sz w:val="28"/>
                <w:szCs w:val="28"/>
              </w:rPr>
            </w:pPr>
            <w:r w:rsidRPr="00202EE1">
              <w:rPr>
                <w:b/>
                <w:color w:val="000000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E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1126E" w:rsidRPr="00202EE1" w:rsidTr="000E476C">
        <w:trPr>
          <w:trHeight w:val="8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6E" w:rsidRPr="00202EE1" w:rsidRDefault="0091126E">
            <w:pPr>
              <w:rPr>
                <w:rStyle w:val="A15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6E" w:rsidRPr="00202EE1" w:rsidRDefault="0091126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6E" w:rsidRPr="00202EE1" w:rsidRDefault="0091126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202EE1">
              <w:rPr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202EE1">
              <w:rPr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202EE1">
              <w:rPr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6E" w:rsidRPr="00202EE1" w:rsidRDefault="0091126E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202EE1">
              <w:rPr>
                <w:color w:val="000000"/>
                <w:sz w:val="28"/>
                <w:szCs w:val="28"/>
              </w:rPr>
              <w:t>4 класс</w:t>
            </w:r>
          </w:p>
          <w:p w:rsidR="0091126E" w:rsidRPr="00202EE1" w:rsidRDefault="009112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26E" w:rsidRPr="00202EE1" w:rsidTr="000E476C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jc w:val="both"/>
              <w:rPr>
                <w:rStyle w:val="A15"/>
                <w:rFonts w:ascii="Times New Roman" w:hAnsi="Times New Roman" w:cs="Times New Roman"/>
                <w:b/>
                <w:sz w:val="28"/>
                <w:szCs w:val="28"/>
              </w:rPr>
            </w:pPr>
            <w:r w:rsidRPr="002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Спортивно-оздорови-тельное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Спортивный кружок</w:t>
            </w:r>
          </w:p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b/>
                <w:sz w:val="28"/>
                <w:szCs w:val="28"/>
              </w:rPr>
              <w:t>«</w:t>
            </w:r>
            <w:r w:rsidRPr="00202EE1">
              <w:rPr>
                <w:sz w:val="28"/>
                <w:szCs w:val="28"/>
              </w:rPr>
              <w:t>Расти  здоровым»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Учитель физического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2</w:t>
            </w:r>
          </w:p>
        </w:tc>
      </w:tr>
      <w:tr w:rsidR="0091126E" w:rsidRPr="00202EE1" w:rsidTr="000E476C">
        <w:trPr>
          <w:trHeight w:val="11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6E" w:rsidRPr="00202EE1" w:rsidRDefault="0091126E" w:rsidP="000E476C">
            <w:pPr>
              <w:jc w:val="both"/>
              <w:rPr>
                <w:rStyle w:val="A15"/>
                <w:b/>
                <w:sz w:val="28"/>
                <w:szCs w:val="28"/>
              </w:rPr>
            </w:pPr>
            <w:proofErr w:type="gramStart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Духовно-нравствен-</w:t>
            </w:r>
            <w:proofErr w:type="spellStart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proofErr w:type="gramEnd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sz w:val="28"/>
                <w:szCs w:val="28"/>
              </w:rPr>
            </w:pPr>
            <w:r w:rsidRPr="00202EE1">
              <w:rPr>
                <w:sz w:val="28"/>
                <w:szCs w:val="28"/>
              </w:rPr>
              <w:t>Кружок</w:t>
            </w:r>
          </w:p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sz w:val="28"/>
                <w:szCs w:val="28"/>
              </w:rPr>
              <w:t>«Звуки музыки»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</w:tr>
      <w:tr w:rsidR="0091126E" w:rsidRPr="00202EE1" w:rsidTr="000E476C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6E" w:rsidRPr="00202EE1" w:rsidRDefault="00911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Общеин-теллектуальное</w:t>
            </w:r>
            <w:proofErr w:type="spellEnd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126E" w:rsidRPr="00202EE1" w:rsidRDefault="0091126E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sz w:val="28"/>
                <w:szCs w:val="28"/>
              </w:rPr>
            </w:pPr>
            <w:r w:rsidRPr="00202EE1">
              <w:rPr>
                <w:sz w:val="28"/>
                <w:szCs w:val="28"/>
              </w:rPr>
              <w:t>Кружок</w:t>
            </w:r>
          </w:p>
          <w:p w:rsidR="0091126E" w:rsidRPr="00202EE1" w:rsidRDefault="0091126E">
            <w:pPr>
              <w:pStyle w:val="Pa1"/>
              <w:jc w:val="center"/>
              <w:rPr>
                <w:sz w:val="28"/>
                <w:szCs w:val="28"/>
              </w:rPr>
            </w:pPr>
            <w:r w:rsidRPr="00202EE1">
              <w:rPr>
                <w:sz w:val="28"/>
                <w:szCs w:val="28"/>
              </w:rPr>
              <w:t>«Я  исследователь»</w:t>
            </w:r>
          </w:p>
          <w:p w:rsidR="0091126E" w:rsidRPr="00202EE1" w:rsidRDefault="0091126E" w:rsidP="000E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r w:rsidR="000E476C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нструирование</w:t>
            </w:r>
            <w:proofErr w:type="spellEnd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</w:tr>
      <w:tr w:rsidR="0091126E" w:rsidRPr="00202EE1" w:rsidTr="000E476C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6E" w:rsidRPr="00202EE1" w:rsidRDefault="00911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EE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  <w:p w:rsidR="0091126E" w:rsidRPr="00202EE1" w:rsidRDefault="0091126E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sz w:val="28"/>
                <w:szCs w:val="28"/>
              </w:rPr>
              <w:t>Кружок «Школа вежливых наук»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</w:tr>
      <w:tr w:rsidR="0091126E" w:rsidRPr="00202EE1" w:rsidTr="000E476C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6E" w:rsidRPr="00202EE1" w:rsidRDefault="00911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>Общекуль-турное</w:t>
            </w:r>
            <w:proofErr w:type="spellEnd"/>
            <w:proofErr w:type="gramEnd"/>
            <w:r w:rsidRPr="00202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126E" w:rsidRPr="00202EE1" w:rsidRDefault="0091126E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sz w:val="28"/>
                <w:szCs w:val="28"/>
              </w:rPr>
              <w:t>Кружок «Красный, Жёлтый, Зелёный»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6E" w:rsidRPr="00202EE1" w:rsidRDefault="0091126E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202EE1">
              <w:rPr>
                <w:rStyle w:val="A15"/>
                <w:sz w:val="28"/>
                <w:szCs w:val="28"/>
              </w:rPr>
              <w:t>1</w:t>
            </w:r>
          </w:p>
        </w:tc>
      </w:tr>
    </w:tbl>
    <w:p w:rsidR="0091126E" w:rsidRPr="00202EE1" w:rsidRDefault="0091126E" w:rsidP="009112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5C14" w:rsidRPr="00202EE1" w:rsidRDefault="00F05C14">
      <w:pPr>
        <w:rPr>
          <w:rFonts w:ascii="Times New Roman" w:hAnsi="Times New Roman" w:cs="Times New Roman"/>
          <w:sz w:val="28"/>
          <w:szCs w:val="28"/>
        </w:rPr>
      </w:pPr>
    </w:p>
    <w:sectPr w:rsidR="00F05C14" w:rsidRPr="00202EE1" w:rsidSect="00C6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6E"/>
    <w:rsid w:val="000E476C"/>
    <w:rsid w:val="00202EE1"/>
    <w:rsid w:val="004128FC"/>
    <w:rsid w:val="004E1B68"/>
    <w:rsid w:val="00566D4D"/>
    <w:rsid w:val="00625C2C"/>
    <w:rsid w:val="00782812"/>
    <w:rsid w:val="008E2D8D"/>
    <w:rsid w:val="0091126E"/>
    <w:rsid w:val="0099618E"/>
    <w:rsid w:val="00A4770A"/>
    <w:rsid w:val="00AA719A"/>
    <w:rsid w:val="00B73A15"/>
    <w:rsid w:val="00C62184"/>
    <w:rsid w:val="00F0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12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91126E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Без интервала Знак"/>
    <w:link w:val="a6"/>
    <w:locked/>
    <w:rsid w:val="0091126E"/>
    <w:rPr>
      <w:rFonts w:ascii="Calibri" w:hAnsi="Calibri"/>
      <w:lang w:eastAsia="en-US"/>
    </w:rPr>
  </w:style>
  <w:style w:type="paragraph" w:styleId="a6">
    <w:name w:val="No Spacing"/>
    <w:link w:val="a5"/>
    <w:qFormat/>
    <w:rsid w:val="0091126E"/>
    <w:pPr>
      <w:spacing w:after="0" w:line="240" w:lineRule="auto"/>
    </w:pPr>
    <w:rPr>
      <w:rFonts w:ascii="Calibri" w:hAnsi="Calibri"/>
      <w:lang w:eastAsia="en-US"/>
    </w:rPr>
  </w:style>
  <w:style w:type="paragraph" w:styleId="a7">
    <w:name w:val="List Paragraph"/>
    <w:basedOn w:val="a"/>
    <w:uiPriority w:val="34"/>
    <w:qFormat/>
    <w:rsid w:val="00911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a"/>
    <w:next w:val="a"/>
    <w:rsid w:val="0091126E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91126E"/>
    <w:rPr>
      <w:rFonts w:ascii="MS Reference Sans Serif" w:hAnsi="MS Reference Sans Serif" w:cs="MS Reference Sans Serif" w:hint="default"/>
      <w:sz w:val="20"/>
      <w:szCs w:val="20"/>
    </w:rPr>
  </w:style>
  <w:style w:type="character" w:customStyle="1" w:styleId="A15">
    <w:name w:val="A15"/>
    <w:rsid w:val="0091126E"/>
    <w:rPr>
      <w:color w:val="000000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91126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12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91126E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Без интервала Знак"/>
    <w:link w:val="a6"/>
    <w:locked/>
    <w:rsid w:val="0091126E"/>
    <w:rPr>
      <w:rFonts w:ascii="Calibri" w:hAnsi="Calibri"/>
      <w:lang w:eastAsia="en-US"/>
    </w:rPr>
  </w:style>
  <w:style w:type="paragraph" w:styleId="a6">
    <w:name w:val="No Spacing"/>
    <w:link w:val="a5"/>
    <w:qFormat/>
    <w:rsid w:val="0091126E"/>
    <w:pPr>
      <w:spacing w:after="0" w:line="240" w:lineRule="auto"/>
    </w:pPr>
    <w:rPr>
      <w:rFonts w:ascii="Calibri" w:hAnsi="Calibri"/>
      <w:lang w:eastAsia="en-US"/>
    </w:rPr>
  </w:style>
  <w:style w:type="paragraph" w:styleId="a7">
    <w:name w:val="List Paragraph"/>
    <w:basedOn w:val="a"/>
    <w:uiPriority w:val="34"/>
    <w:qFormat/>
    <w:rsid w:val="00911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a"/>
    <w:next w:val="a"/>
    <w:rsid w:val="0091126E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91126E"/>
    <w:rPr>
      <w:rFonts w:ascii="MS Reference Sans Serif" w:hAnsi="MS Reference Sans Serif" w:cs="MS Reference Sans Serif" w:hint="default"/>
      <w:sz w:val="20"/>
      <w:szCs w:val="20"/>
    </w:rPr>
  </w:style>
  <w:style w:type="character" w:customStyle="1" w:styleId="A15">
    <w:name w:val="A15"/>
    <w:rsid w:val="0091126E"/>
    <w:rPr>
      <w:color w:val="000000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91126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22B1-BD2E-4B1F-8EF2-1B16B93A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МОУ Бухтальская СОШ</cp:lastModifiedBy>
  <cp:revision>2</cp:revision>
  <cp:lastPrinted>2015-06-10T13:23:00Z</cp:lastPrinted>
  <dcterms:created xsi:type="dcterms:W3CDTF">2015-12-10T03:25:00Z</dcterms:created>
  <dcterms:modified xsi:type="dcterms:W3CDTF">2015-12-10T03:25:00Z</dcterms:modified>
</cp:coreProperties>
</file>