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57" w:rsidRDefault="004B4E57" w:rsidP="004B4E57">
      <w:pPr>
        <w:jc w:val="center"/>
        <w:rPr>
          <w:b/>
        </w:rPr>
      </w:pPr>
      <w:r>
        <w:rPr>
          <w:b/>
        </w:rPr>
        <w:t>Пояснительная записка.</w:t>
      </w:r>
    </w:p>
    <w:p w:rsidR="004B4E57" w:rsidRDefault="004B4E57" w:rsidP="004B4E57">
      <w:pPr>
        <w:tabs>
          <w:tab w:val="right" w:leader="underscore" w:pos="964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 xml:space="preserve">Рабочая программа по алгебре разработана в соответствии </w:t>
      </w:r>
    </w:p>
    <w:p w:rsidR="004B4E57" w:rsidRDefault="004B4E57" w:rsidP="004B4E57">
      <w:pPr>
        <w:tabs>
          <w:tab w:val="right" w:leader="underscore" w:pos="964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 xml:space="preserve"> - с Примерной программой основного общего образования по математике, </w:t>
      </w:r>
    </w:p>
    <w:p w:rsidR="004B4E57" w:rsidRDefault="004B4E57" w:rsidP="004B4E57">
      <w:pPr>
        <w:tabs>
          <w:tab w:val="right" w:leader="underscore" w:pos="964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 xml:space="preserve"> - с учетом требований федерального компонента государственного стандарта общего  </w:t>
      </w:r>
    </w:p>
    <w:p w:rsidR="004B4E57" w:rsidRDefault="004B4E57" w:rsidP="004B4E57">
      <w:pPr>
        <w:tabs>
          <w:tab w:val="right" w:leader="underscore" w:pos="964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 xml:space="preserve">   образования</w:t>
      </w:r>
    </w:p>
    <w:p w:rsidR="004B4E57" w:rsidRDefault="004B4E57" w:rsidP="004B4E57">
      <w:pPr>
        <w:tabs>
          <w:tab w:val="right" w:leader="underscore" w:pos="9645"/>
        </w:tabs>
        <w:autoSpaceDE w:val="0"/>
        <w:autoSpaceDN w:val="0"/>
        <w:adjustRightInd w:val="0"/>
        <w:ind w:firstLine="360"/>
        <w:jc w:val="both"/>
      </w:pPr>
      <w:r>
        <w:rPr>
          <w:color w:val="000000"/>
        </w:rPr>
        <w:t>- на основе авторских программ линии</w:t>
      </w:r>
      <w:r>
        <w:t xml:space="preserve"> И. И. Зубаревой,</w:t>
      </w:r>
      <w:r>
        <w:rPr>
          <w:b/>
          <w:bCs/>
        </w:rPr>
        <w:t xml:space="preserve"> </w:t>
      </w:r>
      <w:r>
        <w:t xml:space="preserve">А. Г. Мордковича. </w:t>
      </w:r>
    </w:p>
    <w:p w:rsidR="004B4E57" w:rsidRDefault="004B4E57" w:rsidP="004B4E57">
      <w:pPr>
        <w:tabs>
          <w:tab w:val="right" w:leader="underscore" w:pos="9645"/>
        </w:tabs>
        <w:autoSpaceDE w:val="0"/>
        <w:autoSpaceDN w:val="0"/>
        <w:adjustRightInd w:val="0"/>
        <w:spacing w:before="120" w:line="247" w:lineRule="auto"/>
        <w:ind w:firstLine="360"/>
        <w:jc w:val="both"/>
        <w:rPr>
          <w:color w:val="000000"/>
        </w:rPr>
      </w:pPr>
      <w:r>
        <w:rPr>
          <w:color w:val="000000"/>
        </w:rPr>
        <w:t>Согласно Федеральному базисному учебному плану данная рабочая программа предусматривает следующий вариант организации процесса обучения</w:t>
      </w:r>
      <w:r>
        <w:rPr>
          <w:b/>
          <w:bCs/>
          <w:color w:val="000000"/>
        </w:rPr>
        <w:t xml:space="preserve"> в 7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color w:val="000000"/>
        </w:rPr>
        <w:t>классе</w:t>
      </w:r>
      <w:r>
        <w:rPr>
          <w:color w:val="000000"/>
        </w:rPr>
        <w:t xml:space="preserve"> – базовый уровень – предполагается обучение в объеме 102 часов, в неделю 3 часа.</w:t>
      </w:r>
    </w:p>
    <w:p w:rsidR="004B4E57" w:rsidRDefault="004B4E57" w:rsidP="004B4E57">
      <w:pPr>
        <w:tabs>
          <w:tab w:val="right" w:leader="underscore" w:pos="9645"/>
        </w:tabs>
        <w:autoSpaceDE w:val="0"/>
        <w:autoSpaceDN w:val="0"/>
        <w:adjustRightInd w:val="0"/>
        <w:spacing w:before="120" w:line="266" w:lineRule="auto"/>
        <w:ind w:firstLine="360"/>
        <w:jc w:val="both"/>
      </w:pPr>
      <w:r>
        <w:rPr>
          <w:b/>
          <w:bCs/>
        </w:rPr>
        <w:t>Цели</w:t>
      </w:r>
      <w:r>
        <w:t xml:space="preserve"> </w:t>
      </w:r>
      <w:r>
        <w:rPr>
          <w:b/>
          <w:bCs/>
        </w:rPr>
        <w:t>обучения математике:</w:t>
      </w:r>
      <w:r>
        <w:t xml:space="preserve"> </w:t>
      </w:r>
    </w:p>
    <w:p w:rsidR="004B4E57" w:rsidRDefault="004B4E57" w:rsidP="004B4E57">
      <w:pPr>
        <w:numPr>
          <w:ilvl w:val="0"/>
          <w:numId w:val="1"/>
        </w:numPr>
        <w:tabs>
          <w:tab w:val="right" w:leader="underscore" w:pos="9645"/>
        </w:tabs>
        <w:autoSpaceDE w:val="0"/>
        <w:autoSpaceDN w:val="0"/>
        <w:adjustRightInd w:val="0"/>
        <w:spacing w:line="266" w:lineRule="auto"/>
        <w:jc w:val="both"/>
        <w:rPr>
          <w:color w:val="000000"/>
        </w:rPr>
      </w:pPr>
      <w:r>
        <w:rPr>
          <w:b/>
          <w:bCs/>
          <w:color w:val="000000"/>
        </w:rPr>
        <w:t>овладение системой математических знаний и умений</w:t>
      </w:r>
      <w:r>
        <w:rPr>
          <w:color w:val="000000"/>
        </w:rPr>
        <w:t>, необходимых для применения в практической деятельности, изучения смежных дисциплин, продолжения образования;</w:t>
      </w:r>
    </w:p>
    <w:p w:rsidR="004B4E57" w:rsidRDefault="004B4E57" w:rsidP="004B4E57">
      <w:pPr>
        <w:numPr>
          <w:ilvl w:val="0"/>
          <w:numId w:val="1"/>
        </w:numPr>
        <w:tabs>
          <w:tab w:val="right" w:leader="underscore" w:pos="9645"/>
        </w:tabs>
        <w:autoSpaceDE w:val="0"/>
        <w:autoSpaceDN w:val="0"/>
        <w:adjustRightInd w:val="0"/>
        <w:spacing w:line="266" w:lineRule="auto"/>
        <w:jc w:val="both"/>
        <w:rPr>
          <w:color w:val="000000"/>
        </w:rPr>
      </w:pPr>
      <w:r>
        <w:rPr>
          <w:b/>
          <w:bCs/>
          <w:color w:val="000000"/>
        </w:rPr>
        <w:t>интеллектуальное развитие</w:t>
      </w:r>
      <w:r>
        <w:rPr>
          <w:color w:val="000000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4B4E57" w:rsidRDefault="004B4E57" w:rsidP="004B4E57">
      <w:pPr>
        <w:numPr>
          <w:ilvl w:val="0"/>
          <w:numId w:val="1"/>
        </w:numPr>
        <w:tabs>
          <w:tab w:val="right" w:leader="underscore" w:pos="9645"/>
        </w:tabs>
        <w:autoSpaceDE w:val="0"/>
        <w:autoSpaceDN w:val="0"/>
        <w:adjustRightInd w:val="0"/>
        <w:spacing w:line="266" w:lineRule="auto"/>
        <w:jc w:val="both"/>
        <w:rPr>
          <w:color w:val="000000"/>
        </w:rPr>
      </w:pPr>
      <w:r>
        <w:rPr>
          <w:b/>
          <w:bCs/>
          <w:color w:val="000000"/>
        </w:rPr>
        <w:t>формирование представлений</w:t>
      </w:r>
      <w:r>
        <w:rPr>
          <w:color w:val="000000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4B4E57" w:rsidRDefault="004B4E57" w:rsidP="004B4E57">
      <w:pPr>
        <w:numPr>
          <w:ilvl w:val="0"/>
          <w:numId w:val="1"/>
        </w:numPr>
        <w:tabs>
          <w:tab w:val="right" w:leader="underscore" w:pos="9645"/>
        </w:tabs>
        <w:autoSpaceDE w:val="0"/>
        <w:autoSpaceDN w:val="0"/>
        <w:adjustRightInd w:val="0"/>
        <w:spacing w:line="26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воспитание </w:t>
      </w:r>
      <w:r>
        <w:rPr>
          <w:color w:val="000000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4B4E57" w:rsidRDefault="004B4E57" w:rsidP="004B4E57">
      <w:pPr>
        <w:jc w:val="center"/>
        <w:rPr>
          <w:b/>
        </w:rPr>
      </w:pPr>
    </w:p>
    <w:p w:rsidR="004B4E57" w:rsidRDefault="004B4E57" w:rsidP="004B4E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Основное содержание.</w:t>
      </w:r>
    </w:p>
    <w:p w:rsidR="004B4E57" w:rsidRDefault="004B4E57" w:rsidP="004B4E57">
      <w:pPr>
        <w:jc w:val="both"/>
      </w:pPr>
      <w:r>
        <w:rPr>
          <w:b/>
        </w:rPr>
        <w:t>Рациональные числа</w:t>
      </w:r>
      <w:r>
        <w:t>. Арифметические действия с рациональными числами. Степень с натуральным показателем, свойства степени с натуральным показателем. Числовые выражения, порядок действий в них, использование скобок. Законы арифметических действий: переместительный, сочетательный, распределительный.</w:t>
      </w:r>
    </w:p>
    <w:p w:rsidR="004B4E57" w:rsidRDefault="004B4E57" w:rsidP="004B4E57">
      <w:pPr>
        <w:jc w:val="both"/>
        <w:rPr>
          <w:i/>
        </w:rPr>
      </w:pPr>
      <w:r>
        <w:rPr>
          <w:b/>
        </w:rPr>
        <w:t>Текстовые задачи</w:t>
      </w:r>
      <w:r>
        <w:t xml:space="preserve">. Решение текстовых задач арифметическим способом. </w:t>
      </w:r>
      <w:r>
        <w:rPr>
          <w:i/>
        </w:rPr>
        <w:t>Представление зависимости между величинами в виде формул.</w:t>
      </w:r>
    </w:p>
    <w:p w:rsidR="004B4E57" w:rsidRDefault="004B4E57" w:rsidP="004B4E57">
      <w:pPr>
        <w:jc w:val="both"/>
      </w:pPr>
      <w:r>
        <w:rPr>
          <w:b/>
        </w:rPr>
        <w:t>Алгебраические выражения</w:t>
      </w:r>
      <w:r>
        <w:t xml:space="preserve">. Буквенные 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Преобразования выражений. Свойства степеней с натуральным показателем. </w:t>
      </w:r>
    </w:p>
    <w:p w:rsidR="004B4E57" w:rsidRDefault="004B4E57" w:rsidP="004B4E57">
      <w:pPr>
        <w:ind w:firstLine="540"/>
        <w:jc w:val="both"/>
      </w:pPr>
      <w:r>
        <w:rPr>
          <w:b/>
        </w:rPr>
        <w:t>Многочлены</w:t>
      </w:r>
      <w:r>
        <w:t xml:space="preserve">. Многочлены с одной переменной. Степень многочлена Сложение, вычитание, умножение многочленов. Формулы сокращенного умножения: квадрат суммы и квадрат разности, </w:t>
      </w:r>
      <w:r>
        <w:rPr>
          <w:i/>
        </w:rPr>
        <w:t>куб суммы и куб разности</w:t>
      </w:r>
      <w:r>
        <w:t xml:space="preserve">. Формула разности квадратов, формулы </w:t>
      </w:r>
      <w:r>
        <w:rPr>
          <w:i/>
        </w:rPr>
        <w:t>суммы кубов и разности кубов</w:t>
      </w:r>
      <w:r>
        <w:t>. Разложение многочлена на множители.</w:t>
      </w:r>
    </w:p>
    <w:p w:rsidR="004B4E57" w:rsidRDefault="004B4E57" w:rsidP="004B4E57">
      <w:r>
        <w:t>Алгебраическая дробь. Сокращение дробей.</w:t>
      </w:r>
    </w:p>
    <w:p w:rsidR="004B4E57" w:rsidRDefault="004B4E57" w:rsidP="004B4E57">
      <w:pPr>
        <w:ind w:firstLine="540"/>
        <w:jc w:val="both"/>
      </w:pPr>
      <w:r>
        <w:rPr>
          <w:b/>
        </w:rPr>
        <w:t>Уравнения</w:t>
      </w:r>
      <w:r>
        <w:t xml:space="preserve">. Уравнение с одной переменной. Линейное уравнение. Уравнение с двумя переменными; решение уравнения с двумя переменными. Система уравнений; решение системы. Система двух линейных уравнений с двумя переменными; решение подстановкой и алгебраическим сложением. Уравнение с несколькими переменными. Переход от словесной формулировки соотношений между величинами </w:t>
      </w:r>
      <w:proofErr w:type="gramStart"/>
      <w:r>
        <w:t>к</w:t>
      </w:r>
      <w:proofErr w:type="gramEnd"/>
      <w:r>
        <w:t xml:space="preserve"> алгебраической. Решение текстовых задач алгебраическим способом.</w:t>
      </w:r>
    </w:p>
    <w:p w:rsidR="004B4E57" w:rsidRDefault="004B4E57" w:rsidP="004B4E57">
      <w:pPr>
        <w:ind w:firstLine="567"/>
        <w:jc w:val="both"/>
      </w:pPr>
      <w:r>
        <w:rPr>
          <w:b/>
        </w:rPr>
        <w:t>Числовые функции</w:t>
      </w:r>
      <w:r>
        <w:t xml:space="preserve">. 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</w:t>
      </w:r>
      <w:proofErr w:type="spellStart"/>
      <w:r>
        <w:t>знакопостоянства</w:t>
      </w:r>
      <w:proofErr w:type="spellEnd"/>
      <w:r>
        <w:t xml:space="preserve"> Чтение графиков функций.</w:t>
      </w:r>
    </w:p>
    <w:p w:rsidR="004B4E57" w:rsidRDefault="004B4E57" w:rsidP="004B4E57">
      <w:pPr>
        <w:ind w:firstLine="720"/>
        <w:jc w:val="both"/>
      </w:pPr>
      <w:r>
        <w:lastRenderedPageBreak/>
        <w:t>Функции, описывающие прямую пропорциональную зависимости её график. Линейная функция, ее график, геометрический смысл коэффициентов. Использование графиков функций для решения уравнений и систем.</w:t>
      </w:r>
    </w:p>
    <w:p w:rsidR="004B4E57" w:rsidRDefault="004B4E57" w:rsidP="004B4E57">
      <w:pPr>
        <w:ind w:firstLine="720"/>
      </w:pPr>
      <w:r>
        <w:t>Координаты. Изображение чисел точками координатной прямой. Числовые промежутки: интервал, отрезок, луч. Формула расстояния между точками координатной прямой.</w:t>
      </w:r>
    </w:p>
    <w:p w:rsidR="004B4E57" w:rsidRDefault="004B4E57" w:rsidP="004B4E57">
      <w:pPr>
        <w:ind w:firstLine="720"/>
        <w:jc w:val="both"/>
      </w:pPr>
      <w:r>
        <w:t xml:space="preserve">Декартовы координаты на плоскости; координаты точки. Уравнение прямой, угловой коэффициент прямой, условие параллельности </w:t>
      </w:r>
      <w:proofErr w:type="gramStart"/>
      <w:r>
        <w:t>прямых</w:t>
      </w:r>
      <w:proofErr w:type="gramEnd"/>
      <w:r>
        <w:t xml:space="preserve">. </w:t>
      </w:r>
    </w:p>
    <w:p w:rsidR="004B4E57" w:rsidRDefault="004B4E57" w:rsidP="004B4E57">
      <w:pPr>
        <w:ind w:firstLine="720"/>
        <w:jc w:val="both"/>
      </w:pPr>
      <w:r>
        <w:t>Графическая интерпретация уравнений с двумя переменными и их систем.</w:t>
      </w:r>
    </w:p>
    <w:p w:rsidR="004B4E57" w:rsidRDefault="004B4E57" w:rsidP="004B4E57">
      <w:pPr>
        <w:widowControl w:val="0"/>
        <w:jc w:val="both"/>
      </w:pPr>
    </w:p>
    <w:p w:rsidR="004B4E57" w:rsidRDefault="004B4E57" w:rsidP="004B4E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учебного материала.</w:t>
      </w:r>
    </w:p>
    <w:p w:rsidR="004B4E57" w:rsidRDefault="004B4E57" w:rsidP="004B4E57">
      <w:pPr>
        <w:jc w:val="center"/>
        <w:rPr>
          <w:b/>
          <w:sz w:val="28"/>
          <w:szCs w:val="28"/>
        </w:rPr>
      </w:pPr>
    </w:p>
    <w:p w:rsidR="004B4E57" w:rsidRDefault="004B4E57" w:rsidP="004B4E57">
      <w:pPr>
        <w:ind w:firstLine="709"/>
        <w:jc w:val="both"/>
      </w:pPr>
      <w:r>
        <w:t xml:space="preserve">Тематическое планирование составлено к </w:t>
      </w:r>
      <w:proofErr w:type="gramStart"/>
      <w:r>
        <w:t>УМК А.</w:t>
      </w:r>
      <w:proofErr w:type="gramEnd"/>
      <w:r>
        <w:t xml:space="preserve">Г. Мордковича «Алгебра», 7 класс, М. «Мнемозина», 2009 года на основе федерального компонента государственного стандарта общего образования с учетом авторского тематического планирования учебного материала Программы  Математика 5 -6 классы, алгебра 7 – 9 классы алгебра и начала анализа 10 – 11 классы, Мнемозина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4B4E57" w:rsidRDefault="004B4E57" w:rsidP="004B4E57">
      <w:pPr>
        <w:ind w:firstLine="709"/>
        <w:jc w:val="both"/>
      </w:pPr>
    </w:p>
    <w:p w:rsidR="004B4E57" w:rsidRDefault="004B4E57" w:rsidP="004B4E5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Примерное распределение часов по темам,</w:t>
      </w:r>
      <w:r>
        <w:rPr>
          <w:sz w:val="28"/>
          <w:szCs w:val="28"/>
        </w:rPr>
        <w:br/>
        <w:t xml:space="preserve"> 3 часа в неделю всего 102 учебных часов</w:t>
      </w:r>
    </w:p>
    <w:tbl>
      <w:tblPr>
        <w:tblW w:w="10753" w:type="dxa"/>
        <w:tblInd w:w="-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989"/>
        <w:gridCol w:w="1984"/>
        <w:gridCol w:w="1566"/>
        <w:gridCol w:w="1566"/>
      </w:tblGrid>
      <w:tr w:rsidR="004B4E57" w:rsidTr="004B4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 и </w:t>
            </w:r>
          </w:p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 параграфа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по примерной программе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по рабочей программе</w:t>
            </w:r>
          </w:p>
        </w:tc>
      </w:tr>
      <w:tr w:rsidR="004B4E57" w:rsidTr="004B4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r>
              <w:t xml:space="preserve">Повторение курса математики 6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B4E57" w:rsidTr="004B4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rPr>
                <w:sz w:val="28"/>
                <w:szCs w:val="28"/>
              </w:rPr>
            </w:pPr>
            <w:r>
              <w:t>Математический язык. Математическая модель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 1 №1-5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B4E57" w:rsidTr="004B4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rPr>
                <w:sz w:val="28"/>
                <w:szCs w:val="28"/>
              </w:rPr>
            </w:pPr>
            <w:r>
              <w:t>Линейная функция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№6-10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B4E57" w:rsidTr="004B4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pStyle w:val="a3"/>
              <w:widowControl w:val="0"/>
              <w:spacing w:after="0"/>
              <w:ind w:left="0"/>
            </w:pPr>
            <w:r>
              <w:t xml:space="preserve">Системы двух линейных уравнений с двумя </w:t>
            </w:r>
          </w:p>
          <w:p w:rsidR="004B4E57" w:rsidRDefault="004B4E57">
            <w:pPr>
              <w:rPr>
                <w:sz w:val="28"/>
                <w:szCs w:val="28"/>
              </w:rPr>
            </w:pPr>
            <w:r>
              <w:t xml:space="preserve">  переменными.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 3 №11-14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B4E57" w:rsidTr="004B4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rPr>
                <w:sz w:val="28"/>
                <w:szCs w:val="28"/>
              </w:rPr>
            </w:pPr>
            <w:r>
              <w:t>Степень с натуральным показателем и её свойства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 4 №15 - 19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B4E57" w:rsidTr="004B4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pStyle w:val="a3"/>
              <w:widowControl w:val="0"/>
              <w:spacing w:after="0"/>
              <w:ind w:left="0"/>
            </w:pPr>
            <w:r>
              <w:t xml:space="preserve">Одночлены. Арифметические операции </w:t>
            </w:r>
            <w:proofErr w:type="gramStart"/>
            <w:r>
              <w:t>над</w:t>
            </w:r>
            <w:proofErr w:type="gramEnd"/>
            <w:r>
              <w:t xml:space="preserve"> </w:t>
            </w:r>
          </w:p>
          <w:p w:rsidR="004B4E57" w:rsidRDefault="004B4E57">
            <w:pPr>
              <w:rPr>
                <w:sz w:val="28"/>
                <w:szCs w:val="28"/>
              </w:rPr>
            </w:pPr>
            <w:r>
              <w:t xml:space="preserve">  одночленами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Гл.5№20-23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B4E57" w:rsidTr="004B4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pStyle w:val="a3"/>
              <w:widowControl w:val="0"/>
              <w:spacing w:after="0"/>
              <w:ind w:left="0"/>
            </w:pPr>
            <w:r>
              <w:t xml:space="preserve">Многочлены. Арифметические операции </w:t>
            </w:r>
            <w:proofErr w:type="gramStart"/>
            <w:r>
              <w:t>над</w:t>
            </w:r>
            <w:proofErr w:type="gramEnd"/>
            <w:r>
              <w:t xml:space="preserve"> </w:t>
            </w:r>
          </w:p>
          <w:p w:rsidR="004B4E57" w:rsidRDefault="004B4E57">
            <w:pPr>
              <w:rPr>
                <w:sz w:val="28"/>
                <w:szCs w:val="28"/>
              </w:rPr>
            </w:pPr>
            <w:r>
              <w:t xml:space="preserve">    многочленами.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 6 №24 – 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B4E57" w:rsidTr="004B4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rPr>
                <w:sz w:val="28"/>
                <w:szCs w:val="28"/>
              </w:rPr>
            </w:pPr>
            <w:r>
              <w:t xml:space="preserve"> Разложение многочленов на множители.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proofErr w:type="gramStart"/>
            <w:r>
              <w:rPr>
                <w:sz w:val="28"/>
                <w:szCs w:val="28"/>
              </w:rPr>
              <w:t>7</w:t>
            </w:r>
            <w:proofErr w:type="gramEnd"/>
            <w:r>
              <w:rPr>
                <w:sz w:val="28"/>
                <w:szCs w:val="28"/>
              </w:rPr>
              <w:t xml:space="preserve"> №30- 36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B4E57" w:rsidTr="004B4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rPr>
                <w:sz w:val="28"/>
                <w:szCs w:val="28"/>
              </w:rPr>
            </w:pPr>
            <w:r>
              <w:t xml:space="preserve">Функция  </w:t>
            </w:r>
            <w:r>
              <w:rPr>
                <w:i/>
                <w:lang w:val="en-US"/>
              </w:rPr>
              <w:t>y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x</w:t>
            </w:r>
            <w:r>
              <w:rPr>
                <w:i/>
                <w:vertAlign w:val="superscript"/>
              </w:rPr>
              <w:t>2</w:t>
            </w:r>
            <w:r>
              <w:t xml:space="preserve">.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 8 №37_39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B4E57" w:rsidTr="004B4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rPr>
                <w:sz w:val="28"/>
                <w:szCs w:val="28"/>
              </w:rPr>
            </w:pPr>
            <w:r>
              <w:t xml:space="preserve">Итоговое повторение.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7" w:rsidRDefault="004B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4B4E57" w:rsidRDefault="004B4E57" w:rsidP="004B4E57">
      <w:pPr>
        <w:ind w:firstLine="709"/>
        <w:jc w:val="center"/>
        <w:rPr>
          <w:sz w:val="28"/>
          <w:szCs w:val="28"/>
        </w:rPr>
      </w:pPr>
    </w:p>
    <w:p w:rsidR="004B4E57" w:rsidRDefault="004B4E57" w:rsidP="004B4E57">
      <w:pPr>
        <w:ind w:firstLine="709"/>
        <w:jc w:val="center"/>
        <w:rPr>
          <w:b/>
          <w:sz w:val="28"/>
          <w:szCs w:val="28"/>
        </w:rPr>
      </w:pPr>
    </w:p>
    <w:p w:rsidR="004B4E57" w:rsidRDefault="004B4E57" w:rsidP="004B4E57">
      <w:pPr>
        <w:pStyle w:val="a3"/>
        <w:widowControl w:val="0"/>
        <w:spacing w:after="0"/>
        <w:ind w:left="284" w:right="372" w:firstLine="567"/>
        <w:rPr>
          <w:b/>
          <w:bCs/>
          <w:color w:val="000000"/>
          <w:spacing w:val="-2"/>
          <w:w w:val="86"/>
          <w:sz w:val="26"/>
          <w:szCs w:val="26"/>
        </w:rPr>
      </w:pPr>
    </w:p>
    <w:p w:rsidR="004B4E57" w:rsidRDefault="004B4E57" w:rsidP="004B4E57">
      <w:pPr>
        <w:pStyle w:val="a3"/>
        <w:widowControl w:val="0"/>
        <w:spacing w:after="0"/>
        <w:ind w:left="284" w:firstLine="567"/>
        <w:rPr>
          <w:b/>
          <w:bCs/>
          <w:color w:val="000000"/>
          <w:spacing w:val="-2"/>
          <w:w w:val="86"/>
          <w:sz w:val="26"/>
          <w:szCs w:val="26"/>
        </w:rPr>
      </w:pPr>
    </w:p>
    <w:p w:rsidR="004B4E57" w:rsidRDefault="004B4E57" w:rsidP="004B4E57">
      <w:pPr>
        <w:pStyle w:val="a3"/>
        <w:widowControl w:val="0"/>
        <w:spacing w:after="0"/>
        <w:ind w:left="284" w:firstLine="567"/>
        <w:rPr>
          <w:b/>
          <w:bCs/>
          <w:color w:val="000000"/>
          <w:spacing w:val="-2"/>
          <w:w w:val="86"/>
          <w:sz w:val="26"/>
          <w:szCs w:val="26"/>
        </w:rPr>
      </w:pPr>
      <w:r>
        <w:rPr>
          <w:b/>
          <w:bCs/>
          <w:color w:val="000000"/>
          <w:spacing w:val="-2"/>
          <w:w w:val="86"/>
          <w:sz w:val="26"/>
          <w:szCs w:val="26"/>
        </w:rPr>
        <w:t>Результаты обучения</w:t>
      </w:r>
    </w:p>
    <w:p w:rsidR="004B4E57" w:rsidRDefault="004B4E57" w:rsidP="004B4E57">
      <w:r>
        <w:t xml:space="preserve">Результаты обучения представлены в Требованиях к уровню подготовки, задающих систему итоговых результатов обучения, которые должны быть достигнуты всеми учащимися, оканчивающими 7 класс, и достижение которых является обязательным условием положительной аттестации ученика за курс 7 класса. Эти требования </w:t>
      </w:r>
      <w:r>
        <w:lastRenderedPageBreak/>
        <w:t>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</w:t>
      </w:r>
    </w:p>
    <w:p w:rsidR="004B4E57" w:rsidRDefault="004B4E57" w:rsidP="004B4E57"/>
    <w:p w:rsidR="004B4E57" w:rsidRDefault="004B4E57" w:rsidP="004B4E57">
      <w:pPr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Требования к уровню подготовки </w:t>
      </w:r>
    </w:p>
    <w:p w:rsidR="004B4E57" w:rsidRDefault="004B4E57" w:rsidP="004B4E57">
      <w:pPr>
        <w:ind w:firstLine="567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</w:rPr>
        <w:t xml:space="preserve">В результате изучения ученик </w:t>
      </w:r>
      <w:r>
        <w:rPr>
          <w:b/>
          <w:bCs/>
          <w:i/>
          <w:iCs/>
          <w:color w:val="000000"/>
        </w:rPr>
        <w:t>должен</w:t>
      </w:r>
    </w:p>
    <w:p w:rsidR="004B4E57" w:rsidRDefault="004B4E57" w:rsidP="004B4E57">
      <w:pPr>
        <w:ind w:firstLine="567"/>
        <w:jc w:val="both"/>
      </w:pPr>
      <w:r>
        <w:rPr>
          <w:b/>
          <w:bCs/>
          <w:color w:val="000000"/>
          <w:spacing w:val="-3"/>
        </w:rPr>
        <w:t>знать/понимать: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suppressAutoHyphens/>
        <w:ind w:left="896" w:hanging="357"/>
        <w:jc w:val="both"/>
      </w:pPr>
      <w:r>
        <w:rPr>
          <w:color w:val="000000"/>
          <w:spacing w:val="-2"/>
        </w:rPr>
        <w:t xml:space="preserve">существо понятия математического доказательства; приводить </w:t>
      </w:r>
      <w:r>
        <w:rPr>
          <w:color w:val="000000"/>
          <w:spacing w:val="-6"/>
        </w:rPr>
        <w:t>примеры доказательств;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suppressAutoHyphens/>
        <w:ind w:left="896" w:hanging="357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существо понятия алгоритма; приводить примеры алгоритмов;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suppressAutoHyphens/>
        <w:ind w:left="896" w:hanging="357"/>
        <w:jc w:val="both"/>
      </w:pPr>
      <w:r>
        <w:rPr>
          <w:color w:val="000000"/>
          <w:spacing w:val="-4"/>
        </w:rPr>
        <w:t xml:space="preserve"> </w:t>
      </w:r>
      <w:r>
        <w:rPr>
          <w:color w:val="000000"/>
          <w:spacing w:val="-6"/>
        </w:rPr>
        <w:t>как используются математические формулы, уравнения,</w:t>
      </w:r>
      <w:r>
        <w:rPr>
          <w:color w:val="000000"/>
          <w:spacing w:val="-3"/>
        </w:rPr>
        <w:t xml:space="preserve"> примеры их применения для решения математических </w:t>
      </w:r>
      <w:r>
        <w:rPr>
          <w:color w:val="000000"/>
          <w:spacing w:val="-5"/>
        </w:rPr>
        <w:t>и практических задач;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suppressAutoHyphens/>
        <w:ind w:left="896" w:hanging="357"/>
        <w:jc w:val="both"/>
        <w:rPr>
          <w:color w:val="000000"/>
          <w:spacing w:val="-4"/>
        </w:rPr>
      </w:pPr>
      <w:r>
        <w:rPr>
          <w:color w:val="000000"/>
          <w:spacing w:val="-2"/>
        </w:rPr>
        <w:t>как математически определенные функции могут описывать ре</w:t>
      </w:r>
      <w:r>
        <w:rPr>
          <w:color w:val="000000"/>
          <w:spacing w:val="-4"/>
        </w:rPr>
        <w:t>альные зависимости; приводить примеры такого описания;</w:t>
      </w:r>
    </w:p>
    <w:p w:rsidR="004B4E57" w:rsidRDefault="004B4E57" w:rsidP="004B4E57">
      <w:pPr>
        <w:shd w:val="clear" w:color="auto" w:fill="FFFFFF"/>
        <w:ind w:left="540"/>
        <w:jc w:val="both"/>
      </w:pPr>
      <w:r>
        <w:rPr>
          <w:b/>
          <w:bCs/>
          <w:color w:val="000000"/>
          <w:spacing w:val="-6"/>
        </w:rPr>
        <w:t>уметь: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suppressAutoHyphens/>
        <w:ind w:right="14"/>
        <w:jc w:val="both"/>
      </w:pPr>
      <w:r>
        <w:rPr>
          <w:color w:val="000000"/>
          <w:spacing w:val="-5"/>
        </w:rPr>
        <w:t xml:space="preserve">составлять буквенные выражения и формулы по условиям задач; </w:t>
      </w:r>
      <w:r>
        <w:rPr>
          <w:color w:val="000000"/>
          <w:spacing w:val="-1"/>
        </w:rPr>
        <w:t xml:space="preserve">осуществлять в выражениях и формулах числовые подстановки </w:t>
      </w:r>
      <w:r>
        <w:rPr>
          <w:color w:val="000000"/>
          <w:spacing w:val="-6"/>
        </w:rPr>
        <w:t>и выполнять соответствующие вычисления, осуществлять подста</w:t>
      </w:r>
      <w:r>
        <w:rPr>
          <w:color w:val="000000"/>
          <w:spacing w:val="-6"/>
        </w:rPr>
        <w:softHyphen/>
      </w:r>
      <w:r>
        <w:rPr>
          <w:color w:val="000000"/>
          <w:spacing w:val="-7"/>
        </w:rPr>
        <w:t>новку одного выражения в другое; выражать из формул одну пере</w:t>
      </w:r>
      <w:r>
        <w:rPr>
          <w:color w:val="000000"/>
          <w:spacing w:val="-7"/>
        </w:rPr>
        <w:softHyphen/>
      </w:r>
      <w:r>
        <w:rPr>
          <w:color w:val="000000"/>
          <w:spacing w:val="-5"/>
        </w:rPr>
        <w:t>менную через остальные;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suppressAutoHyphens/>
        <w:ind w:right="19"/>
        <w:jc w:val="both"/>
      </w:pPr>
      <w:r>
        <w:rPr>
          <w:color w:val="000000"/>
          <w:spacing w:val="-5"/>
        </w:rPr>
        <w:t>выполнять основные действия со степенями с натуральными показателя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>ми, с многочленами; выполнять раз</w:t>
      </w:r>
      <w:r>
        <w:rPr>
          <w:color w:val="000000"/>
          <w:spacing w:val="-6"/>
        </w:rPr>
        <w:softHyphen/>
      </w:r>
      <w:r>
        <w:rPr>
          <w:color w:val="000000"/>
          <w:spacing w:val="-4"/>
        </w:rPr>
        <w:t>ложение многочленов на множители; выполнять тождественные преобразования  выражений;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suppressAutoHyphens/>
        <w:ind w:right="24"/>
        <w:jc w:val="both"/>
      </w:pPr>
      <w:r>
        <w:rPr>
          <w:color w:val="000000"/>
          <w:spacing w:val="-5"/>
        </w:rPr>
        <w:t>решать линейные уравнения и</w:t>
      </w:r>
      <w:r>
        <w:rPr>
          <w:color w:val="000000"/>
          <w:spacing w:val="-4"/>
        </w:rPr>
        <w:t xml:space="preserve"> сводящиеся к ним, системы двух линейных уравнений;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suppressAutoHyphens/>
        <w:ind w:right="14"/>
        <w:jc w:val="both"/>
      </w:pPr>
      <w:r>
        <w:rPr>
          <w:color w:val="000000"/>
          <w:spacing w:val="-6"/>
        </w:rPr>
        <w:t>решать текстовые задачи алгебраическим методом, интерпретиро</w:t>
      </w:r>
      <w:r>
        <w:rPr>
          <w:color w:val="000000"/>
          <w:spacing w:val="-6"/>
        </w:rPr>
        <w:softHyphen/>
        <w:t xml:space="preserve">вать полученный результат, проводить отбор решений, исходя из </w:t>
      </w:r>
      <w:r>
        <w:rPr>
          <w:color w:val="000000"/>
          <w:spacing w:val="-5"/>
        </w:rPr>
        <w:t>формулировки задачи;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suppressAutoHyphens/>
        <w:jc w:val="both"/>
      </w:pPr>
      <w:r>
        <w:rPr>
          <w:color w:val="000000"/>
          <w:spacing w:val="-4"/>
        </w:rPr>
        <w:t xml:space="preserve">изображать числа точками на координатной прямой; </w:t>
      </w:r>
      <w:r>
        <w:rPr>
          <w:color w:val="000000"/>
          <w:spacing w:val="-2"/>
        </w:rPr>
        <w:t>определять координаты точки плоскости, строить точки с задан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ными координатами;</w:t>
      </w:r>
    </w:p>
    <w:p w:rsidR="004B4E57" w:rsidRDefault="004B4E57" w:rsidP="004B4E57">
      <w:pPr>
        <w:numPr>
          <w:ilvl w:val="0"/>
          <w:numId w:val="2"/>
        </w:numPr>
        <w:tabs>
          <w:tab w:val="num" w:pos="709"/>
        </w:tabs>
        <w:jc w:val="both"/>
        <w:rPr>
          <w:iCs/>
        </w:rPr>
      </w:pPr>
      <w:r>
        <w:rPr>
          <w:iCs/>
        </w:rPr>
        <w:t xml:space="preserve">   строить графики изученных функций;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suppressAutoHyphens/>
        <w:jc w:val="both"/>
      </w:pPr>
      <w:r>
        <w:rPr>
          <w:color w:val="000000"/>
          <w:spacing w:val="-2"/>
        </w:rPr>
        <w:t>находить значения функции, заданной формулой, таблицей, гра</w:t>
      </w:r>
      <w:r>
        <w:rPr>
          <w:color w:val="000000"/>
          <w:spacing w:val="-6"/>
        </w:rPr>
        <w:t xml:space="preserve">фиком по ее аргументу; находить значение аргумента по значению </w:t>
      </w:r>
      <w:r>
        <w:rPr>
          <w:color w:val="000000"/>
          <w:spacing w:val="-3"/>
        </w:rPr>
        <w:t>функции, заданной графиком или таблицей;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suppressAutoHyphens/>
        <w:jc w:val="both"/>
      </w:pPr>
      <w:r>
        <w:rPr>
          <w:color w:val="000000"/>
          <w:spacing w:val="-4"/>
        </w:rPr>
        <w:t>определять простейшие свойства функции по ее графику; применять графические представления при решении уравнении, систем, описывать свойства изученных функций, строить их графики;</w:t>
      </w:r>
    </w:p>
    <w:p w:rsidR="004B4E57" w:rsidRDefault="004B4E57" w:rsidP="004B4E57">
      <w:pPr>
        <w:shd w:val="clear" w:color="auto" w:fill="FFFFFF"/>
        <w:ind w:left="993" w:right="29"/>
        <w:jc w:val="both"/>
      </w:pPr>
      <w:r>
        <w:rPr>
          <w:b/>
          <w:bCs/>
          <w:color w:val="000000"/>
          <w:spacing w:val="-1"/>
        </w:rPr>
        <w:t>использовать приобретенные знания и умения в практической де</w:t>
      </w:r>
      <w:r>
        <w:rPr>
          <w:b/>
          <w:bCs/>
          <w:color w:val="000000"/>
          <w:spacing w:val="-1"/>
        </w:rPr>
        <w:softHyphen/>
      </w:r>
      <w:r>
        <w:rPr>
          <w:b/>
          <w:bCs/>
          <w:color w:val="000000"/>
        </w:rPr>
        <w:t xml:space="preserve">ятельности и повседневной жизни </w:t>
      </w:r>
      <w:proofErr w:type="gramStart"/>
      <w:r>
        <w:rPr>
          <w:b/>
          <w:bCs/>
          <w:color w:val="000000"/>
        </w:rPr>
        <w:t>для</w:t>
      </w:r>
      <w:proofErr w:type="gramEnd"/>
      <w:r>
        <w:rPr>
          <w:b/>
          <w:bCs/>
          <w:color w:val="000000"/>
        </w:rPr>
        <w:t>: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suppressAutoHyphens/>
        <w:jc w:val="both"/>
      </w:pPr>
      <w:r>
        <w:rPr>
          <w:color w:val="000000"/>
          <w:spacing w:val="-4"/>
        </w:rPr>
        <w:t>выполнения расчетов по формулам, для составления формул, вы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ражающих зависимости между реальными величинами; для на</w:t>
      </w:r>
      <w:r>
        <w:rPr>
          <w:color w:val="000000"/>
          <w:spacing w:val="-1"/>
        </w:rPr>
        <w:softHyphen/>
      </w:r>
      <w:r>
        <w:rPr>
          <w:color w:val="000000"/>
          <w:spacing w:val="-5"/>
        </w:rPr>
        <w:t xml:space="preserve">хождения нужной формулы в справочных материалах; 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tabs>
          <w:tab w:val="num" w:pos="720"/>
        </w:tabs>
        <w:suppressAutoHyphens/>
        <w:ind w:left="540" w:firstLine="0"/>
        <w:jc w:val="both"/>
      </w:pPr>
      <w:r>
        <w:rPr>
          <w:color w:val="000000"/>
          <w:spacing w:val="-5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4B4E57" w:rsidRDefault="004B4E57" w:rsidP="004B4E57">
      <w:pPr>
        <w:numPr>
          <w:ilvl w:val="0"/>
          <w:numId w:val="2"/>
        </w:numPr>
        <w:shd w:val="clear" w:color="auto" w:fill="FFFFFF"/>
        <w:tabs>
          <w:tab w:val="num" w:pos="540"/>
        </w:tabs>
        <w:suppressAutoHyphens/>
        <w:ind w:left="540" w:firstLine="0"/>
        <w:jc w:val="both"/>
      </w:pPr>
      <w:r>
        <w:rPr>
          <w:color w:val="000000"/>
          <w:spacing w:val="-5"/>
        </w:rPr>
        <w:t>интерпретации графиков зависимостей между величинами.</w:t>
      </w:r>
    </w:p>
    <w:p w:rsidR="00090AF7" w:rsidRDefault="00090AF7"/>
    <w:sectPr w:rsidR="00090AF7" w:rsidSect="0009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F0356"/>
    <w:multiLevelType w:val="singleLevel"/>
    <w:tmpl w:val="204FC4AA"/>
    <w:lvl w:ilvl="0"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cs="Symbol"/>
        <w:color w:val="000000"/>
        <w:sz w:val="24"/>
        <w:szCs w:val="24"/>
      </w:rPr>
    </w:lvl>
  </w:abstractNum>
  <w:abstractNum w:abstractNumId="1">
    <w:nsid w:val="59654164"/>
    <w:multiLevelType w:val="hybridMultilevel"/>
    <w:tmpl w:val="DA9089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4E57"/>
    <w:rsid w:val="00090AF7"/>
    <w:rsid w:val="00114424"/>
    <w:rsid w:val="004B4E57"/>
    <w:rsid w:val="00B4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B4E57"/>
    <w:pPr>
      <w:suppressAutoHyphens/>
      <w:spacing w:after="120"/>
      <w:ind w:left="283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4B4E5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6647</Characters>
  <Application>Microsoft Office Word</Application>
  <DocSecurity>0</DocSecurity>
  <Lines>55</Lines>
  <Paragraphs>15</Paragraphs>
  <ScaleCrop>false</ScaleCrop>
  <Company>Microsoft</Company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2016-02-19T14:39:00Z</dcterms:created>
  <dcterms:modified xsi:type="dcterms:W3CDTF">2016-02-19T14:40:00Z</dcterms:modified>
</cp:coreProperties>
</file>