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EA" w:rsidRPr="000178EA" w:rsidRDefault="001A32A6" w:rsidP="000178E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178E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0178EA" w:rsidRPr="000178E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"http://shkola-15.ucoz.ru/Vospit_rabota/informacija_o_profilaktike_dt.pdf" \l "page=1" \o "Страница 1" </w:instrText>
      </w:r>
      <w:r w:rsidRPr="000178E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683DEB" w:rsidRPr="00D91DE2" w:rsidRDefault="001A32A6" w:rsidP="00D91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8E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7" w:tooltip="О профилактике детского дорожно-транспортного травматизма в период зимних каникул." w:history="1">
        <w:r w:rsidR="00683DEB" w:rsidRPr="00683DE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ru-RU"/>
          </w:rPr>
          <w:t>О профилактике детского дорожно-транспортного травматизма в период зимних каникул.</w:t>
        </w:r>
      </w:hyperlink>
    </w:p>
    <w:p w:rsidR="00683DEB" w:rsidRPr="00683DEB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263840" cy="1252189"/>
            <wp:effectExtent l="19050" t="0" r="0" b="0"/>
            <wp:docPr id="1" name="Рисунок 1" descr="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579" cy="12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зимние каникулы. У детей масса свободного времени и очень часто они гуляют в городе, отправляются в Цирк, кино, в торговые центры, к друзьям. Так или иначе, дети без сопровождения взрослых находятся рядом с дорогой. Как следствие – именно в каникулы увеличивается количество ДТП с участием несовершеннолетних участников дорожного движения.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обеспечить безопасность детей на дороге родителям необходимо каждый день напоминать им правила безопасного поведения на улице.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Пешеходам: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для кого не секрет, что перейти дорогу даже по пешеходному переходу в городе Иванове бывает очень сложно. Водители стараются объехать пешехода, проехать </w:t>
      </w:r>
      <w:proofErr w:type="gramStart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побыстрее</w:t>
      </w:r>
      <w:proofErr w:type="gramEnd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второпях забывая о том, что согласно Правилам дорожного движения РФ они обязаны остановиться перед пешеходным переходом и пропустить пешехода.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безопасно перейти дорогу по «зебре» и не стать участником дорожного происшествия?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если Вы или Ваш ребенок переходите дорогу по регулируемому пешеходному переходу на разрешающий («зеленый») сигнал пешеходного светофора, то прежде чем начать движение, убедитесь, что водители остановились и пропускают Вас. Только после этого начинайте движение.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не рекомендуется перебегать. Переходите дорогу спокойно.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не следует бежать или сворачивать обратно, если он переходит дорогу и в это время загорелся «красный» сигнал светофора. Водитель обязан пропустить пешехода, чтобы он дошел до конца пешеходного перехода. При этом не следует обращать внимание на подаваемые некоторыми водителями звуковые сигналы.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дети непредсказуемы на дороге. Как правило, именно детям свойственно перебегать дорогу по «зебре». Если дорога состоит из нескольких </w:t>
      </w: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полос движения, то пройдя одну полосу, необходимо замедлить шаг, убедиться, что соседняя машина остановилась. Это необходимо потому, что дети имеют невысокий рост, и многие водители просто не замечают выходящих из-за стоящего транспорта ребят.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неожиданный выход пешехода из-за стоящего транспорта – одна из самых распространенных причин ДТП. Если перед пешеходным переходом или на нем припаркован транспорт, ребенок должен обойти этот транспорт сзади (слева), поскольку если он выйдет из-за стоящего автомобиля, водитель, движущийся по дороге, не сумеет вовремя затормозить. А в случае обхода машины слева, он попадет в зону видимости водителя, и он его пропустит.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Остановка – вообще, как ни странно, одно из наиболее </w:t>
      </w:r>
      <w:proofErr w:type="spellStart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аварийноопасных</w:t>
      </w:r>
      <w:proofErr w:type="spellEnd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на дороге. В зоне остановок ребята попадают в ДТП даже чаще, чем на перекрестках, и причин тому несколько. Прежде всего, спешка, например, на автобус. Кроме того, стоящие на остановке «крупногабаритные» маршрутные транспортные средства закрывают собой довольно большой участок дороги, по которому в этот момент, вполне возможно, едут другие автомобили. Поэтому необходимо быть особенно осторожным в этой ситуации, не спешить и внимательно смотреть по сторонам. Помните! Нельзя обходить автобус, трамвай, троллейбус ни спереди, ни сзади. Для того</w:t>
      </w:r>
      <w:proofErr w:type="gramStart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перейти дорогу, необходимо дойти до ближайшего пешеходного перехода. Или, по крайней мере, подождать, пока транспортное средство отъедет от остановки, убедиться в безопасности и только после этого переходить проезжую часть.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Весьма обманчивым может быть и автомобиль, движущийся на небольшой скорости. «Машина едет медленно, успею перебежать», — думает ученик – и попадает под колеса. Медленно движущаяся машина, кроме того, может скрывать за собой </w:t>
      </w:r>
      <w:proofErr w:type="gramStart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</w:t>
      </w:r>
      <w:proofErr w:type="gramEnd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идущую на большой скорости. Выход из этой «дорожной ловушки» — даже если машина приближается на небольшой скорости, ее все равно необходимо пропустить и обязательно убедиться, что за ней нет других автомобилей.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одна типичная </w:t>
      </w:r>
      <w:proofErr w:type="spellStart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аварийноопасная</w:t>
      </w:r>
      <w:proofErr w:type="spellEnd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 – ребенок, пропустив машину, тут же бежит через дорогу. «Ловушка» здесь заключается в том, что </w:t>
      </w:r>
      <w:proofErr w:type="gramStart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мгновения только что проехавший автомобиль нередко закрывает собой машину, движущуюся во встречном направлении – под нее и может попасть ребенок, если сразу побежит через дорогу.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«Пустынную» улицу дети часто перебегают не глядя.</w:t>
      </w: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улице, где автомобили появляются редко, дети зачастую выбегают на дорогу, не посмотрев по сторонам, и попадают под машину. Выработайте у ребенка привычку всегда перед выходом на дорогу остановиться, оглядеться, прислушаться — и только тогда переходить через проезжую часть.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сейчас многие люди одеваются в одежду темных расцветок. Вечером таких пешеходов различить очень сложно. Поэтому рекомендуется, особенно детям, в одежде использовать светоотражающие элементы («</w:t>
      </w:r>
      <w:proofErr w:type="spellStart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»), чтобы быть заметными водителям.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Пассажирам общественного транспорта: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Направляясь в город, дети часто пользуются общественным транспортом. Ни для кого не секрет, что в последние годы увеличилось количество дорожно-транспортных происшествий с участием общественного транспорта.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обезопасить своего ребенка в общественном транспорте? Необходимо объяснить ему следующее: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Ожидать транспорт нужно на специально обозначенной площадке, а если ее нет – на тротуаре или обочине, но подальше от движущихся машин, поскольку дороги скользкие и транспорт может занести.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 и выходить из транспорта можно только после полной его остановки.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во время движения на подножках опасно, так как автоматически закрывающиеся двери могут зажать руки или ноги.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безопасность пассажиров во многом зависит от действий водителя, он должен видеть и тех, кто входит и выходит из транспорта, и тех, кто находится в салоне. В этом ему помогают внутренние и наружные зеркала. Однако зеркала не могут охватить все пространство как рядом с транспортом, так и внутри него. Например, из-за того, что зеркало находится высоко, часто незамеченными водителем остаются маленькие дети. Они попадают в «мертвую зону», то есть в то пространство, которое водитель не может увидеть. Опасность попасть в мертвую зону угрожает также тем, кто подходит близко к транспорту, как сзади него, так и спереди.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все кресла в салоне заняты, необходимо встать боком к направлению движения и обязательно держаться за поручень или ручку кресла. Так мы обеспечиваем себе высокую устойчивость при резких изменениях скорости транспорта.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Запомните! Прежнего предписания «автобус обходи сзади, трамвай – спереди!» в Правилах дорожного движения уже нет. Если после выхода из транспорта нужно перейти дорогу, дойдите до пешеходного перехода и только по нему перейдите проезжую часть.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автобусах наиболее безопасными считаются места рядом с проходом (не возле окна) и начиная с четвертого ряда, за исключением последнего. Самыми небезопасными в автобусе являются первые два ряда пассажирских сидений, все боковые места возле окна и задний ряд. В рейсовых автобусах есть возможность пристегнуться – не пренебрегайте ею. Серьезную роль играет возможность после столкновения самостоятельно покинуть автобус, этому как раз способствует нахождение рядом с проходом.</w:t>
      </w:r>
    </w:p>
    <w:p w:rsidR="00D91DE2" w:rsidRDefault="00D91DE2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1DE2" w:rsidRDefault="00D91DE2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Пассажирам легкового транспорта: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Садиться в легковой автомобиль и выходить из него нужно только со стороны тротуара или обочины, дождавшись полной остановки машины. Дети до 12 лет в автомобиле должны находиться в детском удерживающем устройстве.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наиболее безопасное место в автомобиле?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легковом автомобиле опасными считаются места рядом с водителем и сзади посередине. В грузовом – посередине.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словом, дорожная наука – не такая простая, как кажется на первый взгляд. Она вовсе не ограничивается элементарными правилами вроде «переходи дорогу только на зеленый свет». На самом деле на дороге нас  поджидает очень много «ловушек» и неожиданных ситуаций, сориентироваться в которых зачастую бывает сложно даже взрослому человеку, не говоря уж о самых юных участниках дорожного движения. Поэтому, чтобы избежать неприятных ситуаций, необходимо постоянно объяснять ребенку, что может произойти в той или иной ситуации, если он нарушит Правила дорожного движения, ну </w:t>
      </w:r>
      <w:proofErr w:type="gramStart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личным примером показать, что Правила движения необходимо соблюдать.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3DEB" w:rsidRPr="00A24961" w:rsidRDefault="00683DEB" w:rsidP="00D91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3DEB" w:rsidRPr="00A24961" w:rsidRDefault="00683DEB" w:rsidP="0068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3DEB" w:rsidRPr="00A24961" w:rsidRDefault="00683DEB">
      <w:pPr>
        <w:rPr>
          <w:sz w:val="28"/>
          <w:szCs w:val="28"/>
        </w:rPr>
      </w:pPr>
    </w:p>
    <w:p w:rsidR="00683DEB" w:rsidRDefault="00683DEB">
      <w:pPr>
        <w:rPr>
          <w:sz w:val="24"/>
          <w:szCs w:val="24"/>
        </w:rPr>
      </w:pPr>
    </w:p>
    <w:p w:rsidR="00683DEB" w:rsidRDefault="00683DEB">
      <w:pPr>
        <w:rPr>
          <w:sz w:val="24"/>
          <w:szCs w:val="24"/>
        </w:rPr>
      </w:pPr>
    </w:p>
    <w:p w:rsidR="00683DEB" w:rsidRDefault="00683DEB">
      <w:pPr>
        <w:rPr>
          <w:sz w:val="24"/>
          <w:szCs w:val="24"/>
        </w:rPr>
      </w:pPr>
    </w:p>
    <w:p w:rsidR="00683DEB" w:rsidRDefault="00683DEB">
      <w:pPr>
        <w:rPr>
          <w:sz w:val="24"/>
          <w:szCs w:val="24"/>
        </w:rPr>
      </w:pPr>
    </w:p>
    <w:p w:rsidR="00683DEB" w:rsidRDefault="00683DEB">
      <w:pPr>
        <w:rPr>
          <w:sz w:val="24"/>
          <w:szCs w:val="24"/>
        </w:rPr>
      </w:pPr>
    </w:p>
    <w:p w:rsidR="00683DEB" w:rsidRDefault="00683DEB">
      <w:pPr>
        <w:rPr>
          <w:sz w:val="24"/>
          <w:szCs w:val="24"/>
        </w:rPr>
      </w:pPr>
    </w:p>
    <w:p w:rsidR="00683DEB" w:rsidRDefault="00683DEB">
      <w:pPr>
        <w:rPr>
          <w:sz w:val="24"/>
          <w:szCs w:val="24"/>
        </w:rPr>
      </w:pPr>
    </w:p>
    <w:p w:rsidR="00683DEB" w:rsidRDefault="00683DEB">
      <w:pPr>
        <w:rPr>
          <w:sz w:val="24"/>
          <w:szCs w:val="24"/>
        </w:rPr>
      </w:pPr>
    </w:p>
    <w:p w:rsidR="00683DEB" w:rsidRPr="000178EA" w:rsidRDefault="00683DEB">
      <w:pPr>
        <w:rPr>
          <w:sz w:val="24"/>
          <w:szCs w:val="24"/>
        </w:rPr>
      </w:pPr>
    </w:p>
    <w:sectPr w:rsidR="00683DEB" w:rsidRPr="000178EA" w:rsidSect="00A2496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F52" w:rsidRDefault="00800F52" w:rsidP="00D91DE2">
      <w:pPr>
        <w:spacing w:after="0" w:line="240" w:lineRule="auto"/>
      </w:pPr>
      <w:r>
        <w:separator/>
      </w:r>
    </w:p>
  </w:endnote>
  <w:endnote w:type="continuationSeparator" w:id="0">
    <w:p w:rsidR="00800F52" w:rsidRDefault="00800F52" w:rsidP="00D9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F52" w:rsidRDefault="00800F52" w:rsidP="00D91DE2">
      <w:pPr>
        <w:spacing w:after="0" w:line="240" w:lineRule="auto"/>
      </w:pPr>
      <w:r>
        <w:separator/>
      </w:r>
    </w:p>
  </w:footnote>
  <w:footnote w:type="continuationSeparator" w:id="0">
    <w:p w:rsidR="00800F52" w:rsidRDefault="00800F52" w:rsidP="00D91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AC0"/>
    <w:multiLevelType w:val="multilevel"/>
    <w:tmpl w:val="6186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F5DEF"/>
    <w:multiLevelType w:val="multilevel"/>
    <w:tmpl w:val="D076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53EF2"/>
    <w:multiLevelType w:val="multilevel"/>
    <w:tmpl w:val="F570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870F4"/>
    <w:multiLevelType w:val="multilevel"/>
    <w:tmpl w:val="0908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5675B"/>
    <w:multiLevelType w:val="multilevel"/>
    <w:tmpl w:val="DA4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2E7A9D"/>
    <w:multiLevelType w:val="multilevel"/>
    <w:tmpl w:val="68B8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8EA"/>
    <w:rsid w:val="000178EA"/>
    <w:rsid w:val="000B76AE"/>
    <w:rsid w:val="001A32A6"/>
    <w:rsid w:val="003A328B"/>
    <w:rsid w:val="00683DEB"/>
    <w:rsid w:val="007604AE"/>
    <w:rsid w:val="00791FED"/>
    <w:rsid w:val="00800F52"/>
    <w:rsid w:val="00A24961"/>
    <w:rsid w:val="00C946DF"/>
    <w:rsid w:val="00D9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AE"/>
  </w:style>
  <w:style w:type="paragraph" w:styleId="1">
    <w:name w:val="heading 1"/>
    <w:basedOn w:val="a"/>
    <w:link w:val="10"/>
    <w:uiPriority w:val="9"/>
    <w:qFormat/>
    <w:rsid w:val="00C94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8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78E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4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C9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9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9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">
    <w:name w:val="dash"/>
    <w:basedOn w:val="a0"/>
    <w:rsid w:val="00683DEB"/>
  </w:style>
  <w:style w:type="paragraph" w:styleId="a6">
    <w:name w:val="Balloon Text"/>
    <w:basedOn w:val="a"/>
    <w:link w:val="a7"/>
    <w:uiPriority w:val="99"/>
    <w:semiHidden/>
    <w:unhideWhenUsed/>
    <w:rsid w:val="0068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DE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91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91DE2"/>
  </w:style>
  <w:style w:type="paragraph" w:styleId="aa">
    <w:name w:val="footer"/>
    <w:basedOn w:val="a"/>
    <w:link w:val="ab"/>
    <w:uiPriority w:val="99"/>
    <w:semiHidden/>
    <w:unhideWhenUsed/>
    <w:rsid w:val="00D91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1D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3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43.ivedu.ru/wp-content/uploads/2014/11/41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43.ivedu.ru/?p=33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7</cp:revision>
  <dcterms:created xsi:type="dcterms:W3CDTF">2016-12-16T09:14:00Z</dcterms:created>
  <dcterms:modified xsi:type="dcterms:W3CDTF">2016-12-18T13:42:00Z</dcterms:modified>
</cp:coreProperties>
</file>