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 xml:space="preserve">Домашнее задание для 4 «б» класса в актированный день </w:t>
      </w:r>
      <w:r>
        <w:rPr/>
        <w:t>15</w:t>
      </w:r>
      <w:r>
        <w:rPr/>
        <w:t>.12.16г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 xml:space="preserve">Русский язык — с. </w:t>
      </w:r>
      <w:r>
        <w:rPr/>
        <w:t>136 у. 1,2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с.1</w:t>
      </w:r>
      <w:r>
        <w:rPr/>
        <w:t>8 № 2,3</w:t>
      </w:r>
    </w:p>
    <w:p>
      <w:pPr>
        <w:pStyle w:val="style21"/>
        <w:spacing w:after="0" w:before="280"/>
        <w:contextualSpacing w:val="false"/>
        <w:rPr/>
      </w:pPr>
      <w:r>
        <w:rPr/>
        <w:t>Чтение — с. 176-182 читать, подготовить ответ на вопрос №4 (письменно)</w:t>
      </w:r>
    </w:p>
    <w:p>
      <w:pPr>
        <w:pStyle w:val="style21"/>
        <w:spacing w:after="0" w:before="280"/>
        <w:contextualSpacing w:val="false"/>
        <w:rPr/>
      </w:pPr>
      <w:r>
        <w:rPr/>
        <w:t>Ф-ра — выполнять утреннюю зарядку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