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D6" w:rsidRPr="00A44761" w:rsidRDefault="00C173D6" w:rsidP="00C173D6">
      <w:pPr>
        <w:shd w:val="clear" w:color="auto" w:fill="FFFFFF"/>
        <w:spacing w:after="0" w:line="240" w:lineRule="auto"/>
        <w:ind w:right="208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1</w:t>
      </w:r>
    </w:p>
    <w:p w:rsidR="00C173D6" w:rsidRPr="00A44761" w:rsidRDefault="00C173D6" w:rsidP="00C173D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C173D6" w:rsidRPr="00A44761" w:rsidRDefault="00C173D6" w:rsidP="00C173D6">
      <w:pPr>
        <w:shd w:val="clear" w:color="auto" w:fill="FFFFFF"/>
        <w:spacing w:after="0" w:line="240" w:lineRule="auto"/>
        <w:ind w:right="208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C173D6" w:rsidRPr="00A44761" w:rsidRDefault="00C173D6" w:rsidP="00C173D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Антони ван Левенгук открыл и описал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бактерии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вирусы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нуклеиновые кислоты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фотосинтез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 прокариотам не относится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бледная спирохета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кишечная палочка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палочка Коха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трипаносома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результате полного окисления 15 молекул глюкозы образуется ... молекул АТФ.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1. 0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2. 38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3. 540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4. 570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метафаза митоза обозначена цифрой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3A7CCF41" wp14:editId="6127D670">
            <wp:extent cx="2838450" cy="1590675"/>
            <wp:effectExtent l="19050" t="0" r="0" b="0"/>
            <wp:docPr id="1" name="Рисунок 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05A811F" wp14:editId="3B185475">
            <wp:extent cx="3314700" cy="1504950"/>
            <wp:effectExtent l="19050" t="0" r="0" b="0"/>
            <wp:docPr id="2" name="Рисунок 2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Изображённым на рисунке способом можно размножать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2F6CF04F" wp14:editId="014BDE72">
            <wp:extent cx="1219200" cy="1390650"/>
            <wp:effectExtent l="19050" t="0" r="0" b="0"/>
            <wp:docPr id="3" name="Рисунок 3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глоксинию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ежевику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3. крыжовник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раффлезию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норок тёмный цвет шерсти не полностью доминирует над белым. При скрещивании двух гетерозиготных норок получили ... потомства с белой окраской шерсти.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1. 25%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2. 50%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3. 75%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4. 100%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Случайная встреча гамет при оплодотворении приводит к возникновению ... изменчивости.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комбинативной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модификационной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определённой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фенотипической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Бестер - это гибрид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бактриана и дромадера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белуги и стерляди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зайца-беляка и зайца-русака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хорька и норки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Грибница подосиновика с корнями осины образует микоризу, что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обеспечивает осину органическими веществами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разрушает ткани осины и обеспечивает подосиновик органическими веществами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улучшает азотное питание осины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улучшает почвенное питание осины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Главными частям цветка являются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6A1636D" wp14:editId="0870264B">
            <wp:extent cx="2085975" cy="1714500"/>
            <wp:effectExtent l="19050" t="0" r="9525" b="0"/>
            <wp:docPr id="4" name="Рисунок 4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1 и 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2 и 3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3 и 4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 и 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Голосеменные растения отличаются от папоротникообразных наличием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полового процесса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семенного размножения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спорообразования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фотосинтеза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Развитие с неполным превращением характерно для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179B415" wp14:editId="44FE633E">
            <wp:extent cx="1714500" cy="1152525"/>
            <wp:effectExtent l="19050" t="0" r="0" b="0"/>
            <wp:docPr id="5" name="Рисунок 5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2. 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6E3224A7" wp14:editId="14B5006C">
            <wp:extent cx="1781175" cy="1257300"/>
            <wp:effectExtent l="19050" t="0" r="9525" b="0"/>
            <wp:docPr id="6" name="Рисунок 6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7EDDFC7B" wp14:editId="252C054E">
            <wp:extent cx="1400175" cy="1085850"/>
            <wp:effectExtent l="19050" t="0" r="9525" b="0"/>
            <wp:docPr id="7" name="Рисунок 7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24D43650" wp14:editId="7C345EA5">
            <wp:extent cx="1790700" cy="1371600"/>
            <wp:effectExtent l="19050" t="0" r="0" b="0"/>
            <wp:docPr id="8" name="Рисунок 8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Артериальная и венозная кровь не смешиваются у организма, обозначенного на рисунке цифрой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01FDA01" wp14:editId="60FB07CB">
            <wp:extent cx="1704975" cy="1524000"/>
            <wp:effectExtent l="19050" t="0" r="9525" b="0"/>
            <wp:docPr id="9" name="Рисунок 9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966CFC4" wp14:editId="183D4BFA">
            <wp:extent cx="2333625" cy="1495425"/>
            <wp:effectExtent l="19050" t="0" r="9525" b="0"/>
            <wp:docPr id="10" name="Рисунок 10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02986B06" wp14:editId="2C4E774F">
            <wp:extent cx="2095500" cy="1285875"/>
            <wp:effectExtent l="19050" t="0" r="0" b="0"/>
            <wp:docPr id="11" name="Рисунок 1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943D908" wp14:editId="1AE9F5C1">
            <wp:extent cx="2771775" cy="1057275"/>
            <wp:effectExtent l="19050" t="0" r="9525" b="0"/>
            <wp:docPr id="12" name="Рисунок 12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Функциональной единицей почек является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ворсинка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капилляр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нейрон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нефрон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Стенка бронхов у человека образована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однослойным эпителием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соединительнотканными кольцами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хрящевыми кольцами и плотной соединительной тканью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хрящевыми полукольцами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проведении нервного импульса участвует витамин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</w:t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vertAlign w:val="subscript"/>
          <w:lang w:eastAsia="ru-RU"/>
        </w:rPr>
        <w:t>12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Центральный отдел обонятельного анализатора находится в ... долях коры больших полушарий.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теменной и височной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височной и лобной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лобной и затылочной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затылочной и теменной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прямом контакте с больным человеком может произойти заражение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ботулизмом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гастритом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малярией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туберкулёзом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изображена схема ... отбора.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C85AB88" wp14:editId="4F123FA5">
            <wp:extent cx="2466975" cy="2409825"/>
            <wp:effectExtent l="19050" t="0" r="9525" b="0"/>
            <wp:docPr id="13" name="Рисунок 13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движущего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дестабилизирующего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дизруптивного</w:t>
      </w:r>
    </w:p>
    <w:p w:rsidR="00C173D6" w:rsidRPr="00C4152A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стабилизирующего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Каким критериям вида соответствует следующее описание: белуга — хищник, питается мелкой рыбой, зубов у неё нет; зубы есть только у мальков, а у взрослой рыбы они рассасываются?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1. географическому и экологическому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экологическому и морфологическому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морфологическому и физиологическому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физиологическому и географическому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Молекулы гемоглобина имеют особое строение для транспортировки кислорода, который является сильнейшим окислителем и может нарушить гомеостаз. Этот пример иллюстрирует ... адаптации.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биохимические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морфологические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физиологические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этологические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зоне тайги для растений лимитирующим фактором является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глубина снежного покрова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количество тепла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содержание в почве элементов минерального питания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увлажнение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Круговорот веществ и передача энергии в экосистеме осуществляется по ... цепям.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топическим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трофическим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фабрическим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форическим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Структурными компонентами биосферы являются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биогеоценозы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биотопы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биоценозы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экотопы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видообразовании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Географическое видообразование связано с изменением ареала вида. Например, на Байкале уникальная флора и фауна, так как озеро не сообщается с другими водоёмами более 20 млн лет.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Экологическое видообразование связано с изменением условий обитания. Например, традесканция образует две популяции и заселяет солнечную и теневую сторону холма.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C173D6" w:rsidRPr="00A44761" w:rsidRDefault="00C173D6" w:rsidP="00C173D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заданиях 26–28 выберите три верных ответа из шести.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Н. И. Вавилов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ввёл в практику генетических исследований плодовую мушку дрозофилу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организовал научные экспедиции для сбора образцов культурных растений, их диких предков и сородичей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создал учение о центрах происхождения культурных растений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сформулировал закон гомологических рядов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разработал метод ментора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является основоположником генетики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Какую роль выполняет желчь в пищеварении?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разрушает эритроциты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расщепляет жиры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эмульгирует жиры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усиливает перистальтику кишечника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убивает микроорганизмы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расщепляет полипептиды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Результатами эволюции являются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расширение ареала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приспособленность организмов к различным условиям обитания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многообразие видов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4. расселение организмов в новые среды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появление геномных и хромосомных мутаций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постепенное усложнение и повышение уровня организации живых организмов</w:t>
      </w:r>
    </w:p>
    <w:p w:rsidR="00C173D6" w:rsidRPr="00A44761" w:rsidRDefault="00C173D6" w:rsidP="00C173D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организмами и способами их питания.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4471"/>
      </w:tblGrid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ОРГАНИЗМЫ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СПОСОБ ПИТАНИЯ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росянка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автотрофный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суслик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гетеротрофный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серобактерии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миксотрофный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щегол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рогоз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эвглена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водорослями и отделами, к которым они относятся.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3598"/>
      </w:tblGrid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ВОДОРОСЛИ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ОТДЕЛЫ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порфира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зеленые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ламинария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бурые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улотрис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красные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спирогира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саргасс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фукус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процессами и этапами газообмена у человека.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2873"/>
      </w:tblGrid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ПРОЦЕССЫ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ЭТАПЫ ГАЗООБМЕНА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диффузия газов в лёгких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внешнее дыхание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вентиляция лёгких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внутреннее дыхание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образование оксигемоглобина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обмен газов между атмосферой и альвеолами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диффузия газов в тканях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образование карбгемоглобина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видами изоляций и особенностями, которые для них характерны.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1934"/>
      </w:tblGrid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 ПРОЦЕССОВ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ВИДЫ ИЗОЛЯЦИЙ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А) связана с изменением ландшафта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географическая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появляются гибриды с низкой жизнеспособностью, плодовитостью или полной стерильностью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биологическая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связана с деятельностью человека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связана с уменьшением вероятности встречи полов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связана с уменьшением вероятности оплодотворение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C173D6" w:rsidRPr="00A44761" w:rsidRDefault="00C173D6" w:rsidP="00C173D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 этапов полового размножения у хламидомонады.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образование гамет (митоз)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сближение гамет (n + n)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прорастание зиготы (мейоз), выход спор (n)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взрослый организм — гаметофит (n)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зигота (2n), покой (спорофит, 2n)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слияние гамет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7. выход гамет</w:t>
      </w:r>
    </w:p>
    <w:p w:rsidR="00C173D6" w:rsidRPr="00A44761" w:rsidRDefault="00C173D6" w:rsidP="00C17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3D6" w:rsidRPr="00A44761" w:rsidRDefault="00C173D6" w:rsidP="00C17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3D6" w:rsidRPr="00A44761" w:rsidRDefault="00C173D6" w:rsidP="00C17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  <w:lang w:eastAsia="ru-RU"/>
        </w:rPr>
        <w:t>Результат проверки</w:t>
      </w:r>
    </w:p>
    <w:p w:rsidR="00C173D6" w:rsidRPr="00A44761" w:rsidRDefault="00C173D6" w:rsidP="00C1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313131"/>
          <w:sz w:val="20"/>
          <w:szCs w:val="20"/>
          <w:lang w:eastAsia="ru-RU"/>
        </w:rPr>
        <w:t>заданий по биологии 1 вариант</w:t>
      </w:r>
    </w:p>
    <w:tbl>
      <w:tblPr>
        <w:tblW w:w="106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3122"/>
        <w:gridCol w:w="5168"/>
      </w:tblGrid>
      <w:tr w:rsidR="00C173D6" w:rsidRPr="00A44761" w:rsidTr="006F0F48"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Ваш ответ</w:t>
            </w:r>
          </w:p>
        </w:tc>
        <w:tc>
          <w:tcPr>
            <w:tcW w:w="0" w:type="auto"/>
            <w:tcBorders>
              <w:top w:val="single" w:sz="6" w:space="0" w:color="006D32"/>
              <w:left w:val="single" w:sz="6" w:space="0" w:color="006D32"/>
              <w:bottom w:val="single" w:sz="6" w:space="0" w:color="006D32"/>
              <w:right w:val="single" w:sz="6" w:space="0" w:color="006D32"/>
            </w:tcBorders>
            <w:shd w:val="clear" w:color="auto" w:fill="006D3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C173D6" w:rsidRPr="00A44761" w:rsidTr="006F0F48">
        <w:trPr>
          <w:trHeight w:val="260"/>
        </w:trPr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234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345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236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321213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321122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112122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12122</w:t>
            </w:r>
          </w:p>
        </w:tc>
      </w:tr>
      <w:tr w:rsidR="00C173D6" w:rsidRPr="00A44761" w:rsidTr="006F0F48"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3E5C2"/>
              <w:left w:val="single" w:sz="6" w:space="0" w:color="D3E5C2"/>
              <w:bottom w:val="single" w:sz="6" w:space="0" w:color="D3E5C2"/>
              <w:right w:val="single" w:sz="6" w:space="0" w:color="D3E5C2"/>
            </w:tcBorders>
            <w:shd w:val="clear" w:color="auto" w:fill="F3F3F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3D6" w:rsidRPr="00A44761" w:rsidRDefault="00C173D6" w:rsidP="006F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4172653</w:t>
            </w:r>
          </w:p>
        </w:tc>
      </w:tr>
    </w:tbl>
    <w:p w:rsidR="00C173D6" w:rsidRPr="00A44761" w:rsidRDefault="00C173D6" w:rsidP="00C17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3D6" w:rsidRPr="00A44761" w:rsidRDefault="00C173D6" w:rsidP="00C17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5D8" w:rsidRDefault="00F945D8">
      <w:bookmarkStart w:id="0" w:name="_GoBack"/>
      <w:bookmarkEnd w:id="0"/>
    </w:p>
    <w:sectPr w:rsidR="00F9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D2"/>
    <w:rsid w:val="00C173D6"/>
    <w:rsid w:val="00DD12D2"/>
    <w:rsid w:val="00F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13936-1139-41E0-B24C-617A967E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1056</Words>
  <Characters>6024</Characters>
  <Application>Microsoft Office Word</Application>
  <DocSecurity>0</DocSecurity>
  <Lines>50</Lines>
  <Paragraphs>14</Paragraphs>
  <ScaleCrop>false</ScaleCrop>
  <Company>Microsoft</Company>
  <LinksUpToDate>false</LinksUpToDate>
  <CharactersWithSpaces>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2018-02-19T07:58:00Z</dcterms:created>
  <dcterms:modified xsi:type="dcterms:W3CDTF">2018-02-19T07:59:00Z</dcterms:modified>
</cp:coreProperties>
</file>