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9DFC" w14:textId="175FB9A7" w:rsidR="005B3D0A" w:rsidRPr="00935E7A" w:rsidRDefault="00935E7A" w:rsidP="005B3D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E7A">
        <w:rPr>
          <w:rFonts w:ascii="Times New Roman" w:hAnsi="Times New Roman" w:cs="Times New Roman"/>
          <w:b/>
          <w:bCs/>
          <w:sz w:val="28"/>
          <w:szCs w:val="28"/>
        </w:rPr>
        <w:t xml:space="preserve">65 </w:t>
      </w:r>
      <w:r w:rsidR="00323195">
        <w:rPr>
          <w:rFonts w:ascii="Times New Roman" w:hAnsi="Times New Roman" w:cs="Times New Roman"/>
          <w:b/>
          <w:bCs/>
          <w:sz w:val="28"/>
          <w:szCs w:val="28"/>
        </w:rPr>
        <w:t>ЛЕТ СО ДНЯ ОСНОВАНИЯ КОС</w:t>
      </w:r>
      <w:r w:rsidR="007A09A7">
        <w:rPr>
          <w:rFonts w:ascii="Times New Roman" w:hAnsi="Times New Roman" w:cs="Times New Roman"/>
          <w:b/>
          <w:bCs/>
          <w:sz w:val="28"/>
          <w:szCs w:val="28"/>
        </w:rPr>
        <w:t>МО</w:t>
      </w:r>
      <w:bookmarkStart w:id="0" w:name="_GoBack"/>
      <w:bookmarkEnd w:id="0"/>
      <w:r w:rsidR="00323195">
        <w:rPr>
          <w:rFonts w:ascii="Times New Roman" w:hAnsi="Times New Roman" w:cs="Times New Roman"/>
          <w:b/>
          <w:bCs/>
          <w:sz w:val="28"/>
          <w:szCs w:val="28"/>
        </w:rPr>
        <w:t>ДРОМА БАЙКОНУР</w:t>
      </w:r>
    </w:p>
    <w:p w14:paraId="0D657F11" w14:textId="77777777" w:rsidR="00D95B89" w:rsidRDefault="00BC52F3" w:rsidP="00D95B89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7F537E">
        <w:rPr>
          <w:color w:val="000000"/>
          <w:sz w:val="28"/>
          <w:szCs w:val="28"/>
        </w:rPr>
        <w:t xml:space="preserve">Проект строительства «Научно-исследовательского испытательного полигона № 5» (НИИП-5) был утвержден 2 июня 1955 года. </w:t>
      </w:r>
      <w:r w:rsidR="00092AE1" w:rsidRPr="00092AE1">
        <w:rPr>
          <w:color w:val="000000" w:themeColor="text1"/>
          <w:sz w:val="28"/>
          <w:szCs w:val="28"/>
          <w:shd w:val="clear" w:color="auto" w:fill="FAFAFA"/>
        </w:rPr>
        <w:t>Впоследствии</w:t>
      </w:r>
      <w:r w:rsidR="00092AE1"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="00092AE1" w:rsidRPr="00092AE1">
        <w:rPr>
          <w:color w:val="000000" w:themeColor="text1"/>
          <w:sz w:val="28"/>
          <w:szCs w:val="28"/>
          <w:shd w:val="clear" w:color="auto" w:fill="FAFAFA"/>
        </w:rPr>
        <w:t>этот объект получил широкую известность как космодром Байконур</w:t>
      </w:r>
      <w:r w:rsidR="00092AE1">
        <w:rPr>
          <w:color w:val="333333"/>
          <w:sz w:val="36"/>
          <w:szCs w:val="36"/>
          <w:shd w:val="clear" w:color="auto" w:fill="FAFAFA"/>
        </w:rPr>
        <w:t>.</w:t>
      </w:r>
      <w:r w:rsidR="00796854">
        <w:rPr>
          <w:color w:val="333333"/>
          <w:sz w:val="36"/>
          <w:szCs w:val="36"/>
          <w:shd w:val="clear" w:color="auto" w:fill="FAFAFA"/>
        </w:rPr>
        <w:t xml:space="preserve"> </w:t>
      </w:r>
      <w:r w:rsidR="00796854" w:rsidRPr="00796854">
        <w:rPr>
          <w:color w:val="000000"/>
          <w:sz w:val="28"/>
          <w:szCs w:val="28"/>
        </w:rPr>
        <w:t>Для его размещения был отведен значительный участок пустынной местности между двумя райцентрами Кзыл-Ординской области Казахской ССР — Казалинском и Джусалы около разъезда Тюра-Там Среднеазиатской железной дороги.</w:t>
      </w:r>
      <w:r w:rsidR="00222B12">
        <w:rPr>
          <w:color w:val="000000"/>
          <w:sz w:val="28"/>
          <w:szCs w:val="28"/>
        </w:rPr>
        <w:t xml:space="preserve"> </w:t>
      </w:r>
      <w:r w:rsidR="00222B12" w:rsidRPr="00222B12">
        <w:rPr>
          <w:color w:val="000000" w:themeColor="text1"/>
          <w:sz w:val="28"/>
          <w:szCs w:val="28"/>
          <w:shd w:val="clear" w:color="auto" w:fill="FAFAFA"/>
        </w:rPr>
        <w:t>Районом падения головных частей изделий документ устанавливал местность в Камчатской области РФСФР у мыса Озерный. Район падения первых ступеней МБР Р-7 планировался на территории Акмолинской области Казахстана вблизи озера Тенгиз.</w:t>
      </w:r>
    </w:p>
    <w:p w14:paraId="52B76A1A" w14:textId="77777777" w:rsidR="00D95B89" w:rsidRDefault="00D95B89" w:rsidP="00D95B89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D95B89">
        <w:rPr>
          <w:color w:val="000000" w:themeColor="text1"/>
          <w:sz w:val="28"/>
          <w:szCs w:val="28"/>
          <w:shd w:val="clear" w:color="auto" w:fill="FAFAFA"/>
        </w:rPr>
        <w:t>Создания новой площадки для испытаний потребовала МБР Р-7, разработанная для доставки водородной бомбы и использовавшаяся в дальнейшем как прототип для создания ракет-носителей для осуществления пилотируемых космических полетов. Прежний полигон Капустин Яр в Астраханской области уже не мог удовлетворить всех нужд динамично развивавшейся ракетно-космической промышленности. В качестве мест расположения будущего объекта рассматривались территории в Марийской АССР, Дагестане, Астраханской области РСФСР и Кзыл-Ординской области Казахской ССР. Только последний вариант отвечал всем необходимым критериям.</w:t>
      </w:r>
    </w:p>
    <w:p w14:paraId="26DCF0B1" w14:textId="77777777" w:rsidR="00D95B89" w:rsidRDefault="00D95B89" w:rsidP="00D95B89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D95B89">
        <w:rPr>
          <w:color w:val="000000" w:themeColor="text1"/>
          <w:sz w:val="28"/>
          <w:szCs w:val="28"/>
          <w:shd w:val="clear" w:color="auto" w:fill="FAFAFA"/>
        </w:rPr>
        <w:t>Условия предлагаемого обширного и малонаселенного района восточнее Аральского моря позволяли разместить три наземных пункта подачи радиокоманд на требуемой удаленности от места старта. Здесь имелись источники пресной воды для обеспечения полигона в больших объемах и железная дорога Москва – Ташкент для доставки различных грузов.</w:t>
      </w:r>
    </w:p>
    <w:p w14:paraId="0D85B6DA" w14:textId="77777777" w:rsidR="00C53E27" w:rsidRDefault="00D95B89" w:rsidP="00C53E27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D95B89">
        <w:rPr>
          <w:color w:val="000000" w:themeColor="text1"/>
          <w:sz w:val="28"/>
          <w:szCs w:val="28"/>
          <w:shd w:val="clear" w:color="auto" w:fill="FAFAFA"/>
        </w:rPr>
        <w:t>«Случайности в выборе места не было, — указывается в биографии первого начальника космодрома Байконур (НИИП-5) </w:t>
      </w:r>
      <w:hyperlink r:id="rId5" w:history="1">
        <w:r w:rsidRPr="00D95B89">
          <w:rPr>
            <w:color w:val="000000" w:themeColor="text1"/>
            <w:sz w:val="28"/>
            <w:szCs w:val="28"/>
            <w:shd w:val="clear" w:color="auto" w:fill="FAFAFA"/>
          </w:rPr>
          <w:t>Алексея Нестеренко</w:t>
        </w:r>
      </w:hyperlink>
      <w:r w:rsidRPr="00D95B89">
        <w:rPr>
          <w:color w:val="000000" w:themeColor="text1"/>
          <w:sz w:val="28"/>
          <w:szCs w:val="28"/>
          <w:shd w:val="clear" w:color="auto" w:fill="FAFAFA"/>
        </w:rPr>
        <w:t xml:space="preserve">, написанной исследователями ракетной техники Григорием Сухиной и </w:t>
      </w:r>
      <w:r w:rsidRPr="00D95B89">
        <w:rPr>
          <w:color w:val="000000" w:themeColor="text1"/>
          <w:sz w:val="28"/>
          <w:szCs w:val="28"/>
          <w:shd w:val="clear" w:color="auto" w:fill="FAFAFA"/>
        </w:rPr>
        <w:lastRenderedPageBreak/>
        <w:t>Владимиром Ивкиным. — Район, более близкий к экватору, позволял максимально использовать скорость вращения Земли, что снижало расход тяги двигателей на единицу полезного груза.</w:t>
      </w:r>
    </w:p>
    <w:p w14:paraId="48184337" w14:textId="77777777" w:rsidR="00C53E27" w:rsidRDefault="00C53E27" w:rsidP="00C53E27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C53E27">
        <w:rPr>
          <w:color w:val="000000" w:themeColor="text1"/>
          <w:sz w:val="28"/>
          <w:szCs w:val="28"/>
          <w:shd w:val="clear" w:color="auto" w:fill="FAFAFA"/>
        </w:rPr>
        <w:t>Академик Борис Черток, ближайший сподвижник </w:t>
      </w:r>
      <w:hyperlink r:id="rId6" w:history="1">
        <w:r w:rsidRPr="00C53E27">
          <w:rPr>
            <w:color w:val="000000" w:themeColor="text1"/>
            <w:sz w:val="28"/>
            <w:szCs w:val="28"/>
            <w:shd w:val="clear" w:color="auto" w:fill="FAFAFA"/>
          </w:rPr>
          <w:t>Сергея Королева</w:t>
        </w:r>
      </w:hyperlink>
      <w:r w:rsidRPr="00C53E27">
        <w:rPr>
          <w:color w:val="000000" w:themeColor="text1"/>
          <w:sz w:val="28"/>
          <w:szCs w:val="28"/>
          <w:shd w:val="clear" w:color="auto" w:fill="FAFAFA"/>
        </w:rPr>
        <w:t>, оказавшийся впервые на станции Тюра-Там в начале 1957 года, в своих мемуарах «Ракеты и люди» так описывал впечатления от будущего космодрома:</w:t>
      </w:r>
    </w:p>
    <w:p w14:paraId="6F73F2CC" w14:textId="2353110E" w:rsidR="00D95B89" w:rsidRPr="00222B12" w:rsidRDefault="00C53E27" w:rsidP="00C53E27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C53E27">
        <w:rPr>
          <w:color w:val="000000" w:themeColor="text1"/>
          <w:sz w:val="28"/>
          <w:szCs w:val="28"/>
          <w:shd w:val="clear" w:color="auto" w:fill="FAFAFA"/>
        </w:rPr>
        <w:t>«Первое впечатление — грусть и тоска от вида облупленных мазанок и грязных улочек пристанционного поселка. Но сразу же за этим первым неприглядным пейзажем открывалась панорама с характерными признаками великой стройки.</w:t>
      </w:r>
      <w:r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Pr="00C53E27">
        <w:rPr>
          <w:color w:val="000000" w:themeColor="text1"/>
          <w:sz w:val="28"/>
          <w:szCs w:val="28"/>
          <w:shd w:val="clear" w:color="auto" w:fill="FAFAFA"/>
        </w:rPr>
        <w:t>Дорога шла прямо по плотному грунту действительно бескрайней, голой, еще зимней степи.</w:t>
      </w:r>
      <w:r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Pr="00C53E27">
        <w:rPr>
          <w:color w:val="000000" w:themeColor="text1"/>
          <w:sz w:val="28"/>
          <w:szCs w:val="28"/>
          <w:shd w:val="clear" w:color="auto" w:fill="FAFAFA"/>
        </w:rPr>
        <w:t>Зимняя влага мешала истолченной почве превращаться в мелкую дисперсную всепроникающую пыль. Можно было дышать полной грудью чистым степным воздухом. Слева велась прокладка бетонной трассы ко второй и первой площадкам. К стройкам шли вереницы самосвалов с бетоном».</w:t>
      </w:r>
    </w:p>
    <w:p w14:paraId="6B1ECE31" w14:textId="7C7CB7EF" w:rsidR="007F537E" w:rsidRPr="00092AE1" w:rsidRDefault="00BC52F3" w:rsidP="00092AE1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  <w:shd w:val="clear" w:color="auto" w:fill="FAFAFA"/>
        </w:rPr>
      </w:pPr>
      <w:r w:rsidRPr="007F537E">
        <w:rPr>
          <w:color w:val="000000"/>
          <w:sz w:val="28"/>
          <w:szCs w:val="28"/>
        </w:rPr>
        <w:t>Столица космодрома Байконур — город Байконур начал строиться одновременно с возведением важнейших специальных объектов полигона с 1955 года, как поселок для испытателей. Генеральный план застройки города очень похож на планы других крупных военных городков того времени. Место расположения жилых домов, культурно-просветительных учреждений, спортивная и медицинская зоны обозначались, как «площадка № 10». Генеральным подрядчиком строительства полигона и города было определено 130-е управление инженерных работ, коллектив которого тогда возглавлял инженер-полковник Георгий Максимович Шубников, в последующем ставший генерал-майором инженерно-технической службы</w:t>
      </w:r>
    </w:p>
    <w:p w14:paraId="3F6C94AC" w14:textId="77777777" w:rsidR="00EB3FA9" w:rsidRDefault="007F537E" w:rsidP="00EB3FA9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7F537E">
        <w:rPr>
          <w:color w:val="000000"/>
          <w:sz w:val="28"/>
          <w:szCs w:val="28"/>
        </w:rPr>
        <w:t>Административный центр космодрома, г. Байконур, претерпел несколько названий: пос. Заря, Звездоград (перед приездом генерала Шарля де Голля), пос. Ленинский, город Ленинск и с 1995 г. официально —</w:t>
      </w:r>
      <w:r w:rsidRPr="007F537E">
        <w:rPr>
          <w:b/>
          <w:bCs/>
          <w:sz w:val="28"/>
          <w:szCs w:val="28"/>
        </w:rPr>
        <w:t> </w:t>
      </w:r>
      <w:r w:rsidRPr="005778BB">
        <w:rPr>
          <w:sz w:val="28"/>
          <w:szCs w:val="28"/>
        </w:rPr>
        <w:t>город Байконур</w:t>
      </w:r>
      <w:r w:rsidRPr="005778BB">
        <w:rPr>
          <w:color w:val="000000"/>
          <w:sz w:val="28"/>
          <w:szCs w:val="28"/>
        </w:rPr>
        <w:t>.</w:t>
      </w:r>
    </w:p>
    <w:p w14:paraId="0A6D36C3" w14:textId="31D8A4BD" w:rsidR="00EB3FA9" w:rsidRDefault="00EB3FA9" w:rsidP="00323195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B3FA9">
        <w:rPr>
          <w:color w:val="000000"/>
          <w:sz w:val="28"/>
          <w:szCs w:val="28"/>
        </w:rPr>
        <w:lastRenderedPageBreak/>
        <w:t>Сегодня космодром Байконур — это основная космическая гавань нашей страны, открывшая миру путь к научно-техническому прогрессу, а человечеству — дорогу в космос.</w:t>
      </w:r>
      <w:r>
        <w:rPr>
          <w:color w:val="000000"/>
          <w:sz w:val="28"/>
          <w:szCs w:val="28"/>
        </w:rPr>
        <w:t xml:space="preserve"> </w:t>
      </w:r>
      <w:r w:rsidRPr="00EB3FA9">
        <w:rPr>
          <w:color w:val="000000"/>
          <w:sz w:val="28"/>
          <w:szCs w:val="28"/>
        </w:rPr>
        <w:t>Именно с этого космодрома был запущен первый Спутник, провозгласивший о начале космической эры. С Байконура в первый в истории человечества полет в космос отправился Юрий Гагарин. С этого космодрома стартовали ракеты-носители доставлявшие в космос корабли с Германом Титовым, Валентиной Терешковой, Алексеем Леоновым, Светланой Савицкой и другими космическими героями нашей страны.</w:t>
      </w:r>
    </w:p>
    <w:p w14:paraId="5F34A839" w14:textId="77777777" w:rsidR="00323195" w:rsidRDefault="00323195" w:rsidP="00323195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</w:p>
    <w:p w14:paraId="3288EFC3" w14:textId="02266A14" w:rsidR="00EB3FA9" w:rsidRDefault="00EB3FA9" w:rsidP="00EB3F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B3FA9">
        <w:rPr>
          <w:color w:val="000000"/>
          <w:sz w:val="28"/>
          <w:szCs w:val="28"/>
        </w:rPr>
        <w:t>Космодром Байконур — это мощный научно-испытательный комплекс:</w:t>
      </w:r>
    </w:p>
    <w:p w14:paraId="16C02CCD" w14:textId="77777777" w:rsidR="00323195" w:rsidRPr="00EB3FA9" w:rsidRDefault="00323195" w:rsidP="00EB3FA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A62E035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действующих стартовых комплексов для запусков ракет-носителей;</w:t>
      </w:r>
    </w:p>
    <w:p w14:paraId="4E403F53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 монтажно-испытательных корпусов, в которых размещены 34 технических комплекса для предстартовой подготовки ракет-носителей, космических аппаратов и разгонных блоков, а также заправочно-нейтрализационная и заправочная станции для заправок космических аппаратов и разгонных блоков компонентами ракетного топлива и сжатыми газами;</w:t>
      </w:r>
    </w:p>
    <w:p w14:paraId="11CA267A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измерительный комплекс с современным информационно-вычислительным центром для контроля за полётом ракет-носителей, разгонных блоков, управления космическими аппаратами, а также обработки измерительной информации;</w:t>
      </w:r>
    </w:p>
    <w:p w14:paraId="1332C933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кислородно-азотное производство;</w:t>
      </w:r>
    </w:p>
    <w:p w14:paraId="1E5D69D1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 трансформаторных подстанций;</w:t>
      </w:r>
    </w:p>
    <w:p w14:paraId="00B14AED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аэродрома: «Крайний» и «Юбилейный»;</w:t>
      </w:r>
    </w:p>
    <w:p w14:paraId="2C940AF7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470 км железнодорожных путей;</w:t>
      </w:r>
    </w:p>
    <w:p w14:paraId="4675674B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1281 км автомобильных дорог;</w:t>
      </w:r>
    </w:p>
    <w:p w14:paraId="21088B1E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6610 км линий электропередачи;</w:t>
      </w:r>
    </w:p>
    <w:p w14:paraId="5FCDB80B" w14:textId="77777777" w:rsidR="00EB3FA9" w:rsidRPr="00EB3FA9" w:rsidRDefault="00EB3FA9" w:rsidP="00323195">
      <w:pPr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2784 км линий связи.</w:t>
      </w:r>
    </w:p>
    <w:p w14:paraId="69A3B375" w14:textId="77777777" w:rsidR="00EB3FA9" w:rsidRPr="007F537E" w:rsidRDefault="00EB3FA9" w:rsidP="00092AE1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</w:p>
    <w:sectPr w:rsidR="00EB3FA9" w:rsidRPr="007F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77E11"/>
    <w:multiLevelType w:val="hybridMultilevel"/>
    <w:tmpl w:val="E9D2D02C"/>
    <w:lvl w:ilvl="0" w:tplc="DAF0A8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02510"/>
    <w:multiLevelType w:val="multilevel"/>
    <w:tmpl w:val="202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62"/>
    <w:rsid w:val="00092AE1"/>
    <w:rsid w:val="000D159D"/>
    <w:rsid w:val="00150D02"/>
    <w:rsid w:val="001A1162"/>
    <w:rsid w:val="00222B12"/>
    <w:rsid w:val="00267573"/>
    <w:rsid w:val="00323195"/>
    <w:rsid w:val="003D5014"/>
    <w:rsid w:val="00486958"/>
    <w:rsid w:val="005778BB"/>
    <w:rsid w:val="005B3D0A"/>
    <w:rsid w:val="006A42D1"/>
    <w:rsid w:val="00796854"/>
    <w:rsid w:val="007A09A7"/>
    <w:rsid w:val="007F537E"/>
    <w:rsid w:val="00902F75"/>
    <w:rsid w:val="00935E7A"/>
    <w:rsid w:val="00A42908"/>
    <w:rsid w:val="00BC52F3"/>
    <w:rsid w:val="00C47FC3"/>
    <w:rsid w:val="00C53E27"/>
    <w:rsid w:val="00D27C2C"/>
    <w:rsid w:val="00D95B89"/>
    <w:rsid w:val="00EB3FA9"/>
    <w:rsid w:val="00F57CD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9EE5"/>
  <w15:chartTrackingRefBased/>
  <w15:docId w15:val="{B52664B4-5B65-481D-85C6-995DD06B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D0A"/>
    <w:pPr>
      <w:ind w:left="720"/>
      <w:contextualSpacing/>
    </w:pPr>
  </w:style>
  <w:style w:type="character" w:customStyle="1" w:styleId="apple-converted-space">
    <w:name w:val="apple-converted-space"/>
    <w:basedOn w:val="a0"/>
    <w:rsid w:val="000D159D"/>
  </w:style>
  <w:style w:type="character" w:styleId="a4">
    <w:name w:val="Hyperlink"/>
    <w:basedOn w:val="a0"/>
    <w:uiPriority w:val="99"/>
    <w:semiHidden/>
    <w:unhideWhenUsed/>
    <w:rsid w:val="000D159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C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37E"/>
    <w:rPr>
      <w:b/>
      <w:bCs/>
    </w:rPr>
  </w:style>
  <w:style w:type="character" w:customStyle="1" w:styleId="idea">
    <w:name w:val="idea"/>
    <w:basedOn w:val="a0"/>
    <w:rsid w:val="00C5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971">
          <w:blockQuote w:val="1"/>
          <w:marLeft w:val="750"/>
          <w:marRight w:val="0"/>
          <w:marTop w:val="240"/>
          <w:marBottom w:val="240"/>
          <w:divBdr>
            <w:top w:val="none" w:sz="0" w:space="0" w:color="auto"/>
            <w:left w:val="single" w:sz="18" w:space="11" w:color="E1E0E0"/>
            <w:bottom w:val="none" w:sz="0" w:space="0" w:color="auto"/>
            <w:right w:val="none" w:sz="0" w:space="0" w:color="auto"/>
          </w:divBdr>
        </w:div>
      </w:divsChild>
    </w:div>
    <w:div w:id="2030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zeta.ru/tags/person/sergei_korolev.shtml" TargetMode="External"/><Relationship Id="rId5" Type="http://schemas.openxmlformats.org/officeDocument/2006/relationships/hyperlink" Target="https://www.gazeta.ru/tags/person/aleksei_nesterenko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2020-02-26T07:59:00Z</dcterms:created>
  <dcterms:modified xsi:type="dcterms:W3CDTF">2020-03-19T09:12:00Z</dcterms:modified>
</cp:coreProperties>
</file>