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CD" w:rsidRPr="004C29CD" w:rsidRDefault="004C29CD" w:rsidP="004C29CD">
      <w:pPr>
        <w:shd w:val="clear" w:color="auto" w:fill="FFFFFF"/>
        <w:spacing w:before="150" w:after="0" w:line="468" w:lineRule="atLeast"/>
        <w:jc w:val="center"/>
        <w:outlineLvl w:val="0"/>
        <w:rPr>
          <w:rFonts w:ascii="Arial" w:eastAsia="Times New Roman" w:hAnsi="Arial" w:cs="Arial"/>
          <w:color w:val="6C7F93"/>
          <w:kern w:val="36"/>
          <w:sz w:val="36"/>
          <w:szCs w:val="36"/>
          <w:lang w:eastAsia="ru-RU"/>
        </w:rPr>
      </w:pPr>
      <w:r w:rsidRPr="00735421">
        <w:rPr>
          <w:rFonts w:ascii="Arial" w:eastAsia="Times New Roman" w:hAnsi="Arial" w:cs="Arial"/>
          <w:b/>
          <w:bCs/>
          <w:color w:val="6C7F93"/>
          <w:kern w:val="36"/>
          <w:sz w:val="36"/>
          <w:szCs w:val="36"/>
          <w:lang w:eastAsia="ru-RU"/>
        </w:rPr>
        <w:t>Всероссийские проверочные работы</w:t>
      </w:r>
    </w:p>
    <w:p w:rsidR="00760952" w:rsidRPr="00760952" w:rsidRDefault="00760952" w:rsidP="007609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>Что нас ждет в 2019-2020 учебном году</w:t>
      </w:r>
      <w:r w:rsidR="004C29CD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 xml:space="preserve"> по проведению ВПР</w:t>
      </w: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00"/>
          <w:sz w:val="33"/>
          <w:szCs w:val="33"/>
          <w:lang w:eastAsia="ru-RU"/>
        </w:rPr>
        <w:t>?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Директор Федерального института оценки качества образования Сергей Станченко сообщил в интервью REGNUM, что школы получат возможность самостоятельно подбирать наиболее удобное для себя время для проведения ВПР.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«В 2020 году за счет введения технологии генерации вариантов появилась возможность сделать расписание более комфортным. Школам вместо точных дат даются интервалы в несколько дней для проведения каждой работы. Каждая школа получает по каждому предмету свои варианты работы и может гибко выстроить расписание проведения ВПР», — рассказал Сергей Станченко.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2019-2020 учебном году всероссийские проверочные работы будут проводиться весной с 4 по 8 классах и в 11 классе. Отдельно ВПР по географии могут написать и ученики 10 классов, но только если они прошли программу по этому предмету. У этих учеников будут такие же варианты, что и у 11 класса.</w:t>
      </w:r>
    </w:p>
    <w:p w:rsidR="00760952" w:rsidRPr="00760952" w:rsidRDefault="00760952" w:rsidP="007609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Весной 2020 года будут проведены ВПР по следующим предметам:</w:t>
      </w:r>
    </w:p>
    <w:tbl>
      <w:tblPr>
        <w:tblW w:w="101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3382"/>
        <w:gridCol w:w="3382"/>
      </w:tblGrid>
      <w:tr w:rsidR="00760952" w:rsidRPr="00EC50A9" w:rsidTr="00FA3E78">
        <w:trPr>
          <w:gridAfter w:val="1"/>
          <w:wAfter w:w="3337" w:type="dxa"/>
          <w:trHeight w:val="2234"/>
          <w:tblCellSpacing w:w="15" w:type="dxa"/>
        </w:trPr>
        <w:tc>
          <w:tcPr>
            <w:tcW w:w="3337" w:type="dxa"/>
            <w:vAlign w:val="center"/>
            <w:hideMark/>
          </w:tcPr>
          <w:p w:rsidR="00760952" w:rsidRPr="00EC50A9" w:rsidRDefault="00760952" w:rsidP="008104CF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4 класс:</w:t>
            </w:r>
          </w:p>
          <w:p w:rsidR="00760952" w:rsidRPr="00EC50A9" w:rsidRDefault="00760952" w:rsidP="008104CF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Русский язык;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Математика;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Окружающий мир;</w:t>
            </w:r>
          </w:p>
        </w:tc>
        <w:tc>
          <w:tcPr>
            <w:tcW w:w="3352" w:type="dxa"/>
            <w:vAlign w:val="center"/>
            <w:hideMark/>
          </w:tcPr>
          <w:p w:rsidR="00760952" w:rsidRPr="00EC50A9" w:rsidRDefault="00760952" w:rsidP="008104CF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7 класс:</w:t>
            </w:r>
          </w:p>
          <w:p w:rsidR="00760952" w:rsidRPr="00EC50A9" w:rsidRDefault="00760952" w:rsidP="008104CF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Русский язык;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Математика;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История;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Биология;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География;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Обществознание;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Физика;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</w:r>
            <w:r w:rsidR="008104CF" w:rsidRPr="00EC50A9">
              <w:rPr>
                <w:rFonts w:ascii="Times New Roman" w:hAnsi="Times New Roman" w:cs="Times New Roman"/>
                <w:lang w:eastAsia="ru-RU"/>
              </w:rPr>
              <w:t>Иностранный</w:t>
            </w:r>
            <w:r w:rsidRPr="00EC50A9">
              <w:rPr>
                <w:rFonts w:ascii="Times New Roman" w:hAnsi="Times New Roman" w:cs="Times New Roman"/>
                <w:lang w:eastAsia="ru-RU"/>
              </w:rPr>
              <w:t xml:space="preserve"> язык;</w:t>
            </w:r>
          </w:p>
        </w:tc>
      </w:tr>
      <w:tr w:rsidR="008104CF" w:rsidRPr="00EC50A9" w:rsidTr="00FA3E78">
        <w:trPr>
          <w:trHeight w:val="2951"/>
          <w:tblCellSpacing w:w="15" w:type="dxa"/>
        </w:trPr>
        <w:tc>
          <w:tcPr>
            <w:tcW w:w="3337" w:type="dxa"/>
            <w:vAlign w:val="center"/>
            <w:hideMark/>
          </w:tcPr>
          <w:p w:rsidR="008104CF" w:rsidRPr="00EC50A9" w:rsidRDefault="008104CF" w:rsidP="008104CF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5 класс:</w:t>
            </w:r>
          </w:p>
          <w:p w:rsidR="008104CF" w:rsidRPr="00EC50A9" w:rsidRDefault="008104CF" w:rsidP="008104CF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Русский язык;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Математика;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История;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Биология;</w:t>
            </w:r>
          </w:p>
          <w:p w:rsidR="008104CF" w:rsidRPr="00EC50A9" w:rsidRDefault="008104CF" w:rsidP="008104CF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6 класс:</w:t>
            </w:r>
          </w:p>
          <w:p w:rsidR="008104CF" w:rsidRPr="00EC50A9" w:rsidRDefault="008104CF" w:rsidP="008104CF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Русский язык;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Математика;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История;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Биология;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География;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Обществознание;</w:t>
            </w:r>
          </w:p>
        </w:tc>
        <w:tc>
          <w:tcPr>
            <w:tcW w:w="3352" w:type="dxa"/>
            <w:vAlign w:val="center"/>
            <w:hideMark/>
          </w:tcPr>
          <w:p w:rsidR="008104CF" w:rsidRPr="00EC50A9" w:rsidRDefault="008104CF" w:rsidP="008104CF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8 класс:</w:t>
            </w:r>
          </w:p>
          <w:p w:rsidR="008104CF" w:rsidRPr="00EC50A9" w:rsidRDefault="008104CF" w:rsidP="008104CF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Русский язык;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Математика;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История;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Биология;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География;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Обществознание;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Физика;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Химия;</w:t>
            </w:r>
          </w:p>
        </w:tc>
        <w:tc>
          <w:tcPr>
            <w:tcW w:w="3337" w:type="dxa"/>
            <w:vAlign w:val="center"/>
          </w:tcPr>
          <w:p w:rsidR="008104CF" w:rsidRPr="00EC50A9" w:rsidRDefault="008104CF" w:rsidP="0043319B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10 класс:</w:t>
            </w:r>
          </w:p>
          <w:p w:rsidR="008104CF" w:rsidRPr="00EC50A9" w:rsidRDefault="008104CF" w:rsidP="0043319B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География;</w:t>
            </w:r>
          </w:p>
          <w:p w:rsidR="008104CF" w:rsidRPr="00EC50A9" w:rsidRDefault="008104CF" w:rsidP="0043319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  <w:p w:rsidR="008104CF" w:rsidRPr="00EC50A9" w:rsidRDefault="008104CF" w:rsidP="0043319B">
            <w:pPr>
              <w:pStyle w:val="a5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b/>
                <w:lang w:eastAsia="ru-RU"/>
              </w:rPr>
              <w:t>11 класс:</w:t>
            </w:r>
          </w:p>
          <w:p w:rsidR="008104CF" w:rsidRPr="00EC50A9" w:rsidRDefault="008104CF" w:rsidP="0043319B">
            <w:pPr>
              <w:pStyle w:val="a5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C50A9">
              <w:rPr>
                <w:rFonts w:ascii="Times New Roman" w:hAnsi="Times New Roman" w:cs="Times New Roman"/>
                <w:lang w:eastAsia="ru-RU"/>
              </w:rPr>
              <w:t>Физика;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Химия;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География;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Биология;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История;</w:t>
            </w:r>
            <w:r w:rsidRPr="00EC50A9">
              <w:rPr>
                <w:rFonts w:ascii="Times New Roman" w:hAnsi="Times New Roman" w:cs="Times New Roman"/>
                <w:lang w:eastAsia="ru-RU"/>
              </w:rPr>
              <w:br/>
              <w:t>Иностранный язык.</w:t>
            </w:r>
          </w:p>
        </w:tc>
      </w:tr>
      <w:tr w:rsidR="008104CF" w:rsidRPr="00760952" w:rsidTr="00FA3E78">
        <w:trPr>
          <w:gridAfter w:val="1"/>
          <w:wAfter w:w="3337" w:type="dxa"/>
          <w:trHeight w:val="303"/>
          <w:tblCellSpacing w:w="15" w:type="dxa"/>
        </w:trPr>
        <w:tc>
          <w:tcPr>
            <w:tcW w:w="3337" w:type="dxa"/>
            <w:vAlign w:val="center"/>
            <w:hideMark/>
          </w:tcPr>
          <w:p w:rsidR="008104CF" w:rsidRPr="00760952" w:rsidRDefault="008104CF" w:rsidP="008104CF">
            <w:pPr>
              <w:pStyle w:val="a5"/>
              <w:rPr>
                <w:sz w:val="27"/>
                <w:szCs w:val="27"/>
                <w:lang w:eastAsia="ru-RU"/>
              </w:rPr>
            </w:pPr>
          </w:p>
        </w:tc>
        <w:tc>
          <w:tcPr>
            <w:tcW w:w="3352" w:type="dxa"/>
            <w:vAlign w:val="center"/>
          </w:tcPr>
          <w:p w:rsidR="008104CF" w:rsidRPr="00760952" w:rsidRDefault="008104CF" w:rsidP="008104CF">
            <w:pPr>
              <w:pStyle w:val="a5"/>
              <w:rPr>
                <w:sz w:val="27"/>
                <w:szCs w:val="27"/>
                <w:lang w:eastAsia="ru-RU"/>
              </w:rPr>
            </w:pPr>
          </w:p>
        </w:tc>
      </w:tr>
    </w:tbl>
    <w:p w:rsidR="00760952" w:rsidRPr="00760952" w:rsidRDefault="00760952" w:rsidP="00FA3E7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noProof/>
          <w:color w:val="800000"/>
          <w:sz w:val="30"/>
          <w:szCs w:val="30"/>
          <w:lang w:eastAsia="ru-RU"/>
        </w:rPr>
        <w:drawing>
          <wp:inline distT="0" distB="0" distL="0" distR="0" wp14:anchorId="0A396B17" wp14:editId="57CE1A2F">
            <wp:extent cx="1647825" cy="600075"/>
            <wp:effectExtent l="0" t="0" r="9525" b="9525"/>
            <wp:docPr id="4" name="Рисунок 2" descr="https://m-school.klgd.eduru.ru/media/2020/02/05/1250153616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-school.klgd.eduru.ru/media/2020/02/05/1250153616/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E78" w:rsidRP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 этом году ВПР  в МА</w:t>
      </w:r>
      <w:r w:rsidRPr="0076095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ОУ «</w:t>
      </w:r>
      <w:proofErr w:type="spellStart"/>
      <w:r w:rsidR="00FA3E78" w:rsidRP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Новоатьяловская</w:t>
      </w:r>
      <w:proofErr w:type="spellEnd"/>
      <w:r w:rsidR="00FA3E78" w:rsidRP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</w:t>
      </w:r>
      <w:r w:rsidRPr="0076095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СОШ» напишут ученики 4-8-х </w:t>
      </w:r>
      <w:r w:rsidR="00EC50A9" w:rsidRP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, 11-х</w:t>
      </w:r>
      <w:r w:rsidRPr="0076095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. Испытания пройдут в марте-апреле 2020 года. На сайте ФИОКО представили проект расписания ВПР 2020 года. В этом году проверочные работы в обязательном порядке будут сдавать ученики 4-8-х</w:t>
      </w:r>
      <w:r w:rsidR="00EC50A9" w:rsidRP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и для учеников 11- </w:t>
      </w:r>
      <w:r w:rsid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х </w:t>
      </w:r>
      <w:r w:rsidR="00EC50A9" w:rsidRPr="00B14A28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один предмет по желанию</w:t>
      </w:r>
      <w:r w:rsidRPr="0076095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. Для учеников 4-7-х классов в графике предусмотрены промежутки в две недели, в которые должны будут пройти испытания, — выбрать день для проведения ВПР в школах смогут самостоятельно.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6095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Расписание для учеников 4-го класса: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30 марта — 10 апреля — Русский язык;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13 — 24 апреля — Математика и Окружающий мир.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Расписание для учеников 5-го класса: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 30 марта — 10 апреля — История и Биология;</w:t>
      </w:r>
    </w:p>
    <w:p w:rsidR="00B14A28" w:rsidRPr="00B14A28" w:rsidRDefault="00760952" w:rsidP="00EC50A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13 — 24 апреля — Математика и Русский язык.</w:t>
      </w:r>
    </w:p>
    <w:p w:rsidR="00760952" w:rsidRPr="00760952" w:rsidRDefault="00760952" w:rsidP="00EC50A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Расписание для учеников 6-го класса:</w:t>
      </w:r>
    </w:p>
    <w:p w:rsidR="00760952" w:rsidRPr="00760952" w:rsidRDefault="00760952" w:rsidP="00EC50A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30 марта — 10 апреля — География, История и Биология;</w:t>
      </w:r>
    </w:p>
    <w:p w:rsidR="00760952" w:rsidRPr="00760952" w:rsidRDefault="00760952" w:rsidP="00EC50A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13 — 24 апреля — Математика, Русский язык и Обществознание.</w:t>
      </w:r>
    </w:p>
    <w:p w:rsidR="00760952" w:rsidRPr="00760952" w:rsidRDefault="00760952" w:rsidP="00EC50A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Расписание для учеников 7-го класса:</w:t>
      </w:r>
    </w:p>
    <w:p w:rsidR="00EC50A9" w:rsidRPr="00B14A28" w:rsidRDefault="00760952" w:rsidP="00EC50A9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 xml:space="preserve">30 марта — 10 апреля — Иностранный язык, Обществознание, Русский язык и Биология; </w:t>
      </w:r>
    </w:p>
    <w:p w:rsidR="00EC50A9" w:rsidRPr="00B14A28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ru-RU"/>
        </w:rPr>
        <w:t>13 — 24 апреля — География, Математика, Физика и История.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Расписание для учеников 8-го класса: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31 марта — Обществознание;</w:t>
      </w:r>
      <w:r w:rsidR="00B1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2 апреля — Биология;</w:t>
      </w:r>
      <w:r w:rsidR="00B1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7 апреля — Физика;</w:t>
      </w:r>
      <w:r w:rsidR="00B1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9 апреля — География;</w:t>
      </w:r>
      <w:r w:rsidR="00B1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14 апреля — Математика;</w:t>
      </w:r>
      <w:proofErr w:type="gramEnd"/>
    </w:p>
    <w:p w:rsidR="00B14A28" w:rsidRPr="00B14A28" w:rsidRDefault="00760952" w:rsidP="00C97D46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16 апреля — Русский язык;</w:t>
      </w:r>
      <w:r w:rsidR="00B14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0952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21 апреля — История; 23 апреля — Химия.</w:t>
      </w:r>
    </w:p>
    <w:p w:rsidR="00C97D46" w:rsidRPr="00760952" w:rsidRDefault="00C97D46" w:rsidP="00C97D46">
      <w:pPr>
        <w:spacing w:before="120" w:after="120" w:line="240" w:lineRule="auto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  <w:lang w:eastAsia="ru-RU"/>
        </w:rPr>
      </w:pPr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Расписание для учеников 11</w:t>
      </w:r>
      <w:r w:rsidRPr="0076095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-го класса: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u w:val="single"/>
          <w:lang w:eastAsia="ru-RU"/>
        </w:rPr>
        <w:t>один предмет по желанию</w:t>
      </w:r>
      <w:bookmarkStart w:id="0" w:name="_GoBack"/>
      <w:bookmarkEnd w:id="0"/>
    </w:p>
    <w:p w:rsidR="00C97D46" w:rsidRPr="00760952" w:rsidRDefault="00C97D46" w:rsidP="00C97D46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</w:pPr>
      <w:proofErr w:type="gramStart"/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2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марта</w:t>
      </w:r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-6 марта</w:t>
      </w:r>
      <w:r w:rsidRPr="0076095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— География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, И</w:t>
      </w:r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ностранный язык</w:t>
      </w:r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; </w:t>
      </w:r>
      <w:r w:rsid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10 марта-13 марта</w:t>
      </w:r>
      <w:r w:rsidR="0018134D" w:rsidRPr="0076095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— История, </w:t>
      </w:r>
      <w:r w:rsid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Химия; </w:t>
      </w:r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16 марта-20 марта</w:t>
      </w:r>
      <w:r w:rsidRPr="0076095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— Биология</w:t>
      </w:r>
      <w:r w:rsidR="0018134D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, Ф</w:t>
      </w:r>
      <w:r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изика</w:t>
      </w:r>
      <w:r w:rsidR="00B14A28" w:rsidRPr="00B14A28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.</w:t>
      </w:r>
      <w:proofErr w:type="gramEnd"/>
    </w:p>
    <w:p w:rsidR="00B1400A" w:rsidRPr="00760952" w:rsidRDefault="00B1400A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0952" w:rsidRPr="00760952" w:rsidRDefault="00760952" w:rsidP="007609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Будут ли влиять результаты ВПР на итоговые отметки, аттестат и перевод в следующий класс?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Судя по словам главы ФИОКО Сергея Станченко, нет. Он отметил, что ключевая цель этих испытаний – совершенствование образования и приведение его в соответствие с ФГОС.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Какие новшества будут в процедуре проведения ВПР в 2020 году?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Единственное, но существенное новшество – это то, что день проведения ВПР не будет единым. Каждое учебное заведение само сможет решать, когда проводить проверочную работу.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Сергей Станченко сообщил, что «в 2020 году за счёт введения технологии генерации вариантов появилась возможность сделать расписание более комфортным. Школам вместо точных дат даются интервалы в несколько дней для проведения каждой работы. Сами варианты заданий для разных школ будут равноценны».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Возможно, это решит проблему «накладки» одной ВПР на другую, что наблюдалось в прошлые годы.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Есть ли демоверсии Всероссийских проверочных работ и где с ними можно ознакомиться?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материалы для подготовки выложены на сайте ФИПИ.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Всем удачи на ВПР!</w:t>
      </w:r>
    </w:p>
    <w:p w:rsidR="00760952" w:rsidRPr="00760952" w:rsidRDefault="00760952" w:rsidP="00B14A2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8"/>
          <w:szCs w:val="28"/>
          <w:lang w:eastAsia="ru-RU"/>
        </w:rPr>
        <w:drawing>
          <wp:inline distT="0" distB="0" distL="0" distR="0" wp14:anchorId="3607B681" wp14:editId="60F14342">
            <wp:extent cx="1447800" cy="809625"/>
            <wp:effectExtent l="0" t="0" r="0" b="9525"/>
            <wp:docPr id="5" name="Рисунок 5" descr="https://www.syktsu.ru/news/%D1%81%D0%B5%D0%BD%D1%82%D1%8F%D0%B1%D1%80%D1%8C%202018/26092018/%D0%9B%D0%BE%D0%B3%D0%BE%20%D0%A0%D0%BE%D1%81%D0%BE%D0%B1%D1%80%D0%BD%D0%B0%D0%B4%D0%B7%D0%BE%D1%80%2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yktsu.ru/news/%D1%81%D0%B5%D0%BD%D1%82%D1%8F%D0%B1%D1%80%D1%8C%202018/26092018/%D0%9B%D0%BE%D0%B3%D0%BE%20%D0%A0%D0%BE%D1%81%D0%BE%D0%B1%D1%80%D0%BD%D0%B0%D0%B4%D0%B7%D0%BE%D1%80%2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95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Сайт Федеральной службы по надзору в сфере образования и науки</w:t>
      </w:r>
    </w:p>
    <w:p w:rsidR="00760952" w:rsidRPr="00760952" w:rsidRDefault="00760952" w:rsidP="0076095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30"/>
          <w:szCs w:val="30"/>
          <w:lang w:eastAsia="ru-RU"/>
        </w:rPr>
        <w:t>Что такое ВПР?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609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 – итоговые контрольные по самым важным предметам начальной школы.</w:t>
      </w:r>
      <w:proofErr w:type="gramEnd"/>
      <w:r w:rsidRPr="007609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Придумали их для того, чтобы объективно оценить уровень </w:t>
      </w:r>
      <w:proofErr w:type="gramStart"/>
      <w:r w:rsidRPr="007609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подготовки выпускников начальной школы всех образовательных учреждений России</w:t>
      </w:r>
      <w:proofErr w:type="gramEnd"/>
      <w:r w:rsidRPr="007609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Проверить, соответствуют ли знания школьников требованиям ФГОС начального общего образования. Узнать, какие регионы и школы дают хорошее образование, а какие — «для галочки». 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ВПР — не ЕГЭ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Многие сравнивают ВПР и единый государственный экзамен (далее – ЕГЭ). Конечно, они похожи тем, что оба события проводят проверку знаний школьников, но ВПР — не ЕГЭ. ЕГЭ прямо влияет на дальнейшую судьбу выпускника школы. От количества набранных баллов зависит выбор учебного заведения для продолжения обучения и шансы в него поступить. От ВПР дальнейшая судьба школьника не зависит. Все выпускники начальной школы будут зачислены в </w:t>
      </w:r>
      <w:proofErr w:type="gramStart"/>
      <w:r w:rsidRPr="00760952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среднюю</w:t>
      </w:r>
      <w:proofErr w:type="gramEnd"/>
      <w:r w:rsidRPr="00760952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 и будут продолжать учиться на общих основаниях.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Зачем нужны ВПР?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 xml:space="preserve">Результаты проверочных работ нужны в первую очередь самим школьникам и их родителям. Они смогут оценить, насколько школа даёт хорошие знания. Результаты интересны и родителям, и нам – педагогам. Мы получаем оценку качества своей работы в сравнении с уровнем всей страны. И сможем понять, какие предметы у нас получаются преподавать хорошо, а над какими нужно ещё поработать, возможно, придумать какие-то иные подходы и методы преподнесения знаний своим подопечным. Все результаты будут размещены в портфолио </w:t>
      </w:r>
      <w:proofErr w:type="gramStart"/>
      <w:r w:rsidRPr="00760952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обучающихся</w:t>
      </w:r>
      <w:proofErr w:type="gramEnd"/>
      <w:r w:rsidRPr="00760952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Как проводятся ВПР в нашей школе?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Всероссийские проверочные уроки проводятся в одни и те же дни по всей России. Задания одни и те же для всех школ, они были разработаны специалистами федерального уровня. Критерии проверки тоже — одни и те же.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Проверяются наиболее важные аспекты образования: 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1.Подготовка школьников к продолжению обучения;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2.Готовность применять полученные знания на практике.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Выполняя задания ВПР, школьники не могут пользоваться никакими вспомогательными материалами. Запрещены:</w:t>
      </w:r>
    </w:p>
    <w:p w:rsidR="00760952" w:rsidRPr="00760952" w:rsidRDefault="00760952" w:rsidP="007609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рабочие тетради;</w:t>
      </w:r>
    </w:p>
    <w:p w:rsidR="00760952" w:rsidRPr="00760952" w:rsidRDefault="00760952" w:rsidP="007609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учебники;</w:t>
      </w:r>
    </w:p>
    <w:p w:rsidR="00760952" w:rsidRPr="00760952" w:rsidRDefault="00760952" w:rsidP="007609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словари;</w:t>
      </w:r>
    </w:p>
    <w:p w:rsidR="00760952" w:rsidRPr="00760952" w:rsidRDefault="00760952" w:rsidP="007609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справочники;</w:t>
      </w:r>
    </w:p>
    <w:p w:rsidR="00760952" w:rsidRPr="00760952" w:rsidRDefault="00760952" w:rsidP="007609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калькуляторы.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Фактически, на партах будут лишь листочки чистовиков и черновиков, ручки, карандаши, линейки, резинки. То, что дети напишут в черновиках проверяться и оцениваться не будет.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Как мы готовим </w:t>
      </w:r>
      <w:proofErr w:type="gramStart"/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обучающихся</w:t>
      </w:r>
      <w:proofErr w:type="gramEnd"/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  к ВПР?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Обсуждаем </w:t>
      </w:r>
      <w:proofErr w:type="gramStart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</w:t>
      </w:r>
      <w:proofErr w:type="gramEnd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</w:t>
      </w:r>
      <w:proofErr w:type="gramStart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обучающимися</w:t>
      </w:r>
      <w:proofErr w:type="gramEnd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пройденный материал, делаем акцент на том, что им удалось изучить и что у них получается хорошо. Ставим перед ними достижимые краткосрочные учебные цели и показываем, как достижение этих целей отражается на долгосрочном графике подготовки к ВПР.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Регулярно проводим короткие демонстрационные работы в течение года. Обсуждаем основные вопросы и инструкции, касающиеся ВПР.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Используем при изучении учебного материала различные педагогические технологии, методы и приемы.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Учебный материал разнообразен: плакаты, </w:t>
      </w:r>
      <w:proofErr w:type="gramStart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интеллект-карты</w:t>
      </w:r>
      <w:proofErr w:type="gramEnd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презентации, игры, проекты, творческие задачи. Использование различных методов позволяет усваивать материал ученикам с различными особенностями восприятия информации.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lastRenderedPageBreak/>
        <w:t>Во время изучения материала обучающиеся принимают активное самостоятельное участие в его изучении – готовят совместные проекты и презентации в классе и по группам, обучают и проверяют друг друга.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Показываем обучающимся простой пример демонстрационного задания и разбираем подробно, как оно будет оцениваться. Понимая критерии оценки, обучающимся будет легче понять, как выполнить то или иное задание.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Используем ресурсы профессионального сообщества. Знакомимся с опытом коллег, их идеями и разработками, применяем их на практике.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Для подготовки к ВПР мы используем материалы сайта vpr.statgrad.org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Как педагоги поддерживают учеников во время подготовки к ВПР?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создаём ситуацию эмоционального комфорта;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ни в коем случае не нагнетаем обстановку, постоянно напоминая о серьезности предстоящих работ;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создаём ситуацию успеха, применяя поощрение, в этом огромную роль играет поддерживающее высказывание «Я уверена, что ты справишься»;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обеспечиваем детям ощущение эмоциональной поддержки, «Я уверена, что ты все правильно сделаешь, и у тебя все получится»;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помогаем детям поверить в себя и свои способности;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помогаем детям избежать ошибок;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поддерживаем обучающихся при неудачах;</w:t>
      </w:r>
      <w:proofErr w:type="gramEnd"/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- подробно рассказываем обучающимся, как будет происходить ВПР, чтобы каждый из них последовательно представлял всю процедуру проверочных работ;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- учитываем во время подготовки к экзамену индивидуальные психофизиологические особенности </w:t>
      </w:r>
      <w:proofErr w:type="gramStart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обучающихся</w:t>
      </w:r>
      <w:proofErr w:type="gramEnd"/>
      <w:r w:rsidRPr="007609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noProof/>
          <w:color w:val="4B0082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787CE1EC" wp14:editId="69F40A27">
                <wp:extent cx="304800" cy="304800"/>
                <wp:effectExtent l="0" t="0" r="0" b="0"/>
                <wp:docPr id="2" name="AutoShape 4" descr="https://pixy.org/src/48/48188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pixy.org/src/48/48188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P9CAbMAgAA4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760952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  <w:u w:val="single"/>
          <w:lang w:eastAsia="ru-RU"/>
        </w:rPr>
        <w:t>Вывод:</w:t>
      </w:r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4B0082"/>
          <w:sz w:val="30"/>
          <w:szCs w:val="30"/>
          <w:lang w:eastAsia="ru-RU"/>
        </w:rPr>
        <w:t>в целом, ВПР — это хорошо. Относиться к ним надо спокойно. И мы уверены, что это, действительно, поможет нашей школе и учителям стать лучше и опытнее.</w:t>
      </w:r>
    </w:p>
    <w:p w:rsidR="00760952" w:rsidRPr="00760952" w:rsidRDefault="00760952" w:rsidP="0076095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60952" w:rsidRPr="00760952" w:rsidRDefault="00760952" w:rsidP="00760952">
      <w:pPr>
        <w:spacing w:before="120" w:after="120" w:line="240" w:lineRule="auto"/>
        <w:ind w:left="6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  </w:t>
      </w:r>
      <w:hyperlink r:id="rId9" w:history="1">
        <w:r w:rsidRPr="00760952">
          <w:rPr>
            <w:rFonts w:ascii="Times New Roman" w:eastAsia="Times New Roman" w:hAnsi="Times New Roman" w:cs="Times New Roman"/>
            <w:b/>
            <w:bCs/>
            <w:i/>
            <w:iCs/>
            <w:noProof/>
            <w:color w:val="000080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523657E7" wp14:editId="09D71BAD">
                  <wp:extent cx="304800" cy="304800"/>
                  <wp:effectExtent l="0" t="0" r="0" b="0"/>
                  <wp:docPr id="1" name="AutoShape 5" descr="http://oporakubani.ru/wp-content/uploads/2017/06/sm-2-e1500890431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5" o:spid="_x0000_s1026" alt="http://oporakubani.ru/wp-content/uploads/2017/06/sm-2-e150089043151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hDsbZ6wIAAAgGAAAOAAAAAAAA&#10;AAAAAAAAAC4CAABkcnMvZTJvRG9jLnhtbFBLAQItABQABgAIAAAAIQBMoOks2AAAAAMBAAAPAAAA&#10;AAAAAAAAAAAAAEUFAABkcnMvZG93bnJldi54bWxQSwUGAAAAAAQABADzAAAASgYAAAAA&#10;" filled="f" stroked="f">
                  <o:lock v:ext="edit" aspectratio="t"/>
                  <w10:anchorlock/>
                </v:rect>
              </w:pict>
            </mc:Fallback>
          </mc:AlternateContent>
        </w:r>
        <w:r w:rsidRPr="00760952">
          <w:rPr>
            <w:rFonts w:ascii="Times New Roman" w:eastAsia="Times New Roman" w:hAnsi="Times New Roman" w:cs="Times New Roman"/>
            <w:b/>
            <w:bCs/>
            <w:i/>
            <w:iCs/>
            <w:noProof/>
            <w:color w:val="000080"/>
            <w:sz w:val="24"/>
            <w:szCs w:val="24"/>
            <w:lang w:eastAsia="ru-RU"/>
          </w:rPr>
          <w:drawing>
            <wp:inline distT="0" distB="0" distL="0" distR="0" wp14:anchorId="1C4D7EC3" wp14:editId="6404BA2E">
              <wp:extent cx="4000500" cy="3667125"/>
              <wp:effectExtent l="0" t="0" r="0" b="9525"/>
              <wp:docPr id="6" name="Рисунок 6" descr="https://m-school.klgd.eduru.ru/media/2020/02/06/1250154817/Plakat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m-school.klgd.eduru.ru/media/2020/02/06/1250154817/Plakat2.jp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00500" cy="3667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B14A28" w:rsidRPr="00760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60952" w:rsidRPr="00760952" w:rsidRDefault="00760952" w:rsidP="00760952">
      <w:pPr>
        <w:spacing w:before="120" w:after="12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color w:val="808080"/>
          <w:sz w:val="24"/>
          <w:szCs w:val="24"/>
          <w:lang w:eastAsia="ru-RU"/>
        </w:rPr>
        <w:t>*</w:t>
      </w:r>
      <w:r w:rsidRPr="00760952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ru-RU"/>
        </w:rPr>
        <w:drawing>
          <wp:inline distT="0" distB="0" distL="0" distR="0" wp14:anchorId="24677185" wp14:editId="2F7AC9FE">
            <wp:extent cx="695325" cy="1123950"/>
            <wp:effectExtent l="0" t="0" r="9525" b="0"/>
            <wp:docPr id="7" name="Рисунок 7" descr="https://www.zdrav.ru/images/2017-4/26407_1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drav.ru/images/2017-4/26407_1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808080"/>
            <w:sz w:val="24"/>
            <w:szCs w:val="24"/>
            <w:u w:val="single"/>
            <w:lang w:eastAsia="ru-RU"/>
          </w:rPr>
          <w:t> </w:t>
        </w:r>
      </w:hyperlink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4" w:history="1"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27"/>
            <w:szCs w:val="27"/>
            <w:u w:val="single"/>
            <w:lang w:eastAsia="ru-RU"/>
          </w:rPr>
          <w:t>Федеральная служба по надзору в сфере образования и науки (</w:t>
        </w:r>
        <w:proofErr w:type="spellStart"/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27"/>
            <w:szCs w:val="27"/>
            <w:u w:val="single"/>
            <w:lang w:eastAsia="ru-RU"/>
          </w:rPr>
          <w:t>Рособрнадзор</w:t>
        </w:r>
        <w:proofErr w:type="spellEnd"/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993300"/>
            <w:sz w:val="27"/>
            <w:szCs w:val="27"/>
            <w:u w:val="single"/>
            <w:lang w:eastAsia="ru-RU"/>
          </w:rPr>
          <w:t>) Приказ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 от 27.12.2019г. №1746</w:t>
        </w:r>
      </w:hyperlink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5" w:history="1"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24"/>
            <w:szCs w:val="24"/>
            <w:u w:val="single"/>
            <w:lang w:eastAsia="ru-RU"/>
          </w:rPr>
          <w:t>Федеральная служба по надзору в сфере образования и науки (</w:t>
        </w:r>
        <w:proofErr w:type="spellStart"/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24"/>
            <w:szCs w:val="24"/>
            <w:u w:val="single"/>
            <w:lang w:eastAsia="ru-RU"/>
          </w:rPr>
          <w:t>Рособрнадзор</w:t>
        </w:r>
        <w:proofErr w:type="spellEnd"/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800000"/>
            <w:sz w:val="24"/>
            <w:szCs w:val="24"/>
            <w:u w:val="single"/>
            <w:lang w:eastAsia="ru-RU"/>
          </w:rPr>
          <w:t>) ПРИКАЗ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</w:t>
        </w:r>
      </w:hyperlink>
    </w:p>
    <w:p w:rsidR="00760952" w:rsidRPr="00760952" w:rsidRDefault="00760952" w:rsidP="007609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6" w:history="1"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4B0082"/>
            <w:sz w:val="24"/>
            <w:szCs w:val="24"/>
            <w:u w:val="single"/>
            <w:lang w:eastAsia="ru-RU"/>
          </w:rPr>
          <w:t> </w:t>
        </w:r>
      </w:hyperlink>
      <w:hyperlink r:id="rId17" w:history="1">
        <w:r w:rsidRPr="00760952">
          <w:rPr>
            <w:rFonts w:ascii="Times New Roman" w:eastAsia="Times New Roman" w:hAnsi="Times New Roman" w:cs="Times New Roman"/>
            <w:b/>
            <w:bCs/>
            <w:i/>
            <w:iCs/>
            <w:color w:val="4B0082"/>
            <w:sz w:val="24"/>
            <w:szCs w:val="24"/>
            <w:u w:val="single"/>
            <w:lang w:eastAsia="ru-RU"/>
          </w:rPr>
          <w:t>Система методических рекомендаций для данного учителя, класса, по предупреждению типичных ошибок, устранению трудностей при усвоении материала</w:t>
        </w:r>
      </w:hyperlink>
    </w:p>
    <w:p w:rsidR="00BE3AC3" w:rsidRPr="00B14A28" w:rsidRDefault="00760952" w:rsidP="00B14A2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0952">
        <w:rPr>
          <w:rFonts w:ascii="Times New Roman" w:eastAsia="Times New Roman" w:hAnsi="Times New Roman" w:cs="Times New Roman"/>
          <w:b/>
          <w:bCs/>
          <w:i/>
          <w:iCs/>
          <w:noProof/>
          <w:color w:val="4B0082"/>
          <w:sz w:val="24"/>
          <w:szCs w:val="24"/>
          <w:lang w:eastAsia="ru-RU"/>
        </w:rPr>
        <w:drawing>
          <wp:inline distT="0" distB="0" distL="0" distR="0" wp14:anchorId="51FD18F9" wp14:editId="75B3E0B8">
            <wp:extent cx="7048500" cy="4986195"/>
            <wp:effectExtent l="0" t="0" r="0" b="5080"/>
            <wp:docPr id="8" name="Рисунок 8" descr="https://m-school.klgd.eduru.ru/media/2020/02/06/1250153745/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-school.klgd.eduru.ru/media/2020/02/06/1250153745/PLAKA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98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AC3" w:rsidRPr="00B14A28" w:rsidSect="00B14A28">
      <w:pgSz w:w="16838" w:h="11906" w:orient="landscape"/>
      <w:pgMar w:top="454" w:right="1134" w:bottom="170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A3B"/>
    <w:multiLevelType w:val="multilevel"/>
    <w:tmpl w:val="4C5A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65E1A"/>
    <w:multiLevelType w:val="multilevel"/>
    <w:tmpl w:val="BAA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9B"/>
    <w:rsid w:val="0018134D"/>
    <w:rsid w:val="004C29CD"/>
    <w:rsid w:val="00735421"/>
    <w:rsid w:val="00760952"/>
    <w:rsid w:val="008104CF"/>
    <w:rsid w:val="00A65A9B"/>
    <w:rsid w:val="00B1400A"/>
    <w:rsid w:val="00B14A28"/>
    <w:rsid w:val="00BC41A0"/>
    <w:rsid w:val="00BE3AC3"/>
    <w:rsid w:val="00C97D46"/>
    <w:rsid w:val="00EC50A9"/>
    <w:rsid w:val="00F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9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4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95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-school.klgd.eduru.ru/media/2018/09/12/1218084286/Prikaz.PDF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hyperlink" Target="http://www.obrnadzor.gov.ru/ru/press_center/news/index.php?id_4=6999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-school.klgd.eduru.ru/media/2018/07/19/1239569429/sistema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-school.klgd.eduru.ru/media/2018/07/19/1239569431/Sistema_metodicheskiKh_rekomendacij_PO_VPR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-school.klgd.eduru.ru/media/2018/07/19/1239569434/pismo_prikaz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-school.klgd.eduru.ru/media/2020/01/22/1251484514/Prikaz_o_provedenii_VPR-2020.pdf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-school.klgd.eduru.ru/media/2018/07/19/1239569519/PLAN_MEROPRIYATIJprilozhenie_k_prikazu.PDF" TargetMode="External"/><Relationship Id="rId14" Type="http://schemas.openxmlformats.org/officeDocument/2006/relationships/hyperlink" Target="https://m-school.klgd.eduru.ru/media/2020/02/05/1250154366/vpr2020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1518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2020-02-12T12:30:00Z</dcterms:created>
  <dcterms:modified xsi:type="dcterms:W3CDTF">2020-02-12T12:56:00Z</dcterms:modified>
</cp:coreProperties>
</file>