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70C0"/>
  <w:body>
    <w:p w:rsidR="00B82606" w:rsidRDefault="00F37220" w:rsidP="00CF403E">
      <w:pPr>
        <w:pStyle w:val="a3"/>
        <w:pBdr>
          <w:bottom w:val="single" w:sz="4" w:space="0" w:color="4F81BD" w:themeColor="accent1"/>
        </w:pBdr>
        <w:jc w:val="center"/>
        <w:rPr>
          <w:color w:val="FF0000"/>
          <w:sz w:val="44"/>
          <w:szCs w:val="44"/>
        </w:rPr>
      </w:pPr>
      <w:r>
        <w:rPr>
          <w:noProof/>
          <w:color w:val="0000FF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-225557</wp:posOffset>
            </wp:positionH>
            <wp:positionV relativeFrom="paragraph">
              <wp:posOffset>-216535</wp:posOffset>
            </wp:positionV>
            <wp:extent cx="3361828" cy="7330966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828" cy="733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03E" w:rsidRPr="00CF403E">
        <w:rPr>
          <w:color w:val="FF0000"/>
          <w:sz w:val="44"/>
          <w:szCs w:val="44"/>
          <w:lang w:val="en-US"/>
        </w:rPr>
        <w:t>C</w:t>
      </w:r>
      <w:r w:rsidR="00CF403E" w:rsidRPr="00CF403E">
        <w:rPr>
          <w:color w:val="FF0000"/>
          <w:sz w:val="44"/>
          <w:szCs w:val="44"/>
        </w:rPr>
        <w:t>кажи нет, наркотикам!</w:t>
      </w:r>
    </w:p>
    <w:p w:rsidR="00CF403E" w:rsidRDefault="00F21A24" w:rsidP="00CF403E">
      <w:pPr>
        <w:rPr>
          <w:color w:val="00B0F0"/>
          <w:sz w:val="40"/>
          <w:szCs w:val="40"/>
        </w:rPr>
      </w:pPr>
      <w:r>
        <w:rPr>
          <w:color w:val="00B0F0"/>
          <w:sz w:val="40"/>
          <w:szCs w:val="40"/>
        </w:rPr>
        <w:t>Ради светлого будущего</w:t>
      </w: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Default="00F21A24" w:rsidP="00CF403E">
      <w:pPr>
        <w:rPr>
          <w:color w:val="00B0F0"/>
          <w:sz w:val="40"/>
          <w:szCs w:val="40"/>
        </w:rPr>
      </w:pPr>
    </w:p>
    <w:p w:rsidR="00F21A24" w:rsidRPr="00F21A24" w:rsidRDefault="00F21A24" w:rsidP="00F21A24">
      <w:pPr>
        <w:pStyle w:val="a3"/>
        <w:jc w:val="center"/>
        <w:rPr>
          <w:color w:val="FF0000"/>
          <w:sz w:val="44"/>
          <w:szCs w:val="44"/>
        </w:rPr>
      </w:pPr>
      <w:r>
        <w:rPr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-160129</wp:posOffset>
            </wp:positionH>
            <wp:positionV relativeFrom="paragraph">
              <wp:posOffset>-218155</wp:posOffset>
            </wp:positionV>
            <wp:extent cx="3421117" cy="7330965"/>
            <wp:effectExtent l="0" t="0" r="825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067" cy="733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1A24">
        <w:rPr>
          <w:color w:val="FF0000"/>
          <w:sz w:val="44"/>
          <w:szCs w:val="44"/>
          <w:lang w:val="en-US"/>
        </w:rPr>
        <w:t>C</w:t>
      </w:r>
      <w:r w:rsidRPr="00F21A24">
        <w:rPr>
          <w:color w:val="FF0000"/>
          <w:sz w:val="44"/>
          <w:szCs w:val="44"/>
        </w:rPr>
        <w:t>кажи нет, наркотикам!</w:t>
      </w:r>
    </w:p>
    <w:p w:rsidR="00F21A24" w:rsidRPr="00F21A24" w:rsidRDefault="00F21A24" w:rsidP="00F21A24">
      <w:pPr>
        <w:jc w:val="center"/>
        <w:rPr>
          <w:color w:val="1F497D" w:themeColor="text2"/>
          <w:sz w:val="40"/>
          <w:szCs w:val="40"/>
        </w:rPr>
      </w:pPr>
      <w:r w:rsidRPr="00F21A24">
        <w:rPr>
          <w:color w:val="1F497D" w:themeColor="text2"/>
          <w:sz w:val="40"/>
          <w:szCs w:val="40"/>
        </w:rPr>
        <w:t>Ради любви</w:t>
      </w: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Default="00F21A24" w:rsidP="00F21A24">
      <w:pPr>
        <w:jc w:val="center"/>
        <w:rPr>
          <w:sz w:val="40"/>
          <w:szCs w:val="40"/>
        </w:rPr>
      </w:pPr>
    </w:p>
    <w:p w:rsidR="00F21A24" w:rsidRPr="00F21A24" w:rsidRDefault="00F21A24" w:rsidP="00F21A24">
      <w:pPr>
        <w:pStyle w:val="a3"/>
        <w:jc w:val="center"/>
        <w:rPr>
          <w:color w:val="FF0000"/>
          <w:sz w:val="44"/>
          <w:szCs w:val="44"/>
        </w:rPr>
      </w:pPr>
      <w:bookmarkStart w:id="0" w:name="_GoBack"/>
      <w:r>
        <w:rPr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-7511</wp:posOffset>
            </wp:positionH>
            <wp:positionV relativeFrom="paragraph">
              <wp:posOffset>-218155</wp:posOffset>
            </wp:positionV>
            <wp:extent cx="3279228" cy="7330965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те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120" cy="733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F21A24">
        <w:rPr>
          <w:color w:val="FF0000"/>
          <w:sz w:val="44"/>
          <w:szCs w:val="44"/>
          <w:lang w:val="en-US"/>
        </w:rPr>
        <w:t>C</w:t>
      </w:r>
      <w:r w:rsidRPr="00F21A24">
        <w:rPr>
          <w:color w:val="FF0000"/>
          <w:sz w:val="44"/>
          <w:szCs w:val="44"/>
        </w:rPr>
        <w:t>кажи нет, наркотикам!</w:t>
      </w:r>
    </w:p>
    <w:p w:rsidR="00F21A24" w:rsidRPr="00397465" w:rsidRDefault="00F21A24" w:rsidP="00F21A24">
      <w:pPr>
        <w:jc w:val="center"/>
        <w:rPr>
          <w:color w:val="365F91" w:themeColor="accent1" w:themeShade="BF"/>
          <w:sz w:val="40"/>
          <w:szCs w:val="40"/>
        </w:rPr>
      </w:pPr>
      <w:r w:rsidRPr="00397465">
        <w:rPr>
          <w:color w:val="365F91" w:themeColor="accent1" w:themeShade="BF"/>
          <w:sz w:val="40"/>
          <w:szCs w:val="40"/>
        </w:rPr>
        <w:t>Ради здорового следа после себя</w:t>
      </w:r>
    </w:p>
    <w:p w:rsidR="00F21A24" w:rsidRDefault="00F21A24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Default="00CC5BA9" w:rsidP="00F21A24">
      <w:pPr>
        <w:jc w:val="center"/>
        <w:rPr>
          <w:sz w:val="40"/>
          <w:szCs w:val="40"/>
        </w:rPr>
      </w:pPr>
    </w:p>
    <w:p w:rsidR="00CC5BA9" w:rsidRPr="00FA5AAD" w:rsidRDefault="00CC5BA9" w:rsidP="00CC5BA9">
      <w:pPr>
        <w:pStyle w:val="a8"/>
        <w:shd w:val="clear" w:color="auto" w:fill="0070C0"/>
        <w:spacing w:before="150" w:beforeAutospacing="0" w:after="225" w:afterAutospacing="0" w:line="324" w:lineRule="atLeast"/>
        <w:rPr>
          <w:rFonts w:ascii="Arial" w:hAnsi="Arial" w:cs="Arial"/>
          <w:color w:val="FF0000"/>
          <w:sz w:val="22"/>
          <w:szCs w:val="22"/>
        </w:rPr>
      </w:pPr>
      <w:r w:rsidRPr="00FA5AAD">
        <w:rPr>
          <w:rStyle w:val="a7"/>
          <w:rFonts w:ascii="Arial" w:hAnsi="Arial" w:cs="Arial"/>
          <w:color w:val="FF0000"/>
          <w:sz w:val="40"/>
          <w:szCs w:val="40"/>
        </w:rPr>
        <w:lastRenderedPageBreak/>
        <w:t>Думаем, нам будет полезно обратить внимание на свое здоровье и просто придерживаться ниже приведенных правил</w:t>
      </w:r>
      <w:r w:rsidRPr="00FA5AAD">
        <w:rPr>
          <w:rStyle w:val="a7"/>
          <w:rFonts w:ascii="Arial" w:hAnsi="Arial" w:cs="Arial"/>
          <w:color w:val="FF0000"/>
          <w:sz w:val="22"/>
          <w:szCs w:val="22"/>
        </w:rPr>
        <w:t>:</w:t>
      </w:r>
    </w:p>
    <w:p w:rsidR="00CC5BA9" w:rsidRPr="00867AA6" w:rsidRDefault="00CC5BA9" w:rsidP="00CC5BA9">
      <w:pPr>
        <w:pStyle w:val="a8"/>
        <w:shd w:val="clear" w:color="auto" w:fill="0070C0"/>
        <w:spacing w:before="150" w:beforeAutospacing="0" w:after="225" w:afterAutospacing="0" w:line="324" w:lineRule="atLeast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1. Спать нужно от 7 до 9 часов. Но можно спать и 5 или 6 часов в день. Но это зависит от того, как на это реагирует ваш организм.</w:t>
      </w:r>
    </w:p>
    <w:p w:rsidR="00CC5BA9" w:rsidRPr="00867AA6" w:rsidRDefault="00CC5BA9" w:rsidP="00CC5BA9">
      <w:pPr>
        <w:pStyle w:val="a8"/>
        <w:shd w:val="clear" w:color="auto" w:fill="0070C0"/>
        <w:spacing w:before="150" w:beforeAutospacing="0" w:after="225" w:afterAutospacing="0" w:line="324" w:lineRule="atLeast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2. При употреблении пищи: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не нужно смешивать много разновидностей пищи сразу. То есть не стоит при одном приеме пищи есть борщ, потом картошку, потом десерт, потом чай с тортом и так далее.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не нужно переедать. Просто съедайте обычную порцию (тарелку), даже если после приема пищи вы чувствуете небольшой голод – это нормально.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proofErr w:type="gramStart"/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</w:t>
      </w:r>
      <w:proofErr w:type="gramEnd"/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е нужно употреблять сахар, торты (конфеты и шоколад редко).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hyperlink r:id="rId9" w:history="1">
        <w:proofErr w:type="gramStart"/>
        <w:r w:rsidRPr="00867AA6">
          <w:rPr>
            <w:rStyle w:val="a9"/>
            <w:rFonts w:ascii="Arial" w:eastAsiaTheme="majorEastAsia" w:hAnsi="Arial" w:cs="Arial"/>
            <w:color w:val="FDE9D9" w:themeColor="accent6" w:themeTint="33"/>
            <w:sz w:val="22"/>
            <w:szCs w:val="22"/>
          </w:rPr>
          <w:t>ф</w:t>
        </w:r>
        <w:proofErr w:type="gramEnd"/>
        <w:r w:rsidRPr="00867AA6">
          <w:rPr>
            <w:rStyle w:val="a9"/>
            <w:rFonts w:ascii="Arial" w:eastAsiaTheme="majorEastAsia" w:hAnsi="Arial" w:cs="Arial"/>
            <w:color w:val="FDE9D9" w:themeColor="accent6" w:themeTint="33"/>
            <w:sz w:val="22"/>
            <w:szCs w:val="22"/>
          </w:rPr>
          <w:t>рукты</w:t>
        </w:r>
      </w:hyperlink>
      <w:r w:rsidRPr="00867AA6">
        <w:rPr>
          <w:rStyle w:val="apple-converted-space"/>
          <w:rFonts w:ascii="Arial" w:hAnsi="Arial" w:cs="Arial"/>
          <w:color w:val="FDE9D9" w:themeColor="accent6" w:themeTint="33"/>
          <w:sz w:val="22"/>
          <w:szCs w:val="22"/>
        </w:rPr>
        <w:t> </w:t>
      </w: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есть перед едой (за 30 минут до еды) или чтобы перебить немного аппетит, когда время приема пищи еще не настало. Не нужно есть фрукты после еды.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lastRenderedPageBreak/>
        <w:t>не пить воду перед едой и после еды на протяжении 1-2 часов.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не есть после 19:00, максимум можно съесть яблоко.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Нужно постараться сделать так, чтобы ваш рацион хоть на 60% был составлен из фруктов и овощей. То есть нужно есть как можно больше фруктов и овощей, салаты.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стараться не употреблять много</w:t>
      </w:r>
      <w:r w:rsidRPr="00867AA6">
        <w:rPr>
          <w:rStyle w:val="apple-converted-space"/>
          <w:rFonts w:ascii="Arial" w:hAnsi="Arial" w:cs="Arial"/>
          <w:color w:val="FDE9D9" w:themeColor="accent6" w:themeTint="33"/>
          <w:sz w:val="22"/>
          <w:szCs w:val="22"/>
        </w:rPr>
        <w:t> </w:t>
      </w:r>
      <w:hyperlink r:id="rId10" w:history="1">
        <w:r w:rsidRPr="00867AA6">
          <w:rPr>
            <w:rStyle w:val="a9"/>
            <w:rFonts w:ascii="Arial" w:eastAsiaTheme="majorEastAsia" w:hAnsi="Arial" w:cs="Arial"/>
            <w:color w:val="FDE9D9" w:themeColor="accent6" w:themeTint="33"/>
            <w:sz w:val="22"/>
            <w:szCs w:val="22"/>
          </w:rPr>
          <w:t>мяса</w:t>
        </w:r>
      </w:hyperlink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. При его употреблении желательно есть овощи (самое лучшее это огурцы). Потому как овощи способствуют еще большему усвоению белка.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proofErr w:type="gramStart"/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</w:t>
      </w:r>
      <w:proofErr w:type="gramEnd"/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е пить в день больше двух чашек чая или кофе.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proofErr w:type="gramStart"/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</w:t>
      </w:r>
      <w:proofErr w:type="gramEnd"/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е употреблять химии (сухарики, чипсы, кола, газированные и энергетические напитки и тому подобное).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не употреблять много алкоголя, а если сможете, то откажитесь от него вообще, также как и от курения.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среди блюд лучше всего есть крупы, каши, салаты.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не есть за 2-3 часа до тренировок или физических нагрузок.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lastRenderedPageBreak/>
        <w:t>как можно меньше употреблять консервов, особенно продажных.</w:t>
      </w:r>
    </w:p>
    <w:p w:rsidR="00CC5BA9" w:rsidRPr="00867AA6" w:rsidRDefault="00CC5BA9" w:rsidP="00CC5BA9">
      <w:pPr>
        <w:pStyle w:val="a8"/>
        <w:numPr>
          <w:ilvl w:val="0"/>
          <w:numId w:val="1"/>
        </w:numPr>
        <w:shd w:val="clear" w:color="auto" w:fill="0070C0"/>
        <w:spacing w:before="150" w:beforeAutospacing="0" w:after="225" w:afterAutospacing="0" w:line="324" w:lineRule="atLeast"/>
        <w:ind w:left="0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как можно сильнее ограничьте еду тепловой обработке. То есть ее не нужно нагревать сильно, хватает до уровня теплая. Потому как чем больше вы ее нагреете, тем меньше в ней останется полезных веществ.</w:t>
      </w:r>
    </w:p>
    <w:p w:rsidR="00CC5BA9" w:rsidRPr="00867AA6" w:rsidRDefault="00CC5BA9" w:rsidP="00CC5BA9">
      <w:pPr>
        <w:pStyle w:val="a8"/>
        <w:shd w:val="clear" w:color="auto" w:fill="0070C0"/>
        <w:spacing w:before="150" w:beforeAutospacing="0" w:after="225" w:afterAutospacing="0" w:line="324" w:lineRule="atLeast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3. Как можно больше двигаться, ходить и как можно меньше сидеть. И особенно, если ваша</w:t>
      </w:r>
      <w:r w:rsidRPr="00867AA6">
        <w:rPr>
          <w:rStyle w:val="apple-converted-space"/>
          <w:rFonts w:ascii="Arial" w:hAnsi="Arial" w:cs="Arial"/>
          <w:color w:val="FDE9D9" w:themeColor="accent6" w:themeTint="33"/>
          <w:sz w:val="22"/>
          <w:szCs w:val="22"/>
        </w:rPr>
        <w:t> </w:t>
      </w:r>
      <w:hyperlink r:id="rId11" w:history="1">
        <w:r w:rsidRPr="00867AA6">
          <w:rPr>
            <w:rStyle w:val="a9"/>
            <w:rFonts w:ascii="Arial" w:eastAsiaTheme="majorEastAsia" w:hAnsi="Arial" w:cs="Arial"/>
            <w:color w:val="FDE9D9" w:themeColor="accent6" w:themeTint="33"/>
            <w:sz w:val="22"/>
            <w:szCs w:val="22"/>
          </w:rPr>
          <w:t>работа</w:t>
        </w:r>
      </w:hyperlink>
      <w:r w:rsidRPr="00867AA6">
        <w:rPr>
          <w:rStyle w:val="apple-converted-space"/>
          <w:rFonts w:ascii="Arial" w:hAnsi="Arial" w:cs="Arial"/>
          <w:color w:val="FDE9D9" w:themeColor="accent6" w:themeTint="33"/>
          <w:sz w:val="22"/>
          <w:szCs w:val="22"/>
        </w:rPr>
        <w:t> </w:t>
      </w: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 xml:space="preserve">связана с тем, что вам нужно много сидеть, то </w:t>
      </w:r>
      <w:proofErr w:type="gramStart"/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делайте</w:t>
      </w:r>
      <w:proofErr w:type="gramEnd"/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 xml:space="preserve"> хотя бы каждый час перерыв на 5 минут. Встаньте, пройдитесь, разомните шею, спину, потянитесь.</w:t>
      </w:r>
    </w:p>
    <w:p w:rsidR="00CC5BA9" w:rsidRPr="00867AA6" w:rsidRDefault="00CC5BA9" w:rsidP="00CC5BA9">
      <w:pPr>
        <w:pStyle w:val="a8"/>
        <w:shd w:val="clear" w:color="auto" w:fill="0070C0"/>
        <w:spacing w:before="150" w:beforeAutospacing="0" w:after="225" w:afterAutospacing="0" w:line="324" w:lineRule="atLeast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4. Активно заниматься</w:t>
      </w:r>
      <w:r w:rsidRPr="00867AA6">
        <w:rPr>
          <w:rStyle w:val="apple-converted-space"/>
          <w:rFonts w:ascii="Arial" w:hAnsi="Arial" w:cs="Arial"/>
          <w:color w:val="FDE9D9" w:themeColor="accent6" w:themeTint="33"/>
          <w:sz w:val="22"/>
          <w:szCs w:val="22"/>
        </w:rPr>
        <w:t> </w:t>
      </w:r>
      <w:hyperlink r:id="rId12" w:history="1">
        <w:r w:rsidRPr="00867AA6">
          <w:rPr>
            <w:rStyle w:val="a9"/>
            <w:rFonts w:ascii="Arial" w:eastAsiaTheme="majorEastAsia" w:hAnsi="Arial" w:cs="Arial"/>
            <w:color w:val="FDE9D9" w:themeColor="accent6" w:themeTint="33"/>
            <w:sz w:val="22"/>
            <w:szCs w:val="22"/>
          </w:rPr>
          <w:t>спортом</w:t>
        </w:r>
      </w:hyperlink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.</w:t>
      </w:r>
    </w:p>
    <w:p w:rsidR="00CC5BA9" w:rsidRPr="00867AA6" w:rsidRDefault="00CC5BA9" w:rsidP="00CC5BA9">
      <w:pPr>
        <w:pStyle w:val="a8"/>
        <w:shd w:val="clear" w:color="auto" w:fill="0070C0"/>
        <w:spacing w:before="150" w:beforeAutospacing="0" w:after="225" w:afterAutospacing="0" w:line="324" w:lineRule="atLeast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5. Нужно всегда следить за своей осанкой, и при ходьбе и при сидении. Потому как проблемы со спиной (позвоночником) очень плохие.</w:t>
      </w:r>
    </w:p>
    <w:p w:rsidR="00CC5BA9" w:rsidRPr="00867AA6" w:rsidRDefault="00CC5BA9" w:rsidP="00CC5BA9">
      <w:pPr>
        <w:pStyle w:val="a8"/>
        <w:shd w:val="clear" w:color="auto" w:fill="0070C0"/>
        <w:spacing w:before="150" w:beforeAutospacing="0" w:after="225" w:afterAutospacing="0" w:line="324" w:lineRule="atLeast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6. Следить за гигиеной (мыть руки перед едой и т.п.).</w:t>
      </w:r>
    </w:p>
    <w:p w:rsidR="00CC5BA9" w:rsidRPr="00867AA6" w:rsidRDefault="00CC5BA9" w:rsidP="00CC5BA9">
      <w:pPr>
        <w:pStyle w:val="a8"/>
        <w:shd w:val="clear" w:color="auto" w:fill="0070C0"/>
        <w:spacing w:before="150" w:beforeAutospacing="0" w:after="225" w:afterAutospacing="0" w:line="324" w:lineRule="atLeast"/>
        <w:jc w:val="center"/>
        <w:rPr>
          <w:rFonts w:ascii="Arial" w:hAnsi="Arial" w:cs="Arial"/>
          <w:color w:val="FDE9D9" w:themeColor="accent6" w:themeTint="33"/>
          <w:sz w:val="22"/>
          <w:szCs w:val="22"/>
        </w:rPr>
      </w:pP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7. Эмоции. Старайтесь, как можно больше</w:t>
      </w:r>
      <w:r w:rsidRPr="00867AA6">
        <w:rPr>
          <w:rStyle w:val="apple-converted-space"/>
          <w:rFonts w:ascii="Arial" w:hAnsi="Arial" w:cs="Arial"/>
          <w:color w:val="FDE9D9" w:themeColor="accent6" w:themeTint="33"/>
          <w:sz w:val="22"/>
          <w:szCs w:val="22"/>
        </w:rPr>
        <w:t> </w:t>
      </w:r>
      <w:hyperlink r:id="rId13" w:history="1">
        <w:r w:rsidRPr="00867AA6">
          <w:rPr>
            <w:rStyle w:val="a9"/>
            <w:rFonts w:ascii="Arial" w:eastAsiaTheme="majorEastAsia" w:hAnsi="Arial" w:cs="Arial"/>
            <w:color w:val="FDE9D9" w:themeColor="accent6" w:themeTint="33"/>
            <w:sz w:val="22"/>
            <w:szCs w:val="22"/>
          </w:rPr>
          <w:t>радоваться</w:t>
        </w:r>
      </w:hyperlink>
      <w:r w:rsidRPr="00867AA6">
        <w:rPr>
          <w:rStyle w:val="apple-converted-space"/>
          <w:rFonts w:ascii="Arial" w:hAnsi="Arial" w:cs="Arial"/>
          <w:color w:val="FDE9D9" w:themeColor="accent6" w:themeTint="33"/>
          <w:sz w:val="22"/>
          <w:szCs w:val="22"/>
        </w:rPr>
        <w:t> </w:t>
      </w:r>
      <w:r w:rsidRPr="00867AA6">
        <w:rPr>
          <w:rFonts w:ascii="Arial" w:hAnsi="Arial" w:cs="Arial"/>
          <w:color w:val="FDE9D9" w:themeColor="accent6" w:themeTint="33"/>
          <w:sz w:val="22"/>
          <w:szCs w:val="22"/>
        </w:rPr>
        <w:t>жизни и как можно меньше нервничать и переживать по какому-то поводу. Эмоции играют очень большую роль в здоровье любого человека.</w:t>
      </w:r>
    </w:p>
    <w:p w:rsidR="00CC5BA9" w:rsidRPr="00867AA6" w:rsidRDefault="00CC5BA9" w:rsidP="00CC5BA9">
      <w:pPr>
        <w:pStyle w:val="4"/>
        <w:shd w:val="clear" w:color="auto" w:fill="0070C0"/>
        <w:jc w:val="center"/>
        <w:rPr>
          <w:color w:val="FDE9D9" w:themeColor="accent6" w:themeTint="33"/>
          <w:shd w:val="clear" w:color="auto" w:fill="F7F4F0"/>
        </w:rPr>
      </w:pPr>
    </w:p>
    <w:sectPr w:rsidR="00CC5BA9" w:rsidRPr="00867AA6" w:rsidSect="00CF403E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F583F"/>
    <w:multiLevelType w:val="multilevel"/>
    <w:tmpl w:val="7856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CF403E"/>
    <w:rsid w:val="00023897"/>
    <w:rsid w:val="0008566C"/>
    <w:rsid w:val="00397465"/>
    <w:rsid w:val="004A01FA"/>
    <w:rsid w:val="00881A2F"/>
    <w:rsid w:val="00912A68"/>
    <w:rsid w:val="00B53150"/>
    <w:rsid w:val="00B82606"/>
    <w:rsid w:val="00C01D93"/>
    <w:rsid w:val="00CB6C04"/>
    <w:rsid w:val="00CC5BA9"/>
    <w:rsid w:val="00CF403E"/>
    <w:rsid w:val="00F21A24"/>
    <w:rsid w:val="00F3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04"/>
  </w:style>
  <w:style w:type="paragraph" w:styleId="4">
    <w:name w:val="heading 4"/>
    <w:basedOn w:val="a"/>
    <w:next w:val="a"/>
    <w:link w:val="40"/>
    <w:uiPriority w:val="9"/>
    <w:unhideWhenUsed/>
    <w:qFormat/>
    <w:rsid w:val="00CC5B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F40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F403E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3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2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C5B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CC5BA9"/>
    <w:rPr>
      <w:b/>
      <w:bCs/>
    </w:rPr>
  </w:style>
  <w:style w:type="paragraph" w:styleId="a8">
    <w:name w:val="Normal (Web)"/>
    <w:basedOn w:val="a"/>
    <w:uiPriority w:val="99"/>
    <w:unhideWhenUsed/>
    <w:rsid w:val="00CC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5BA9"/>
  </w:style>
  <w:style w:type="character" w:styleId="a9">
    <w:name w:val="Hyperlink"/>
    <w:basedOn w:val="a0"/>
    <w:uiPriority w:val="99"/>
    <w:semiHidden/>
    <w:unhideWhenUsed/>
    <w:rsid w:val="00CC5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F40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F403E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3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vitamarg.com/konsultacii/sostoynie/2244-chto-nuzhno-dlia-schasti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vitamarg.com/health/sport/2321-10-sposobov-spor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vitamarg.com/health/article/772-sohranit-zdorovie-na-rabo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tamarg.com/health/article/142-chto-takoe-mys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tamarg.com/health/fru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EE6C-C836-48B4-A6C2-4C2E6857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2015-03-30T11:10:00Z</dcterms:created>
  <dcterms:modified xsi:type="dcterms:W3CDTF">2015-03-31T06:51:00Z</dcterms:modified>
</cp:coreProperties>
</file>