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63C" w:rsidRDefault="00DC163C" w:rsidP="00DC163C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DC163C"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  <w:drawing>
          <wp:inline distT="0" distB="0" distL="0" distR="0">
            <wp:extent cx="3543300" cy="2411890"/>
            <wp:effectExtent l="0" t="0" r="0" b="7620"/>
            <wp:docPr id="2" name="Рисунок 2" descr="C:\Users\Учитель\Desktop\54f801d42582b5.7651946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54f801d42582b5.7651946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75" cy="242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3C" w:rsidRDefault="00DC163C" w:rsidP="00DC163C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DC163C" w:rsidRPr="008813D8" w:rsidRDefault="00DC163C" w:rsidP="00DC163C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bookmarkStart w:id="0" w:name="_GoBack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>8 дней</w:t>
      </w:r>
    </w:p>
    <w:p w:rsidR="00DC163C" w:rsidRDefault="00DC163C" w:rsidP="00DC163C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proofErr w:type="gramStart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>до  Дня</w:t>
      </w:r>
      <w:proofErr w:type="gramEnd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Победы</w:t>
      </w:r>
      <w:bookmarkEnd w:id="0"/>
    </w:p>
    <w:p w:rsidR="00DC163C" w:rsidRPr="008813D8" w:rsidRDefault="00DC163C" w:rsidP="00DC163C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DC163C" w:rsidRPr="00DC163C" w:rsidRDefault="00DC163C" w:rsidP="00DC163C">
      <w:pPr>
        <w:tabs>
          <w:tab w:val="left" w:pos="0"/>
        </w:tabs>
        <w:spacing w:after="0"/>
        <w:ind w:left="-426"/>
        <w:jc w:val="center"/>
        <w:rPr>
          <w:rFonts w:ascii="Times New Roman" w:hAnsi="Times New Roman" w:cs="Times New Roman"/>
          <w:sz w:val="40"/>
          <w:szCs w:val="40"/>
        </w:rPr>
      </w:pPr>
    </w:p>
    <w:p w:rsidR="00DC163C" w:rsidRPr="00DC163C" w:rsidRDefault="00DC163C" w:rsidP="00DC163C">
      <w:pPr>
        <w:pStyle w:val="a3"/>
        <w:spacing w:before="0" w:beforeAutospacing="0" w:after="0" w:afterAutospacing="0"/>
        <w:rPr>
          <w:b/>
          <w:color w:val="008000"/>
          <w:sz w:val="40"/>
          <w:szCs w:val="40"/>
        </w:rPr>
      </w:pPr>
      <w:r w:rsidRPr="00DC163C">
        <w:rPr>
          <w:b/>
          <w:bCs/>
          <w:color w:val="FF0000"/>
          <w:sz w:val="40"/>
          <w:szCs w:val="40"/>
        </w:rPr>
        <w:t>1 мая 1945 года</w:t>
      </w:r>
      <w:r w:rsidRPr="00DC163C">
        <w:rPr>
          <w:rStyle w:val="apple-converted-space"/>
          <w:b/>
          <w:bCs/>
          <w:color w:val="008000"/>
          <w:sz w:val="40"/>
          <w:szCs w:val="40"/>
        </w:rPr>
        <w:t> </w:t>
      </w:r>
      <w:r>
        <w:rPr>
          <w:b/>
          <w:color w:val="008000"/>
          <w:sz w:val="40"/>
          <w:szCs w:val="40"/>
        </w:rPr>
        <w:t xml:space="preserve">– </w:t>
      </w:r>
      <w:r w:rsidRPr="00DC163C">
        <w:rPr>
          <w:b/>
          <w:color w:val="008000"/>
          <w:sz w:val="40"/>
          <w:szCs w:val="40"/>
        </w:rPr>
        <w:t>Утверждение Европейской комиссией Соглашения о контрольном механизме в Германии.</w:t>
      </w:r>
    </w:p>
    <w:p w:rsidR="00DC163C" w:rsidRPr="00DC163C" w:rsidRDefault="00DC163C" w:rsidP="00DC163C">
      <w:pPr>
        <w:pStyle w:val="a3"/>
        <w:spacing w:before="0" w:beforeAutospacing="0" w:after="0" w:afterAutospacing="0"/>
        <w:rPr>
          <w:sz w:val="40"/>
          <w:szCs w:val="40"/>
        </w:rPr>
      </w:pPr>
    </w:p>
    <w:p w:rsidR="00DC163C" w:rsidRPr="00DC163C" w:rsidRDefault="00DC163C" w:rsidP="00DC163C">
      <w:pPr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  <w:drawing>
          <wp:inline distT="0" distB="0" distL="0" distR="0" wp14:anchorId="5AB1DEE0" wp14:editId="74C016FB">
            <wp:extent cx="3618865" cy="22669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865" cy="226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C163C" w:rsidRPr="00DC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3C"/>
    <w:rsid w:val="009066C2"/>
    <w:rsid w:val="00AE5873"/>
    <w:rsid w:val="00DC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4D7C9-D005-4CAD-80D7-D776EBB3A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163C"/>
  </w:style>
  <w:style w:type="paragraph" w:styleId="a3">
    <w:name w:val="Normal (Web)"/>
    <w:basedOn w:val="a"/>
    <w:rsid w:val="00DC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2020-05-01T13:19:00Z</dcterms:created>
  <dcterms:modified xsi:type="dcterms:W3CDTF">2020-05-02T11:05:00Z</dcterms:modified>
</cp:coreProperties>
</file>