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18F" w:rsidRPr="004E305B" w:rsidRDefault="0031418F" w:rsidP="004E305B">
      <w:pPr>
        <w:spacing w:after="0" w:line="240" w:lineRule="auto"/>
        <w:jc w:val="center"/>
      </w:pPr>
      <w:r w:rsidRPr="004E305B">
        <w:rPr>
          <w:rFonts w:ascii="Times New Roman" w:eastAsia="Times New Roman" w:hAnsi="Times New Roman" w:cs="Times New Roman"/>
          <w:noProof/>
          <w:sz w:val="24"/>
          <w:szCs w:val="24"/>
        </w:rPr>
        <w:drawing>
          <wp:inline distT="0" distB="0" distL="0" distR="0">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31418F" w:rsidRPr="004E305B" w:rsidRDefault="0031418F" w:rsidP="004E305B">
      <w:pPr>
        <w:spacing w:after="0" w:line="240" w:lineRule="auto"/>
        <w:jc w:val="center"/>
        <w:rPr>
          <w:rFonts w:ascii="Times New Roman" w:eastAsia="Times New Roman" w:hAnsi="Times New Roman" w:cs="Times New Roman"/>
          <w:b/>
          <w:sz w:val="28"/>
          <w:szCs w:val="28"/>
        </w:rPr>
      </w:pPr>
    </w:p>
    <w:p w:rsidR="0031418F" w:rsidRPr="004E305B" w:rsidRDefault="0031418F" w:rsidP="004E305B">
      <w:pPr>
        <w:spacing w:after="0" w:line="240" w:lineRule="auto"/>
        <w:jc w:val="center"/>
        <w:rPr>
          <w:rFonts w:ascii="Times New Roman" w:eastAsia="Times New Roman" w:hAnsi="Times New Roman" w:cs="Times New Roman"/>
          <w:b/>
          <w:sz w:val="28"/>
          <w:szCs w:val="28"/>
        </w:rPr>
      </w:pPr>
    </w:p>
    <w:p w:rsidR="00C74842" w:rsidRDefault="00C74842" w:rsidP="004E305B">
      <w:pPr>
        <w:spacing w:after="0" w:line="240" w:lineRule="auto"/>
        <w:jc w:val="center"/>
        <w:rPr>
          <w:rFonts w:ascii="Times New Roman" w:eastAsia="Times New Roman" w:hAnsi="Times New Roman" w:cs="Times New Roman"/>
          <w:b/>
          <w:sz w:val="28"/>
          <w:szCs w:val="28"/>
        </w:rPr>
      </w:pPr>
    </w:p>
    <w:p w:rsidR="0031418F" w:rsidRPr="004E305B" w:rsidRDefault="0031418F" w:rsidP="004E305B">
      <w:pPr>
        <w:spacing w:after="0" w:line="240" w:lineRule="auto"/>
        <w:jc w:val="center"/>
        <w:rPr>
          <w:rFonts w:ascii="Times New Roman" w:eastAsia="Times New Roman" w:hAnsi="Times New Roman" w:cs="Times New Roman"/>
          <w:b/>
          <w:sz w:val="28"/>
          <w:szCs w:val="28"/>
        </w:rPr>
      </w:pPr>
      <w:r w:rsidRPr="004E305B">
        <w:rPr>
          <w:rFonts w:ascii="Times New Roman" w:eastAsia="Times New Roman" w:hAnsi="Times New Roman" w:cs="Times New Roman"/>
          <w:b/>
          <w:sz w:val="28"/>
          <w:szCs w:val="28"/>
        </w:rPr>
        <w:t xml:space="preserve">АДАПТИРОВАННАЯ РАБОЧАЯ ПРОГРАММА </w:t>
      </w:r>
    </w:p>
    <w:p w:rsidR="0031418F" w:rsidRPr="004E305B" w:rsidRDefault="0031418F" w:rsidP="004E305B">
      <w:pPr>
        <w:spacing w:after="0" w:line="240" w:lineRule="auto"/>
        <w:jc w:val="center"/>
        <w:rPr>
          <w:rFonts w:ascii="Times New Roman" w:eastAsia="Times New Roman" w:hAnsi="Times New Roman" w:cs="Times New Roman"/>
          <w:sz w:val="24"/>
          <w:szCs w:val="24"/>
        </w:rPr>
      </w:pPr>
      <w:r w:rsidRPr="004E305B">
        <w:rPr>
          <w:rFonts w:ascii="Times New Roman" w:eastAsia="Times New Roman" w:hAnsi="Times New Roman" w:cs="Times New Roman"/>
          <w:sz w:val="24"/>
          <w:szCs w:val="24"/>
        </w:rPr>
        <w:t>основного общего образования</w:t>
      </w:r>
    </w:p>
    <w:p w:rsidR="0031418F" w:rsidRPr="004E305B" w:rsidRDefault="0031418F" w:rsidP="004E305B">
      <w:pPr>
        <w:spacing w:after="0" w:line="240" w:lineRule="auto"/>
        <w:jc w:val="center"/>
        <w:rPr>
          <w:rFonts w:ascii="Times New Roman" w:eastAsia="Times New Roman" w:hAnsi="Times New Roman" w:cs="Times New Roman"/>
          <w:sz w:val="24"/>
          <w:szCs w:val="24"/>
        </w:rPr>
      </w:pPr>
      <w:r w:rsidRPr="004E305B">
        <w:rPr>
          <w:rFonts w:ascii="Times New Roman" w:eastAsia="Times New Roman" w:hAnsi="Times New Roman" w:cs="Times New Roman"/>
          <w:sz w:val="24"/>
          <w:szCs w:val="24"/>
        </w:rPr>
        <w:t>по биологии 9 класс</w:t>
      </w:r>
    </w:p>
    <w:p w:rsidR="0031418F" w:rsidRPr="004E305B" w:rsidRDefault="0031418F" w:rsidP="004E305B">
      <w:pPr>
        <w:spacing w:after="0" w:line="240" w:lineRule="auto"/>
        <w:jc w:val="center"/>
        <w:rPr>
          <w:rFonts w:ascii="Times New Roman" w:eastAsia="Times New Roman" w:hAnsi="Times New Roman" w:cs="Times New Roman"/>
          <w:b/>
          <w:sz w:val="24"/>
          <w:szCs w:val="24"/>
        </w:rPr>
      </w:pPr>
    </w:p>
    <w:p w:rsidR="0031418F" w:rsidRPr="004E305B" w:rsidRDefault="0031418F" w:rsidP="004E305B">
      <w:pPr>
        <w:spacing w:after="0" w:line="240" w:lineRule="auto"/>
        <w:rPr>
          <w:rFonts w:ascii="Times New Roman" w:eastAsia="Times New Roman" w:hAnsi="Times New Roman" w:cs="Times New Roman"/>
          <w:sz w:val="24"/>
          <w:szCs w:val="24"/>
        </w:rPr>
      </w:pPr>
    </w:p>
    <w:p w:rsidR="0031418F" w:rsidRPr="004E305B" w:rsidRDefault="0031418F" w:rsidP="004E305B">
      <w:pPr>
        <w:spacing w:after="0" w:line="240" w:lineRule="auto"/>
        <w:rPr>
          <w:rFonts w:ascii="Times New Roman" w:eastAsia="Times New Roman" w:hAnsi="Times New Roman" w:cs="Times New Roman"/>
          <w:sz w:val="24"/>
          <w:szCs w:val="24"/>
        </w:rPr>
      </w:pPr>
    </w:p>
    <w:p w:rsidR="00C74842" w:rsidRDefault="00C74842" w:rsidP="004E305B">
      <w:pPr>
        <w:spacing w:after="0" w:line="240" w:lineRule="auto"/>
        <w:jc w:val="right"/>
        <w:rPr>
          <w:rFonts w:ascii="Times New Roman" w:eastAsia="Times New Roman" w:hAnsi="Times New Roman" w:cs="Times New Roman"/>
          <w:sz w:val="24"/>
          <w:szCs w:val="24"/>
        </w:rPr>
      </w:pPr>
    </w:p>
    <w:p w:rsidR="00C74842" w:rsidRDefault="00C74842" w:rsidP="004E305B">
      <w:pPr>
        <w:spacing w:after="0" w:line="240" w:lineRule="auto"/>
        <w:jc w:val="right"/>
        <w:rPr>
          <w:rFonts w:ascii="Times New Roman" w:eastAsia="Times New Roman" w:hAnsi="Times New Roman" w:cs="Times New Roman"/>
          <w:sz w:val="24"/>
          <w:szCs w:val="24"/>
        </w:rPr>
      </w:pPr>
    </w:p>
    <w:p w:rsidR="00C74842" w:rsidRDefault="00C74842" w:rsidP="004E305B">
      <w:pPr>
        <w:spacing w:after="0" w:line="240" w:lineRule="auto"/>
        <w:jc w:val="right"/>
        <w:rPr>
          <w:rFonts w:ascii="Times New Roman" w:eastAsia="Times New Roman" w:hAnsi="Times New Roman" w:cs="Times New Roman"/>
          <w:sz w:val="24"/>
          <w:szCs w:val="24"/>
        </w:rPr>
      </w:pPr>
    </w:p>
    <w:p w:rsidR="0031418F" w:rsidRPr="004E305B" w:rsidRDefault="0031418F" w:rsidP="004E305B">
      <w:pPr>
        <w:spacing w:after="0" w:line="240" w:lineRule="auto"/>
        <w:jc w:val="right"/>
        <w:rPr>
          <w:rFonts w:ascii="Times New Roman" w:eastAsia="Times New Roman" w:hAnsi="Times New Roman" w:cs="Times New Roman"/>
          <w:sz w:val="24"/>
          <w:szCs w:val="24"/>
        </w:rPr>
      </w:pPr>
      <w:r w:rsidRPr="004E305B">
        <w:rPr>
          <w:rFonts w:ascii="Times New Roman" w:eastAsia="Times New Roman" w:hAnsi="Times New Roman" w:cs="Times New Roman"/>
          <w:sz w:val="24"/>
          <w:szCs w:val="24"/>
        </w:rPr>
        <w:t>Автор / Разработчик</w:t>
      </w:r>
    </w:p>
    <w:p w:rsidR="0031418F" w:rsidRPr="004E305B" w:rsidRDefault="0031418F" w:rsidP="004E305B">
      <w:pPr>
        <w:spacing w:after="0" w:line="240" w:lineRule="auto"/>
        <w:jc w:val="right"/>
        <w:rPr>
          <w:rFonts w:ascii="Times New Roman" w:eastAsia="Times New Roman" w:hAnsi="Times New Roman" w:cs="Times New Roman"/>
          <w:sz w:val="24"/>
          <w:szCs w:val="24"/>
        </w:rPr>
      </w:pPr>
      <w:proofErr w:type="spellStart"/>
      <w:r w:rsidRPr="004E305B">
        <w:rPr>
          <w:rFonts w:ascii="Times New Roman" w:eastAsia="Times New Roman" w:hAnsi="Times New Roman" w:cs="Times New Roman"/>
          <w:sz w:val="24"/>
          <w:szCs w:val="24"/>
        </w:rPr>
        <w:t>Оплатчикова</w:t>
      </w:r>
      <w:proofErr w:type="spellEnd"/>
      <w:r w:rsidRPr="004E305B">
        <w:rPr>
          <w:rFonts w:ascii="Times New Roman" w:eastAsia="Times New Roman" w:hAnsi="Times New Roman" w:cs="Times New Roman"/>
          <w:sz w:val="24"/>
          <w:szCs w:val="24"/>
        </w:rPr>
        <w:t xml:space="preserve"> Е.Ю.</w:t>
      </w:r>
    </w:p>
    <w:p w:rsidR="0031418F" w:rsidRPr="004E305B" w:rsidRDefault="0031418F" w:rsidP="004E305B">
      <w:pPr>
        <w:spacing w:after="0" w:line="240" w:lineRule="auto"/>
        <w:jc w:val="right"/>
        <w:rPr>
          <w:rFonts w:ascii="Times New Roman" w:eastAsia="Times New Roman" w:hAnsi="Times New Roman" w:cs="Times New Roman"/>
          <w:sz w:val="24"/>
          <w:szCs w:val="24"/>
        </w:rPr>
      </w:pPr>
      <w:r w:rsidRPr="004E305B">
        <w:rPr>
          <w:rFonts w:ascii="Times New Roman" w:eastAsia="Times New Roman" w:hAnsi="Times New Roman" w:cs="Times New Roman"/>
          <w:sz w:val="24"/>
          <w:szCs w:val="24"/>
        </w:rPr>
        <w:t>учитель биологии, химии и географии</w:t>
      </w:r>
    </w:p>
    <w:p w:rsidR="0031418F" w:rsidRPr="004E305B" w:rsidRDefault="0031418F" w:rsidP="004E305B">
      <w:pPr>
        <w:spacing w:after="0" w:line="240" w:lineRule="auto"/>
        <w:rPr>
          <w:rFonts w:ascii="Times New Roman" w:eastAsia="Times New Roman" w:hAnsi="Times New Roman" w:cs="Times New Roman"/>
          <w:sz w:val="24"/>
          <w:szCs w:val="24"/>
        </w:rPr>
      </w:pPr>
    </w:p>
    <w:p w:rsidR="0031418F" w:rsidRPr="004E305B" w:rsidRDefault="0031418F" w:rsidP="004E305B">
      <w:pPr>
        <w:spacing w:after="0" w:line="240" w:lineRule="auto"/>
        <w:rPr>
          <w:rFonts w:ascii="Times New Roman" w:eastAsia="Times New Roman" w:hAnsi="Times New Roman" w:cs="Times New Roman"/>
          <w:sz w:val="24"/>
          <w:szCs w:val="24"/>
        </w:rPr>
      </w:pPr>
    </w:p>
    <w:p w:rsidR="0031418F" w:rsidRPr="004E305B" w:rsidRDefault="0031418F" w:rsidP="004E305B">
      <w:pPr>
        <w:spacing w:after="0" w:line="240" w:lineRule="auto"/>
        <w:jc w:val="center"/>
        <w:rPr>
          <w:rFonts w:ascii="Times New Roman" w:eastAsia="Times New Roman" w:hAnsi="Times New Roman" w:cs="Times New Roman"/>
          <w:b/>
          <w:sz w:val="24"/>
          <w:szCs w:val="24"/>
        </w:rPr>
      </w:pPr>
    </w:p>
    <w:p w:rsidR="0031418F" w:rsidRPr="004E305B" w:rsidRDefault="0031418F" w:rsidP="004E305B">
      <w:pPr>
        <w:spacing w:after="0" w:line="240" w:lineRule="auto"/>
        <w:jc w:val="center"/>
        <w:rPr>
          <w:rFonts w:ascii="Times New Roman" w:eastAsia="Times New Roman" w:hAnsi="Times New Roman" w:cs="Times New Roman"/>
          <w:b/>
          <w:sz w:val="24"/>
          <w:szCs w:val="24"/>
        </w:rPr>
      </w:pPr>
    </w:p>
    <w:p w:rsidR="0031418F" w:rsidRPr="004E305B" w:rsidRDefault="0031418F" w:rsidP="004E305B">
      <w:pPr>
        <w:spacing w:after="0" w:line="240" w:lineRule="auto"/>
        <w:jc w:val="center"/>
        <w:rPr>
          <w:rFonts w:ascii="Times New Roman" w:eastAsia="Times New Roman" w:hAnsi="Times New Roman" w:cs="Times New Roman"/>
          <w:b/>
          <w:sz w:val="24"/>
          <w:szCs w:val="24"/>
        </w:rPr>
      </w:pPr>
    </w:p>
    <w:p w:rsidR="0031418F" w:rsidRPr="004E305B" w:rsidRDefault="0031418F" w:rsidP="004E305B">
      <w:pPr>
        <w:spacing w:after="0" w:line="240" w:lineRule="auto"/>
        <w:jc w:val="center"/>
        <w:rPr>
          <w:rFonts w:ascii="Times New Roman" w:eastAsia="Times New Roman" w:hAnsi="Times New Roman" w:cs="Times New Roman"/>
          <w:b/>
          <w:sz w:val="24"/>
          <w:szCs w:val="24"/>
        </w:rPr>
      </w:pPr>
    </w:p>
    <w:p w:rsidR="0031418F" w:rsidRPr="004E305B" w:rsidRDefault="0031418F" w:rsidP="004E305B">
      <w:pPr>
        <w:spacing w:after="0" w:line="240" w:lineRule="auto"/>
        <w:jc w:val="center"/>
        <w:rPr>
          <w:rFonts w:ascii="Times New Roman" w:eastAsia="Times New Roman" w:hAnsi="Times New Roman" w:cs="Times New Roman"/>
          <w:b/>
          <w:sz w:val="24"/>
          <w:szCs w:val="24"/>
        </w:rPr>
      </w:pPr>
    </w:p>
    <w:p w:rsidR="0031418F" w:rsidRDefault="0031418F"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Default="00C74842" w:rsidP="004E305B">
      <w:pPr>
        <w:spacing w:after="0" w:line="240" w:lineRule="auto"/>
        <w:jc w:val="center"/>
        <w:rPr>
          <w:rFonts w:ascii="Times New Roman" w:eastAsia="Times New Roman" w:hAnsi="Times New Roman" w:cs="Times New Roman"/>
          <w:b/>
          <w:sz w:val="24"/>
          <w:szCs w:val="24"/>
        </w:rPr>
      </w:pPr>
    </w:p>
    <w:p w:rsidR="00C74842" w:rsidRPr="004E305B" w:rsidRDefault="00C74842" w:rsidP="004E305B">
      <w:pPr>
        <w:spacing w:after="0" w:line="240" w:lineRule="auto"/>
        <w:jc w:val="center"/>
        <w:rPr>
          <w:rFonts w:ascii="Times New Roman" w:eastAsia="Times New Roman" w:hAnsi="Times New Roman" w:cs="Times New Roman"/>
          <w:b/>
          <w:sz w:val="24"/>
          <w:szCs w:val="24"/>
        </w:rPr>
      </w:pPr>
    </w:p>
    <w:p w:rsidR="0031418F" w:rsidRPr="004E305B" w:rsidRDefault="0031418F" w:rsidP="004E305B">
      <w:pPr>
        <w:spacing w:after="0" w:line="240" w:lineRule="auto"/>
        <w:jc w:val="center"/>
        <w:rPr>
          <w:rFonts w:ascii="Times New Roman" w:eastAsia="Times New Roman" w:hAnsi="Times New Roman" w:cs="Times New Roman"/>
          <w:b/>
          <w:sz w:val="24"/>
          <w:szCs w:val="24"/>
        </w:rPr>
      </w:pPr>
    </w:p>
    <w:p w:rsidR="0031418F" w:rsidRPr="004E305B" w:rsidRDefault="0031418F" w:rsidP="004E305B">
      <w:pPr>
        <w:spacing w:after="0" w:line="240" w:lineRule="auto"/>
        <w:jc w:val="center"/>
        <w:rPr>
          <w:rFonts w:ascii="Times New Roman" w:eastAsia="Times New Roman" w:hAnsi="Times New Roman" w:cs="Times New Roman"/>
          <w:b/>
          <w:sz w:val="24"/>
          <w:szCs w:val="24"/>
        </w:rPr>
      </w:pPr>
      <w:r w:rsidRPr="004E305B">
        <w:rPr>
          <w:rFonts w:ascii="Times New Roman" w:eastAsia="Times New Roman" w:hAnsi="Times New Roman" w:cs="Times New Roman"/>
          <w:b/>
          <w:sz w:val="24"/>
          <w:szCs w:val="24"/>
        </w:rPr>
        <w:t>2020 – 2021 учебный год</w:t>
      </w:r>
    </w:p>
    <w:p w:rsidR="0031418F" w:rsidRPr="004E305B" w:rsidRDefault="0031418F" w:rsidP="004E305B">
      <w:pPr>
        <w:spacing w:after="0" w:line="240" w:lineRule="auto"/>
        <w:jc w:val="center"/>
      </w:pPr>
      <w:r w:rsidRPr="004E305B">
        <w:rPr>
          <w:rFonts w:ascii="Times New Roman" w:eastAsia="Times New Roman" w:hAnsi="Times New Roman" w:cs="Times New Roman"/>
          <w:sz w:val="24"/>
          <w:szCs w:val="24"/>
        </w:rPr>
        <w:t>С. Киева</w:t>
      </w:r>
      <w:r w:rsidRPr="004E305B">
        <w:rPr>
          <w:rFonts w:ascii="Times New Roman" w:eastAsia="Times New Roman" w:hAnsi="Times New Roman" w:cs="Times New Roman"/>
          <w:sz w:val="24"/>
          <w:szCs w:val="24"/>
        </w:rPr>
        <w:br w:type="page"/>
      </w:r>
    </w:p>
    <w:p w:rsidR="0031418F" w:rsidRPr="004E305B" w:rsidRDefault="0031418F" w:rsidP="004E305B">
      <w:pPr>
        <w:spacing w:after="0" w:line="240" w:lineRule="auto"/>
        <w:jc w:val="center"/>
        <w:rPr>
          <w:rFonts w:ascii="Times New Roman" w:hAnsi="Times New Roman" w:cs="Times New Roman"/>
          <w:b/>
          <w:sz w:val="28"/>
          <w:szCs w:val="28"/>
        </w:rPr>
      </w:pPr>
      <w:r w:rsidRPr="004E305B">
        <w:rPr>
          <w:rFonts w:ascii="Times New Roman" w:hAnsi="Times New Roman" w:cs="Times New Roman"/>
          <w:b/>
          <w:sz w:val="28"/>
          <w:szCs w:val="28"/>
        </w:rPr>
        <w:lastRenderedPageBreak/>
        <w:t>Пояснительная записка</w:t>
      </w:r>
    </w:p>
    <w:p w:rsidR="00097E30" w:rsidRPr="004E305B" w:rsidRDefault="00097E30"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b/>
          <w:sz w:val="28"/>
          <w:szCs w:val="28"/>
        </w:rPr>
        <w:t xml:space="preserve">Цель </w:t>
      </w:r>
      <w:r w:rsidRPr="004E305B">
        <w:rPr>
          <w:rFonts w:ascii="Times New Roman" w:hAnsi="Times New Roman" w:cs="Times New Roman"/>
          <w:sz w:val="28"/>
          <w:szCs w:val="28"/>
        </w:rPr>
        <w:t xml:space="preserve">реализации АООП образования обучающихся с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w:t>
      </w:r>
    </w:p>
    <w:p w:rsidR="00097E30" w:rsidRPr="004E305B" w:rsidRDefault="00097E30"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 xml:space="preserve">Достижение поставленной цели при разработке и реализации АООП предусматривает решение следующих основных </w:t>
      </w:r>
      <w:r w:rsidRPr="004E305B">
        <w:rPr>
          <w:rFonts w:ascii="Times New Roman" w:hAnsi="Times New Roman" w:cs="Times New Roman"/>
          <w:b/>
          <w:sz w:val="28"/>
          <w:szCs w:val="28"/>
        </w:rPr>
        <w:t>задач:</w:t>
      </w:r>
      <w:r w:rsidRPr="004E305B">
        <w:rPr>
          <w:rFonts w:ascii="Times New Roman" w:hAnsi="Times New Roman" w:cs="Times New Roman"/>
          <w:sz w:val="28"/>
          <w:szCs w:val="28"/>
        </w:rPr>
        <w:t xml:space="preserve"> </w:t>
      </w:r>
    </w:p>
    <w:p w:rsidR="00097E30" w:rsidRPr="004E305B" w:rsidRDefault="00097E30"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 </w:t>
      </w:r>
    </w:p>
    <w:p w:rsidR="00097E30" w:rsidRPr="004E305B" w:rsidRDefault="00097E30"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 </w:t>
      </w:r>
    </w:p>
    <w:p w:rsidR="00097E30" w:rsidRPr="004E305B" w:rsidRDefault="00097E30"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 </w:t>
      </w:r>
    </w:p>
    <w:p w:rsidR="00097E30" w:rsidRPr="004E305B" w:rsidRDefault="00097E30"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 xml:space="preserve">―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31418F" w:rsidRPr="004E305B" w:rsidRDefault="00097E30"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 школьной социальной среды.</w:t>
      </w:r>
    </w:p>
    <w:p w:rsidR="00125D18" w:rsidRPr="004E305B" w:rsidRDefault="00125D18" w:rsidP="004E305B">
      <w:pPr>
        <w:spacing w:after="0" w:line="240" w:lineRule="auto"/>
        <w:ind w:firstLine="709"/>
        <w:jc w:val="center"/>
        <w:rPr>
          <w:rFonts w:ascii="Times New Roman" w:hAnsi="Times New Roman" w:cs="Times New Roman"/>
          <w:b/>
          <w:sz w:val="28"/>
          <w:szCs w:val="28"/>
        </w:rPr>
      </w:pPr>
      <w:r w:rsidRPr="004E305B">
        <w:rPr>
          <w:rFonts w:ascii="Times New Roman" w:hAnsi="Times New Roman" w:cs="Times New Roman"/>
          <w:b/>
          <w:sz w:val="28"/>
          <w:szCs w:val="28"/>
        </w:rPr>
        <w:t>Общая характеристика учебного предмета.</w:t>
      </w:r>
    </w:p>
    <w:p w:rsidR="00A417E1" w:rsidRPr="004E305B" w:rsidRDefault="00A417E1"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 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 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w:t>
      </w:r>
      <w:r w:rsidR="000E398E" w:rsidRPr="004E305B">
        <w:rPr>
          <w:rFonts w:ascii="Times New Roman" w:hAnsi="Times New Roman" w:cs="Times New Roman"/>
          <w:sz w:val="28"/>
          <w:szCs w:val="28"/>
        </w:rPr>
        <w:t>ующих поколений. Курс «Биология</w:t>
      </w:r>
      <w:r w:rsidRPr="004E305B">
        <w:rPr>
          <w:rFonts w:ascii="Times New Roman" w:hAnsi="Times New Roman" w:cs="Times New Roman"/>
          <w:sz w:val="28"/>
          <w:szCs w:val="28"/>
        </w:rPr>
        <w:t>» состоит из трѐх разделов: «Растения», «Животные», «Человек и его здоровье». Распределение времени на изучение тем учитель планирует самостоятельно, исходя из местных (региональных) условий. Программа предполагает ведение наблюдений, организацию лабораторных и практических работ, демонстрацию опытов и проведение экскурсий ― всѐ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A417E1" w:rsidRPr="004E305B" w:rsidRDefault="00A417E1"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lastRenderedPageBreak/>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 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 Основные задачи изучения биологии: ― формировать элементарные научные представления о компонентах живой природы: строении и жизни растений, животных, организма человека и его здоровье; ―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 ―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 ―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w:t>
      </w:r>
      <w:r w:rsidR="00A01A61" w:rsidRPr="004E305B">
        <w:rPr>
          <w:rFonts w:ascii="Times New Roman" w:hAnsi="Times New Roman" w:cs="Times New Roman"/>
          <w:sz w:val="28"/>
          <w:szCs w:val="28"/>
        </w:rPr>
        <w:t xml:space="preserve"> и другие психические функции. </w:t>
      </w:r>
    </w:p>
    <w:p w:rsidR="000E398E" w:rsidRPr="004E305B" w:rsidRDefault="000E398E" w:rsidP="004E305B">
      <w:pPr>
        <w:pStyle w:val="a5"/>
        <w:spacing w:before="0" w:beforeAutospacing="0" w:after="0" w:afterAutospacing="0"/>
        <w:ind w:firstLine="709"/>
        <w:jc w:val="center"/>
        <w:textAlignment w:val="top"/>
        <w:rPr>
          <w:b/>
          <w:sz w:val="28"/>
          <w:szCs w:val="28"/>
        </w:rPr>
      </w:pPr>
      <w:r w:rsidRPr="004E305B">
        <w:rPr>
          <w:b/>
          <w:sz w:val="28"/>
          <w:szCs w:val="28"/>
        </w:rPr>
        <w:t>Место учебного предмета в учебном плане.</w:t>
      </w:r>
    </w:p>
    <w:p w:rsidR="000E398E" w:rsidRPr="004E305B" w:rsidRDefault="000E398E" w:rsidP="004E305B">
      <w:pPr>
        <w:pStyle w:val="a5"/>
        <w:spacing w:before="0" w:beforeAutospacing="0" w:after="0" w:afterAutospacing="0"/>
        <w:ind w:firstLine="709"/>
        <w:jc w:val="both"/>
        <w:textAlignment w:val="top"/>
        <w:rPr>
          <w:sz w:val="28"/>
          <w:szCs w:val="28"/>
        </w:rPr>
      </w:pPr>
      <w:r w:rsidRPr="004E305B">
        <w:rPr>
          <w:sz w:val="28"/>
          <w:szCs w:val="28"/>
        </w:rPr>
        <w:t>Количество часов по учебному плану – 1 час в неделю.</w:t>
      </w:r>
    </w:p>
    <w:p w:rsidR="000E398E" w:rsidRPr="004E305B" w:rsidRDefault="000E398E" w:rsidP="004E305B">
      <w:pPr>
        <w:pStyle w:val="a5"/>
        <w:spacing w:before="0" w:beforeAutospacing="0" w:after="0" w:afterAutospacing="0"/>
        <w:ind w:firstLine="709"/>
        <w:jc w:val="both"/>
        <w:textAlignment w:val="top"/>
        <w:rPr>
          <w:sz w:val="28"/>
          <w:szCs w:val="28"/>
        </w:rPr>
      </w:pPr>
      <w:r w:rsidRPr="004E305B">
        <w:rPr>
          <w:sz w:val="28"/>
          <w:szCs w:val="28"/>
        </w:rPr>
        <w:t>Количество часов в год по программе – 34.</w:t>
      </w:r>
    </w:p>
    <w:p w:rsidR="000E398E" w:rsidRPr="004E305B" w:rsidRDefault="000E398E" w:rsidP="004E305B">
      <w:pPr>
        <w:pStyle w:val="a5"/>
        <w:spacing w:before="0" w:beforeAutospacing="0" w:after="0" w:afterAutospacing="0"/>
        <w:ind w:firstLine="709"/>
        <w:jc w:val="center"/>
        <w:textAlignment w:val="top"/>
        <w:rPr>
          <w:b/>
          <w:sz w:val="28"/>
          <w:szCs w:val="28"/>
        </w:rPr>
      </w:pPr>
      <w:r w:rsidRPr="004E305B">
        <w:rPr>
          <w:b/>
          <w:sz w:val="28"/>
          <w:szCs w:val="28"/>
        </w:rPr>
        <w:t>Личностные и предметные результаты освоения учебного предмета.</w:t>
      </w:r>
    </w:p>
    <w:p w:rsidR="000E398E" w:rsidRPr="004E305B" w:rsidRDefault="000E398E" w:rsidP="004E305B">
      <w:pPr>
        <w:pStyle w:val="a5"/>
        <w:spacing w:before="0" w:beforeAutospacing="0" w:after="0" w:afterAutospacing="0"/>
        <w:ind w:firstLine="709"/>
        <w:jc w:val="both"/>
        <w:textAlignment w:val="top"/>
        <w:rPr>
          <w:i/>
          <w:sz w:val="28"/>
          <w:szCs w:val="28"/>
        </w:rPr>
      </w:pPr>
      <w:r w:rsidRPr="004E305B">
        <w:rPr>
          <w:i/>
          <w:sz w:val="28"/>
          <w:szCs w:val="28"/>
        </w:rPr>
        <w:t>Личностные результаты:</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1. В</w:t>
      </w:r>
      <w:r w:rsidR="000E398E" w:rsidRPr="004E305B">
        <w:rPr>
          <w:rFonts w:ascii="Times New Roman" w:eastAsiaTheme="minorHAnsi" w:hAnsi="Times New Roman"/>
          <w:sz w:val="28"/>
          <w:szCs w:val="28"/>
        </w:rPr>
        <w:t>оспитание российской гражданской идентичности: патриотизма, любви и уважения к Отечеству, чувства гордости за свою Родину;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2. Ф</w:t>
      </w:r>
      <w:r w:rsidR="000E398E" w:rsidRPr="004E305B">
        <w:rPr>
          <w:rFonts w:ascii="Times New Roman" w:eastAsiaTheme="minorHAnsi" w:hAnsi="Times New Roman"/>
          <w:sz w:val="28"/>
          <w:szCs w:val="28"/>
        </w:rPr>
        <w:t>ормирование ответственного о</w:t>
      </w:r>
      <w:r w:rsidRPr="004E305B">
        <w:rPr>
          <w:rFonts w:ascii="Times New Roman" w:eastAsiaTheme="minorHAnsi" w:hAnsi="Times New Roman"/>
          <w:sz w:val="28"/>
          <w:szCs w:val="28"/>
        </w:rPr>
        <w:t xml:space="preserve">тношения к учению, </w:t>
      </w:r>
      <w:proofErr w:type="gramStart"/>
      <w:r w:rsidRPr="004E305B">
        <w:rPr>
          <w:rFonts w:ascii="Times New Roman" w:eastAsiaTheme="minorHAnsi" w:hAnsi="Times New Roman"/>
          <w:sz w:val="28"/>
          <w:szCs w:val="28"/>
        </w:rPr>
        <w:t xml:space="preserve">готовности и </w:t>
      </w:r>
      <w:r w:rsidR="000E398E" w:rsidRPr="004E305B">
        <w:rPr>
          <w:rFonts w:ascii="Times New Roman" w:eastAsiaTheme="minorHAnsi" w:hAnsi="Times New Roman"/>
          <w:sz w:val="28"/>
          <w:szCs w:val="28"/>
        </w:rPr>
        <w:t>способности</w:t>
      </w:r>
      <w:proofErr w:type="gramEnd"/>
      <w:r w:rsidR="000E398E" w:rsidRPr="004E305B">
        <w:rPr>
          <w:rFonts w:ascii="Times New Roman" w:eastAsiaTheme="minorHAnsi" w:hAnsi="Times New Roman"/>
          <w:sz w:val="28"/>
          <w:szCs w:val="28"/>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3. З</w:t>
      </w:r>
      <w:r w:rsidR="000E398E" w:rsidRPr="004E305B">
        <w:rPr>
          <w:rFonts w:ascii="Times New Roman" w:eastAsiaTheme="minorHAnsi" w:hAnsi="Times New Roman"/>
          <w:sz w:val="28"/>
          <w:szCs w:val="28"/>
        </w:rPr>
        <w:t xml:space="preserve">нание основных принципов и правил отношения к живой природе, основ здорового образа жизни и </w:t>
      </w:r>
      <w:proofErr w:type="spellStart"/>
      <w:r w:rsidR="000E398E" w:rsidRPr="004E305B">
        <w:rPr>
          <w:rFonts w:ascii="Times New Roman" w:eastAsiaTheme="minorHAnsi" w:hAnsi="Times New Roman"/>
          <w:sz w:val="28"/>
          <w:szCs w:val="28"/>
        </w:rPr>
        <w:t>здоровьесберегающих</w:t>
      </w:r>
      <w:proofErr w:type="spellEnd"/>
      <w:r w:rsidR="000E398E" w:rsidRPr="004E305B">
        <w:rPr>
          <w:rFonts w:ascii="Times New Roman" w:eastAsiaTheme="minorHAnsi" w:hAnsi="Times New Roman"/>
          <w:sz w:val="28"/>
          <w:szCs w:val="28"/>
        </w:rPr>
        <w:t xml:space="preserve"> технологий;</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 xml:space="preserve">4. </w:t>
      </w:r>
      <w:proofErr w:type="spellStart"/>
      <w:r w:rsidRPr="004E305B">
        <w:rPr>
          <w:rFonts w:ascii="Times New Roman" w:eastAsiaTheme="minorHAnsi" w:hAnsi="Times New Roman"/>
          <w:sz w:val="28"/>
          <w:szCs w:val="28"/>
        </w:rPr>
        <w:t>С</w:t>
      </w:r>
      <w:r w:rsidR="000E398E" w:rsidRPr="004E305B">
        <w:rPr>
          <w:rFonts w:ascii="Times New Roman" w:eastAsiaTheme="minorHAnsi" w:hAnsi="Times New Roman"/>
          <w:sz w:val="28"/>
          <w:szCs w:val="28"/>
        </w:rPr>
        <w:t>формированность</w:t>
      </w:r>
      <w:proofErr w:type="spellEnd"/>
      <w:r w:rsidR="000E398E" w:rsidRPr="004E305B">
        <w:rPr>
          <w:rFonts w:ascii="Times New Roman" w:eastAsiaTheme="minorHAnsi" w:hAnsi="Times New Roman"/>
          <w:sz w:val="28"/>
          <w:szCs w:val="28"/>
        </w:rPr>
        <w:t xml:space="preserve">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5. Ф</w:t>
      </w:r>
      <w:r w:rsidR="000E398E" w:rsidRPr="004E305B">
        <w:rPr>
          <w:rFonts w:ascii="Times New Roman" w:eastAsiaTheme="minorHAnsi" w:hAnsi="Times New Roman"/>
          <w:sz w:val="28"/>
          <w:szCs w:val="28"/>
        </w:rPr>
        <w:t>ормирование личностных представлений о целостности природы, осознание значимости и общности глобальных проблем человечества;</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6. Ф</w:t>
      </w:r>
      <w:r w:rsidR="000E398E" w:rsidRPr="004E305B">
        <w:rPr>
          <w:rFonts w:ascii="Times New Roman" w:eastAsiaTheme="minorHAnsi" w:hAnsi="Times New Roman"/>
          <w:sz w:val="28"/>
          <w:szCs w:val="28"/>
        </w:rPr>
        <w:t>ормирование уважительного отношения к истории, культуре, национальным особенностям, традициям и образу жизни других народов; толерантности и миролюбия;</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7. О</w:t>
      </w:r>
      <w:r w:rsidR="000E398E" w:rsidRPr="004E305B">
        <w:rPr>
          <w:rFonts w:ascii="Times New Roman" w:eastAsiaTheme="minorHAnsi" w:hAnsi="Times New Roman"/>
          <w:sz w:val="28"/>
          <w:szCs w:val="28"/>
        </w:rPr>
        <w:t>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w:t>
      </w:r>
      <w:r w:rsidR="000E398E" w:rsidRPr="004E305B">
        <w:rPr>
          <w:rFonts w:ascii="Times New Roman" w:eastAsiaTheme="minorHAnsi" w:hAnsi="Times New Roman"/>
          <w:sz w:val="28"/>
          <w:szCs w:val="28"/>
        </w:rPr>
        <w:lastRenderedPageBreak/>
        <w:t>ном самоуправлении и общественной жизни в пределах возрастных компетенций с</w:t>
      </w:r>
      <w:r w:rsidRPr="004E305B">
        <w:rPr>
          <w:rFonts w:ascii="Times New Roman" w:eastAsiaTheme="minorHAnsi" w:hAnsi="Times New Roman"/>
          <w:sz w:val="28"/>
          <w:szCs w:val="28"/>
        </w:rPr>
        <w:t xml:space="preserve"> </w:t>
      </w:r>
      <w:r w:rsidR="000E398E" w:rsidRPr="004E305B">
        <w:rPr>
          <w:rFonts w:ascii="Times New Roman" w:eastAsiaTheme="minorHAnsi" w:hAnsi="Times New Roman"/>
          <w:sz w:val="28"/>
          <w:szCs w:val="28"/>
        </w:rPr>
        <w:t>учётом региональных, этнокультурных, социальных, экологических и экономических особенностей;</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8. Р</w:t>
      </w:r>
      <w:r w:rsidR="000E398E" w:rsidRPr="004E305B">
        <w:rPr>
          <w:rFonts w:ascii="Times New Roman" w:eastAsiaTheme="minorHAnsi" w:hAnsi="Times New Roman"/>
          <w:sz w:val="28"/>
          <w:szCs w:val="28"/>
        </w:rPr>
        <w:t>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9. Ф</w:t>
      </w:r>
      <w:r w:rsidR="000E398E" w:rsidRPr="004E305B">
        <w:rPr>
          <w:rFonts w:ascii="Times New Roman" w:eastAsiaTheme="minorHAnsi" w:hAnsi="Times New Roman"/>
          <w:sz w:val="28"/>
          <w:szCs w:val="28"/>
        </w:rPr>
        <w:t>ормирование коммуникативной компетентности в общении и сотрудничестве с учителями,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10. Ф</w:t>
      </w:r>
      <w:r w:rsidR="000E398E" w:rsidRPr="004E305B">
        <w:rPr>
          <w:rFonts w:ascii="Times New Roman" w:eastAsiaTheme="minorHAnsi" w:hAnsi="Times New Roman"/>
          <w:sz w:val="28"/>
          <w:szCs w:val="28"/>
        </w:rPr>
        <w:t>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E398E"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11. Ф</w:t>
      </w:r>
      <w:r w:rsidR="000E398E" w:rsidRPr="004E305B">
        <w:rPr>
          <w:rFonts w:ascii="Times New Roman" w:eastAsiaTheme="minorHAnsi" w:hAnsi="Times New Roman"/>
          <w:sz w:val="28"/>
          <w:szCs w:val="28"/>
        </w:rPr>
        <w:t>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w:t>
      </w:r>
      <w:r w:rsidRPr="004E305B">
        <w:rPr>
          <w:rFonts w:ascii="Times New Roman" w:eastAsiaTheme="minorHAnsi" w:hAnsi="Times New Roman"/>
          <w:sz w:val="28"/>
          <w:szCs w:val="28"/>
        </w:rPr>
        <w:t>ационального природопользования.</w:t>
      </w:r>
    </w:p>
    <w:p w:rsidR="001E6936" w:rsidRPr="004E305B" w:rsidRDefault="001E6936" w:rsidP="004E305B">
      <w:pPr>
        <w:autoSpaceDE w:val="0"/>
        <w:autoSpaceDN w:val="0"/>
        <w:adjustRightInd w:val="0"/>
        <w:spacing w:after="0" w:line="240" w:lineRule="auto"/>
        <w:ind w:firstLine="709"/>
        <w:jc w:val="both"/>
        <w:rPr>
          <w:rFonts w:ascii="Times New Roman" w:eastAsiaTheme="minorHAnsi" w:hAnsi="Times New Roman"/>
          <w:i/>
          <w:sz w:val="28"/>
          <w:szCs w:val="28"/>
        </w:rPr>
      </w:pPr>
      <w:r w:rsidRPr="004E305B">
        <w:rPr>
          <w:rFonts w:ascii="Times New Roman" w:eastAsiaTheme="minorHAnsi" w:hAnsi="Times New Roman"/>
          <w:bCs/>
          <w:i/>
          <w:sz w:val="28"/>
          <w:szCs w:val="28"/>
        </w:rPr>
        <w:t xml:space="preserve">Предметные результаты: </w:t>
      </w:r>
    </w:p>
    <w:p w:rsidR="001E6936"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1. В познавательной (интеллектуальной) сфере:</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приведение доказательств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классификация — определение принадлежности биологических объектов к определенной систематической группе;</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 xml:space="preserve">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 </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различение на таблицах частей и органоидов клетки, органов и систем органов человека; на живых объектах и таблицах —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сравнение биологических объектов и процессов, умение делать выводы и умозаключения на основе сравнения;</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1E6936" w:rsidRPr="004E305B" w:rsidRDefault="001E6936" w:rsidP="004E305B">
      <w:pPr>
        <w:pStyle w:val="a6"/>
        <w:numPr>
          <w:ilvl w:val="0"/>
          <w:numId w:val="2"/>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lastRenderedPageBreak/>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1E6936"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2. В ценностно-ориентационной сфере:</w:t>
      </w:r>
    </w:p>
    <w:p w:rsidR="001E6936" w:rsidRPr="004E305B" w:rsidRDefault="001E6936" w:rsidP="004E305B">
      <w:pPr>
        <w:pStyle w:val="a6"/>
        <w:numPr>
          <w:ilvl w:val="0"/>
          <w:numId w:val="3"/>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знание основных правил поведения в природе и основ здорового образа жизни;</w:t>
      </w:r>
    </w:p>
    <w:p w:rsidR="001E6936" w:rsidRPr="004E305B" w:rsidRDefault="001E6936" w:rsidP="004E305B">
      <w:pPr>
        <w:pStyle w:val="a6"/>
        <w:numPr>
          <w:ilvl w:val="0"/>
          <w:numId w:val="3"/>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анализ и оценка последствий деятельности человека в природе, влияния факторов риска на здоровье человека.</w:t>
      </w:r>
    </w:p>
    <w:p w:rsidR="001E6936"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3. В сфере трудовой деятельности:</w:t>
      </w:r>
    </w:p>
    <w:p w:rsidR="001E6936" w:rsidRPr="004E305B" w:rsidRDefault="001E6936" w:rsidP="004E305B">
      <w:pPr>
        <w:pStyle w:val="a6"/>
        <w:numPr>
          <w:ilvl w:val="0"/>
          <w:numId w:val="4"/>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знание и соблюдение правил работы в кабинете биологии;</w:t>
      </w:r>
    </w:p>
    <w:p w:rsidR="001E6936" w:rsidRPr="004E305B" w:rsidRDefault="001E6936" w:rsidP="004E305B">
      <w:pPr>
        <w:pStyle w:val="a6"/>
        <w:numPr>
          <w:ilvl w:val="0"/>
          <w:numId w:val="4"/>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соблюдение правил работы с биологическими приборами и инструментами (</w:t>
      </w:r>
      <w:proofErr w:type="spellStart"/>
      <w:r w:rsidRPr="004E305B">
        <w:rPr>
          <w:rFonts w:ascii="Times New Roman" w:eastAsiaTheme="minorHAnsi" w:hAnsi="Times New Roman"/>
          <w:sz w:val="28"/>
          <w:szCs w:val="28"/>
        </w:rPr>
        <w:t>препаровальные</w:t>
      </w:r>
      <w:proofErr w:type="spellEnd"/>
      <w:r w:rsidRPr="004E305B">
        <w:rPr>
          <w:rFonts w:ascii="Times New Roman" w:eastAsiaTheme="minorHAnsi" w:hAnsi="Times New Roman"/>
          <w:sz w:val="28"/>
          <w:szCs w:val="28"/>
        </w:rPr>
        <w:t xml:space="preserve"> иглы, скальпели, лупы, микроскопы).</w:t>
      </w:r>
    </w:p>
    <w:p w:rsidR="001E6936"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4. В сфере физической деятельности:</w:t>
      </w:r>
    </w:p>
    <w:p w:rsidR="001E6936" w:rsidRPr="004E305B" w:rsidRDefault="001E6936" w:rsidP="004E305B">
      <w:pPr>
        <w:pStyle w:val="a6"/>
        <w:numPr>
          <w:ilvl w:val="0"/>
          <w:numId w:val="5"/>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w:t>
      </w:r>
    </w:p>
    <w:p w:rsidR="001E6936" w:rsidRPr="004E305B" w:rsidRDefault="001E6936" w:rsidP="004E305B">
      <w:pPr>
        <w:pStyle w:val="a6"/>
        <w:numPr>
          <w:ilvl w:val="0"/>
          <w:numId w:val="5"/>
        </w:numPr>
        <w:autoSpaceDE w:val="0"/>
        <w:autoSpaceDN w:val="0"/>
        <w:adjustRightInd w:val="0"/>
        <w:spacing w:after="0" w:line="240" w:lineRule="auto"/>
        <w:ind w:left="0" w:firstLine="1069"/>
        <w:jc w:val="both"/>
        <w:rPr>
          <w:rFonts w:ascii="Times New Roman" w:eastAsiaTheme="minorHAnsi" w:hAnsi="Times New Roman"/>
          <w:sz w:val="28"/>
          <w:szCs w:val="28"/>
        </w:rPr>
      </w:pPr>
      <w:r w:rsidRPr="004E305B">
        <w:rPr>
          <w:rFonts w:ascii="Times New Roman" w:eastAsiaTheme="minorHAnsi" w:hAnsi="Times New Roman"/>
          <w:sz w:val="28"/>
          <w:szCs w:val="28"/>
        </w:rPr>
        <w:t>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1E6936" w:rsidRPr="004E305B" w:rsidRDefault="001E6936" w:rsidP="004E305B">
      <w:pPr>
        <w:autoSpaceDE w:val="0"/>
        <w:autoSpaceDN w:val="0"/>
        <w:adjustRightInd w:val="0"/>
        <w:spacing w:after="0" w:line="240" w:lineRule="auto"/>
        <w:ind w:firstLine="709"/>
        <w:jc w:val="both"/>
        <w:rPr>
          <w:rFonts w:ascii="Times New Roman" w:eastAsiaTheme="minorHAnsi" w:hAnsi="Times New Roman"/>
          <w:sz w:val="28"/>
          <w:szCs w:val="28"/>
        </w:rPr>
      </w:pPr>
      <w:r w:rsidRPr="004E305B">
        <w:rPr>
          <w:rFonts w:ascii="Times New Roman" w:eastAsiaTheme="minorHAnsi" w:hAnsi="Times New Roman"/>
          <w:sz w:val="28"/>
          <w:szCs w:val="28"/>
        </w:rPr>
        <w:t>5. В эстетической сфере:</w:t>
      </w:r>
    </w:p>
    <w:p w:rsidR="001E6936" w:rsidRPr="004E305B" w:rsidRDefault="001E6936" w:rsidP="004E305B">
      <w:pPr>
        <w:pStyle w:val="a6"/>
        <w:numPr>
          <w:ilvl w:val="0"/>
          <w:numId w:val="5"/>
        </w:numPr>
        <w:autoSpaceDE w:val="0"/>
        <w:autoSpaceDN w:val="0"/>
        <w:adjustRightInd w:val="0"/>
        <w:spacing w:after="0" w:line="240" w:lineRule="auto"/>
        <w:ind w:left="0"/>
        <w:jc w:val="both"/>
        <w:rPr>
          <w:rFonts w:ascii="Times New Roman" w:eastAsiaTheme="minorHAnsi" w:hAnsi="Times New Roman"/>
          <w:sz w:val="28"/>
          <w:szCs w:val="28"/>
        </w:rPr>
      </w:pPr>
      <w:r w:rsidRPr="004E305B">
        <w:rPr>
          <w:rFonts w:ascii="Times New Roman" w:eastAsiaTheme="minorHAnsi" w:hAnsi="Times New Roman"/>
          <w:sz w:val="28"/>
          <w:szCs w:val="28"/>
        </w:rPr>
        <w:t xml:space="preserve">выявление эстетических достоинств объектов живой природы.   </w:t>
      </w:r>
    </w:p>
    <w:p w:rsidR="0031418F" w:rsidRPr="004E305B" w:rsidRDefault="001E6936" w:rsidP="004E305B">
      <w:pPr>
        <w:pStyle w:val="a5"/>
        <w:spacing w:before="0" w:beforeAutospacing="0" w:after="0" w:afterAutospacing="0"/>
        <w:ind w:firstLine="709"/>
        <w:textAlignment w:val="top"/>
        <w:rPr>
          <w:sz w:val="28"/>
          <w:szCs w:val="28"/>
        </w:rPr>
      </w:pPr>
      <w:r w:rsidRPr="004E305B">
        <w:rPr>
          <w:rFonts w:eastAsiaTheme="minorHAnsi"/>
          <w:sz w:val="28"/>
          <w:szCs w:val="28"/>
        </w:rPr>
        <w:t xml:space="preserve">                                          </w:t>
      </w:r>
      <w:r w:rsidRPr="004E305B">
        <w:rPr>
          <w:b/>
          <w:sz w:val="28"/>
          <w:szCs w:val="28"/>
        </w:rPr>
        <w:t>Содержание учебного предмета.</w:t>
      </w:r>
    </w:p>
    <w:p w:rsidR="001E6936"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Ч</w:t>
      </w:r>
      <w:r w:rsidR="001E6936" w:rsidRPr="004E305B">
        <w:rPr>
          <w:rFonts w:ascii="Times New Roman" w:hAnsi="Times New Roman" w:cs="Times New Roman"/>
          <w:sz w:val="28"/>
          <w:szCs w:val="28"/>
        </w:rPr>
        <w:t xml:space="preserve">еловек. Введение. </w:t>
      </w:r>
      <w:r w:rsidRPr="004E305B">
        <w:rPr>
          <w:rFonts w:ascii="Times New Roman" w:hAnsi="Times New Roman" w:cs="Times New Roman"/>
          <w:sz w:val="28"/>
          <w:szCs w:val="28"/>
        </w:rPr>
        <w:t xml:space="preserve">Роль и место человека в природе. Значение знаний о своем организме и укреплении здоровья. Общее знакомство с организмом человека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 Опора и движение Скелет человека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 Череп.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 Кости верхних и нижних конечностей. Соединения костей: подвижные, </w:t>
      </w:r>
      <w:proofErr w:type="spellStart"/>
      <w:r w:rsidRPr="004E305B">
        <w:rPr>
          <w:rFonts w:ascii="Times New Roman" w:hAnsi="Times New Roman" w:cs="Times New Roman"/>
          <w:sz w:val="28"/>
          <w:szCs w:val="28"/>
        </w:rPr>
        <w:t>полуподвижные</w:t>
      </w:r>
      <w:proofErr w:type="spellEnd"/>
      <w:r w:rsidRPr="004E305B">
        <w:rPr>
          <w:rFonts w:ascii="Times New Roman" w:hAnsi="Times New Roman" w:cs="Times New Roman"/>
          <w:sz w:val="28"/>
          <w:szCs w:val="28"/>
        </w:rPr>
        <w:t xml:space="preserve">, неподвижные. Сустав, его строение. Связки и их значение. Растяжение связок, вывих сустава, перелом костей. Первая доврачебная помощь при этих травмах. Практические работы. Определение правильной осанки. Изучение внешнего вида позвонков и отдельных костей (ребра, кости черепа, рук, ног). Наложение шин, повязок. Мышцы Движение — важнейшая особенность живых организмов (двигательные реакции растений, движение животных и человека). Основные группы мышц в теле человека: мышцы конечностей, мышцы шеи и спины, мышцы груди и живота, мышцы головы и лица. Работа мышц: сгибание, разгибание, удерживание. Утомление мышц. Влияние физкультуры и спорта на формирование и развитие мышц. Значение физического труда в правильном формировании опорно- двигательной системы. Пластика и красота человеческого тела.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 </w:t>
      </w:r>
    </w:p>
    <w:p w:rsidR="001E6936"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Кровообращение</w:t>
      </w:r>
      <w:r w:rsidR="001E6936" w:rsidRPr="004E305B">
        <w:rPr>
          <w:rFonts w:ascii="Times New Roman" w:hAnsi="Times New Roman" w:cs="Times New Roman"/>
          <w:sz w:val="28"/>
          <w:szCs w:val="28"/>
        </w:rPr>
        <w:t>.</w:t>
      </w:r>
      <w:r w:rsidRPr="004E305B">
        <w:rPr>
          <w:rFonts w:ascii="Times New Roman" w:hAnsi="Times New Roman" w:cs="Times New Roman"/>
          <w:sz w:val="28"/>
          <w:szCs w:val="28"/>
        </w:rPr>
        <w:t xml:space="preserve"> Передвижение веществ в организме растений и животных. Кровеносная система человека. Кровь, ее состав и значение. Кровеносные сосуды. Сердце. Внешний вид, величина, положение сердца в грудной клетке. Работа сердца. Пульс. Кро</w:t>
      </w:r>
      <w:r w:rsidRPr="004E305B">
        <w:rPr>
          <w:rFonts w:ascii="Times New Roman" w:hAnsi="Times New Roman" w:cs="Times New Roman"/>
          <w:sz w:val="28"/>
          <w:szCs w:val="28"/>
        </w:rPr>
        <w:lastRenderedPageBreak/>
        <w:t xml:space="preserve">вяное давление. Движение крови по сосудам. Группы крови. Заболевания сердца (инфаркт, ишемическая болезнь, сердечная недостаточность). Профилактика сердечно-сосудистых заболеваний.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 Вредное влияние никотина, спиртных напитков, наркотических средств на сердечно - сосудистую систему. Первая помощь при кровотечении. Донорство — это почетно. Наблюдения и практические работы.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 Демонстрация примеров первой доврачебной помощи при кровотечении. </w:t>
      </w:r>
    </w:p>
    <w:p w:rsidR="001E6936"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Дыхание</w:t>
      </w:r>
      <w:r w:rsidR="001E6936" w:rsidRPr="004E305B">
        <w:rPr>
          <w:rFonts w:ascii="Times New Roman" w:hAnsi="Times New Roman" w:cs="Times New Roman"/>
          <w:sz w:val="28"/>
          <w:szCs w:val="28"/>
        </w:rPr>
        <w:t>.</w:t>
      </w:r>
      <w:r w:rsidRPr="004E305B">
        <w:rPr>
          <w:rFonts w:ascii="Times New Roman" w:hAnsi="Times New Roman" w:cs="Times New Roman"/>
          <w:sz w:val="28"/>
          <w:szCs w:val="28"/>
        </w:rPr>
        <w:t xml:space="preserve"> Значение дыхания для растений, животных, человека. Органы дыхания человека: носовая и ротовая полости, гортань, трахея, бронхи, легкие. Состав вдыхаемого и выдыхаемого воздуха. Газообмен в легких и тканях.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 Влияние никотина на органы дыхания. Гигиенические требования к составу воздуха в жилых помещениях. Загрязнение атмосферы. Запыленность и загазованность воздуха, их вредное влияние. Озеленение городов, значение зеленых насаждений, комнатных растений для здоровья человека. Демонстрация опыта. Обнаружение в составе выдыхаемого воздуха углекислого газа. Демонстрация доврачебной помощи при нарушении дыхания (искусственное дыхание, кислородная подушка и т. п.). </w:t>
      </w:r>
    </w:p>
    <w:p w:rsidR="001E6936"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Питание и пищеварение</w:t>
      </w:r>
      <w:r w:rsidR="001E6936" w:rsidRPr="004E305B">
        <w:rPr>
          <w:rFonts w:ascii="Times New Roman" w:hAnsi="Times New Roman" w:cs="Times New Roman"/>
          <w:sz w:val="28"/>
          <w:szCs w:val="28"/>
        </w:rPr>
        <w:t>.</w:t>
      </w:r>
      <w:r w:rsidRPr="004E305B">
        <w:rPr>
          <w:rFonts w:ascii="Times New Roman" w:hAnsi="Times New Roman" w:cs="Times New Roman"/>
          <w:sz w:val="28"/>
          <w:szCs w:val="28"/>
        </w:rPr>
        <w:t xml:space="preserve"> Особенности питания растений, животных, человека.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 Органы пищеварения: ротовая полость, пищевод, желудок, поджелудочная железа, печень, кишечник.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 Гигиена питания. Значение приготовления пищи. Нормы питания. Пища народов разных стран. Культура поведения во время еды.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 Доврачебная помощь при нарушениях пищеварения. Демонстрация опытов. Обнаружение крахмала в хлебе, картофеле. Действие слюны на крахмал. Демонстрация правильного поведения за столом во время приема пищи, умения есть красиво. </w:t>
      </w:r>
    </w:p>
    <w:p w:rsidR="001E6936"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Выделение</w:t>
      </w:r>
      <w:r w:rsidR="001E6936" w:rsidRPr="004E305B">
        <w:rPr>
          <w:rFonts w:ascii="Times New Roman" w:hAnsi="Times New Roman" w:cs="Times New Roman"/>
          <w:sz w:val="28"/>
          <w:szCs w:val="28"/>
        </w:rPr>
        <w:t>.</w:t>
      </w:r>
      <w:r w:rsidRPr="004E305B">
        <w:rPr>
          <w:rFonts w:ascii="Times New Roman" w:hAnsi="Times New Roman" w:cs="Times New Roman"/>
          <w:sz w:val="28"/>
          <w:szCs w:val="28"/>
        </w:rPr>
        <w:t xml:space="preserve"> Роль выделения в процессе жизнедеятельности организмов. Органы образования и выделения мочи (почки, мочеточник, мочевой пузырь, мочеиспускательный канал). Внешний вид почек, их расположение в организме человека. Значение выделения мочи. Предупреждение почечных заболеваний. Профилактика цистита. Практические работы. Зарисовка почки в разрезе. Простейшее чтение с помощью учителя результатов анализа мочи (цвет, прозрачность, сахар). </w:t>
      </w:r>
    </w:p>
    <w:p w:rsidR="001E6936"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Размножение и развитие Особенности мужского и женского организма. Культура межличностных отношений (дружба и любовь; культура поведения влюбленных; добрачное поведение; выбор спутника жизни; готовность к браку; планирование семьи). Биологическое значение размножения. Размножение растений, животных, человека. Си</w:t>
      </w:r>
      <w:r w:rsidRPr="004E305B">
        <w:rPr>
          <w:rFonts w:ascii="Times New Roman" w:hAnsi="Times New Roman" w:cs="Times New Roman"/>
          <w:sz w:val="28"/>
          <w:szCs w:val="28"/>
        </w:rPr>
        <w:lastRenderedPageBreak/>
        <w:t xml:space="preserve">стема органов размножения человека (строение, функции, гигиена юношей и девушек в подростковом возрасте). Половые железы и половые клетки. Оплодотворение. Беременность. Внутриутробное развитие. Роды. Материнство. Уход за новорожденным. Рост и развитие ребенка. Последствия ранних половых связей, вред ранней беременности. Предупреждение нежелательной беременности. Современные средства контрацепции. Аборт. Пороки развития плода как следствие действия алкоголя и наркотиков, воздействий инфекционных и вирусных заболеваний. Венерические заболевания. СПИД. Их профилактика. </w:t>
      </w:r>
    </w:p>
    <w:p w:rsidR="001E6936"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Покровы тела</w:t>
      </w:r>
      <w:r w:rsidR="001E6936" w:rsidRPr="004E305B">
        <w:rPr>
          <w:rFonts w:ascii="Times New Roman" w:hAnsi="Times New Roman" w:cs="Times New Roman"/>
          <w:sz w:val="28"/>
          <w:szCs w:val="28"/>
        </w:rPr>
        <w:t>.</w:t>
      </w:r>
      <w:r w:rsidRPr="004E305B">
        <w:rPr>
          <w:rFonts w:ascii="Times New Roman" w:hAnsi="Times New Roman" w:cs="Times New Roman"/>
          <w:sz w:val="28"/>
          <w:szCs w:val="28"/>
        </w:rPr>
        <w:t xml:space="preserve"> Кожа и ее роль в жизни человека. Значение кожи для защиты, осязания, выделения пота и жира, терморегуляции. Производные кожи: волосы, ногти. Закаливание организма (солнечные и воздушные ванны, водные процедуры, влажные обтирания). Оказание первой помощи при тепловом и солнечном ударах, термических и химических ожогах, обморожении, поражении электрическим током. Кожные заболевания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 Практическая работа. Выполнение различных приемов наложения повязок на условно пораженный участок кожи. </w:t>
      </w:r>
    </w:p>
    <w:p w:rsidR="001E6936"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Нервная система</w:t>
      </w:r>
      <w:r w:rsidR="001E6936" w:rsidRPr="004E305B">
        <w:rPr>
          <w:rFonts w:ascii="Times New Roman" w:hAnsi="Times New Roman" w:cs="Times New Roman"/>
          <w:sz w:val="28"/>
          <w:szCs w:val="28"/>
        </w:rPr>
        <w:t>.</w:t>
      </w:r>
      <w:r w:rsidRPr="004E305B">
        <w:rPr>
          <w:rFonts w:ascii="Times New Roman" w:hAnsi="Times New Roman" w:cs="Times New Roman"/>
          <w:sz w:val="28"/>
          <w:szCs w:val="28"/>
        </w:rPr>
        <w:t xml:space="preserve"> Значение и строение нервной системы (спинной и головной мозг, нервы). Гигиена умственного и физического труда. Режим дня. Сон и значение. Сновидения. Гигиена сна. Предупреждение перегрузок, чередование труда и отдыха. Отрицательное влияние алкоголя, никотина, наркотических веществ на нервную систему. Заболевания нервной системы (менингит, энцефалит, радикулит, невралгия). Профилактика травматизма и заболеваний нервной системы. Демонстрация модели головного мозга. </w:t>
      </w:r>
    </w:p>
    <w:p w:rsidR="00E44CD7" w:rsidRPr="004E305B" w:rsidRDefault="00577C63" w:rsidP="004E305B">
      <w:pPr>
        <w:spacing w:after="0" w:line="240" w:lineRule="auto"/>
        <w:ind w:firstLine="709"/>
        <w:jc w:val="both"/>
        <w:rPr>
          <w:rFonts w:ascii="Times New Roman" w:hAnsi="Times New Roman" w:cs="Times New Roman"/>
          <w:sz w:val="28"/>
          <w:szCs w:val="28"/>
        </w:rPr>
      </w:pPr>
      <w:r w:rsidRPr="004E305B">
        <w:rPr>
          <w:rFonts w:ascii="Times New Roman" w:hAnsi="Times New Roman" w:cs="Times New Roman"/>
          <w:sz w:val="28"/>
          <w:szCs w:val="28"/>
        </w:rPr>
        <w:t>Органы чувств</w:t>
      </w:r>
      <w:r w:rsidR="001E6936" w:rsidRPr="004E305B">
        <w:rPr>
          <w:rFonts w:ascii="Times New Roman" w:hAnsi="Times New Roman" w:cs="Times New Roman"/>
          <w:sz w:val="28"/>
          <w:szCs w:val="28"/>
        </w:rPr>
        <w:t>.</w:t>
      </w:r>
      <w:r w:rsidRPr="004E305B">
        <w:rPr>
          <w:rFonts w:ascii="Times New Roman" w:hAnsi="Times New Roman" w:cs="Times New Roman"/>
          <w:sz w:val="28"/>
          <w:szCs w:val="28"/>
        </w:rPr>
        <w:t xml:space="preserve"> Значение органов чувств у животных и человека. Орган зрения человека. Строение, функции и значение. Болезни органов зрения, их профилактика. Гигиена зрения. Первая помощь при повреждении глаз. Орган слуха человека. Строение и значение. Заболевания органа слуха, предупреждение нарушений слуха. Гигиена.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 Охрана всех органов чувств. Демонстрация муляжей глаза и уха.</w:t>
      </w: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both"/>
        <w:rPr>
          <w:rFonts w:ascii="Times New Roman" w:hAnsi="Times New Roman" w:cs="Times New Roman"/>
          <w:sz w:val="28"/>
          <w:szCs w:val="28"/>
        </w:rPr>
      </w:pPr>
    </w:p>
    <w:p w:rsidR="000D3FD2" w:rsidRPr="004E305B" w:rsidRDefault="000D3FD2" w:rsidP="004E305B">
      <w:pPr>
        <w:spacing w:after="0" w:line="240" w:lineRule="auto"/>
        <w:ind w:firstLine="709"/>
        <w:jc w:val="center"/>
        <w:rPr>
          <w:rFonts w:ascii="Times New Roman" w:hAnsi="Times New Roman" w:cs="Times New Roman"/>
          <w:b/>
          <w:sz w:val="28"/>
          <w:szCs w:val="28"/>
        </w:rPr>
        <w:sectPr w:rsidR="000D3FD2" w:rsidRPr="004E305B" w:rsidSect="00577C63">
          <w:pgSz w:w="11906" w:h="16838"/>
          <w:pgMar w:top="567" w:right="567" w:bottom="567" w:left="567" w:header="708" w:footer="708" w:gutter="0"/>
          <w:cols w:space="708"/>
          <w:docGrid w:linePitch="360"/>
        </w:sectPr>
      </w:pPr>
    </w:p>
    <w:p w:rsidR="000D3FD2" w:rsidRPr="004E305B" w:rsidRDefault="000D3FD2" w:rsidP="004E305B">
      <w:pPr>
        <w:spacing w:after="0" w:line="240" w:lineRule="auto"/>
        <w:ind w:firstLine="709"/>
        <w:jc w:val="center"/>
        <w:rPr>
          <w:rFonts w:ascii="Times New Roman" w:hAnsi="Times New Roman" w:cs="Times New Roman"/>
          <w:b/>
          <w:sz w:val="28"/>
          <w:szCs w:val="28"/>
        </w:rPr>
      </w:pPr>
      <w:r w:rsidRPr="004E305B">
        <w:rPr>
          <w:rFonts w:ascii="Times New Roman" w:hAnsi="Times New Roman" w:cs="Times New Roman"/>
          <w:b/>
          <w:sz w:val="28"/>
          <w:szCs w:val="28"/>
        </w:rPr>
        <w:lastRenderedPageBreak/>
        <w:t>Тематическое планирование.</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17"/>
        <w:gridCol w:w="1310"/>
        <w:gridCol w:w="567"/>
        <w:gridCol w:w="5812"/>
        <w:gridCol w:w="5386"/>
        <w:gridCol w:w="1134"/>
        <w:gridCol w:w="567"/>
        <w:gridCol w:w="567"/>
      </w:tblGrid>
      <w:tr w:rsidR="000D3FD2" w:rsidRPr="00555CAA" w:rsidTr="00066FDA">
        <w:trPr>
          <w:trHeight w:val="385"/>
        </w:trPr>
        <w:tc>
          <w:tcPr>
            <w:tcW w:w="817" w:type="dxa"/>
            <w:vMerge w:val="restart"/>
            <w:shd w:val="clear" w:color="auto" w:fill="auto"/>
            <w:tcMar>
              <w:top w:w="0" w:type="dxa"/>
              <w:left w:w="108" w:type="dxa"/>
              <w:bottom w:w="0" w:type="dxa"/>
              <w:right w:w="108" w:type="dxa"/>
            </w:tcMar>
            <w:vAlign w:val="center"/>
            <w:hideMark/>
          </w:tcPr>
          <w:p w:rsidR="000D3FD2" w:rsidRPr="00555CAA" w:rsidRDefault="000D3FD2" w:rsidP="00555CAA">
            <w:pPr>
              <w:pStyle w:val="20"/>
              <w:spacing w:after="0" w:line="240" w:lineRule="auto"/>
              <w:ind w:left="0"/>
              <w:jc w:val="center"/>
              <w:rPr>
                <w:rFonts w:cs="Times New Roman"/>
                <w:b/>
                <w:sz w:val="22"/>
              </w:rPr>
            </w:pPr>
            <w:r w:rsidRPr="00555CAA">
              <w:rPr>
                <w:rFonts w:cs="Times New Roman"/>
                <w:b/>
                <w:bCs/>
                <w:sz w:val="22"/>
                <w:bdr w:val="none" w:sz="0" w:space="0" w:color="auto" w:frame="1"/>
              </w:rPr>
              <w:t>№ урока</w:t>
            </w:r>
          </w:p>
        </w:tc>
        <w:tc>
          <w:tcPr>
            <w:tcW w:w="1310" w:type="dxa"/>
            <w:vMerge w:val="restart"/>
            <w:vAlign w:val="center"/>
          </w:tcPr>
          <w:p w:rsidR="000D3FD2" w:rsidRPr="00555CAA" w:rsidRDefault="000D3FD2" w:rsidP="00555CAA">
            <w:pPr>
              <w:spacing w:after="0" w:line="240" w:lineRule="auto"/>
              <w:jc w:val="center"/>
              <w:rPr>
                <w:rFonts w:ascii="Times New Roman" w:hAnsi="Times New Roman" w:cs="Times New Roman"/>
                <w:b/>
              </w:rPr>
            </w:pPr>
            <w:r w:rsidRPr="00555CAA">
              <w:rPr>
                <w:rFonts w:ascii="Times New Roman" w:hAnsi="Times New Roman" w:cs="Times New Roman"/>
                <w:b/>
                <w:bCs/>
                <w:bdr w:val="none" w:sz="0" w:space="0" w:color="auto" w:frame="1"/>
              </w:rPr>
              <w:t>Тема раздела</w:t>
            </w:r>
          </w:p>
        </w:tc>
        <w:tc>
          <w:tcPr>
            <w:tcW w:w="567" w:type="dxa"/>
            <w:vMerge w:val="restart"/>
            <w:vAlign w:val="center"/>
          </w:tcPr>
          <w:p w:rsidR="000D3FD2" w:rsidRPr="00555CAA" w:rsidRDefault="000D3FD2" w:rsidP="00555CAA">
            <w:pPr>
              <w:spacing w:after="0" w:line="240" w:lineRule="auto"/>
              <w:jc w:val="center"/>
              <w:rPr>
                <w:rFonts w:ascii="Times New Roman" w:hAnsi="Times New Roman" w:cs="Times New Roman"/>
                <w:b/>
              </w:rPr>
            </w:pPr>
            <w:r w:rsidRPr="00555CAA">
              <w:rPr>
                <w:rFonts w:ascii="Times New Roman" w:hAnsi="Times New Roman" w:cs="Times New Roman"/>
                <w:b/>
              </w:rPr>
              <w:t>Кол-во часов</w:t>
            </w:r>
          </w:p>
        </w:tc>
        <w:tc>
          <w:tcPr>
            <w:tcW w:w="5812" w:type="dxa"/>
            <w:vMerge w:val="restart"/>
            <w:vAlign w:val="center"/>
          </w:tcPr>
          <w:p w:rsidR="000D3FD2" w:rsidRPr="00555CAA" w:rsidRDefault="000D3FD2" w:rsidP="00555CAA">
            <w:pPr>
              <w:pStyle w:val="20"/>
              <w:spacing w:after="0" w:line="240" w:lineRule="auto"/>
              <w:ind w:left="0"/>
              <w:jc w:val="center"/>
              <w:rPr>
                <w:rFonts w:cs="Times New Roman"/>
                <w:b/>
                <w:sz w:val="22"/>
              </w:rPr>
            </w:pPr>
            <w:r w:rsidRPr="00555CAA">
              <w:rPr>
                <w:rFonts w:cs="Times New Roman"/>
                <w:b/>
                <w:sz w:val="22"/>
              </w:rPr>
              <w:t>Тема урока</w:t>
            </w:r>
          </w:p>
        </w:tc>
        <w:tc>
          <w:tcPr>
            <w:tcW w:w="5386" w:type="dxa"/>
            <w:vMerge w:val="restart"/>
            <w:vAlign w:val="center"/>
          </w:tcPr>
          <w:p w:rsidR="000D3FD2" w:rsidRPr="00555CAA" w:rsidRDefault="000D3FD2" w:rsidP="00555CAA">
            <w:pPr>
              <w:spacing w:after="0" w:line="240" w:lineRule="auto"/>
              <w:jc w:val="center"/>
              <w:rPr>
                <w:rFonts w:ascii="Times New Roman" w:hAnsi="Times New Roman" w:cs="Times New Roman"/>
                <w:b/>
                <w:bCs/>
                <w:bdr w:val="none" w:sz="0" w:space="0" w:color="auto" w:frame="1"/>
              </w:rPr>
            </w:pPr>
            <w:r w:rsidRPr="00555CAA">
              <w:rPr>
                <w:rFonts w:ascii="Times New Roman" w:hAnsi="Times New Roman" w:cs="Times New Roman"/>
                <w:b/>
                <w:bCs/>
                <w:bdr w:val="none" w:sz="0" w:space="0" w:color="auto" w:frame="1"/>
              </w:rPr>
              <w:t>Виды учебной деятельности</w:t>
            </w:r>
          </w:p>
        </w:tc>
        <w:tc>
          <w:tcPr>
            <w:tcW w:w="1134" w:type="dxa"/>
            <w:vMerge w:val="restart"/>
            <w:vAlign w:val="center"/>
          </w:tcPr>
          <w:p w:rsidR="000D3FD2" w:rsidRPr="00555CAA" w:rsidRDefault="000D3FD2" w:rsidP="00555CAA">
            <w:pPr>
              <w:spacing w:after="0" w:line="240" w:lineRule="auto"/>
              <w:jc w:val="center"/>
              <w:rPr>
                <w:rFonts w:ascii="Times New Roman" w:hAnsi="Times New Roman" w:cs="Times New Roman"/>
                <w:b/>
                <w:bCs/>
                <w:bdr w:val="none" w:sz="0" w:space="0" w:color="auto" w:frame="1"/>
              </w:rPr>
            </w:pPr>
            <w:r w:rsidRPr="00555CAA">
              <w:rPr>
                <w:rFonts w:ascii="Times New Roman" w:hAnsi="Times New Roman" w:cs="Times New Roman"/>
                <w:b/>
                <w:bCs/>
                <w:bdr w:val="none" w:sz="0" w:space="0" w:color="auto" w:frame="1"/>
              </w:rPr>
              <w:t>Коррекция</w:t>
            </w:r>
          </w:p>
        </w:tc>
        <w:tc>
          <w:tcPr>
            <w:tcW w:w="1134" w:type="dxa"/>
            <w:gridSpan w:val="2"/>
            <w:vAlign w:val="center"/>
          </w:tcPr>
          <w:p w:rsidR="000D3FD2" w:rsidRPr="00555CAA" w:rsidRDefault="000D3FD2" w:rsidP="00555CAA">
            <w:pPr>
              <w:spacing w:after="0" w:line="240" w:lineRule="auto"/>
              <w:jc w:val="center"/>
              <w:rPr>
                <w:rFonts w:ascii="Times New Roman" w:hAnsi="Times New Roman" w:cs="Times New Roman"/>
                <w:b/>
                <w:bCs/>
                <w:bdr w:val="none" w:sz="0" w:space="0" w:color="auto" w:frame="1"/>
              </w:rPr>
            </w:pPr>
            <w:r w:rsidRPr="00555CAA">
              <w:rPr>
                <w:rFonts w:ascii="Times New Roman" w:hAnsi="Times New Roman" w:cs="Times New Roman"/>
                <w:b/>
                <w:bCs/>
                <w:bdr w:val="none" w:sz="0" w:space="0" w:color="auto" w:frame="1"/>
              </w:rPr>
              <w:t>Дата</w:t>
            </w:r>
          </w:p>
        </w:tc>
      </w:tr>
      <w:tr w:rsidR="000D3FD2" w:rsidRPr="00555CAA" w:rsidTr="00066FDA">
        <w:trPr>
          <w:trHeight w:val="404"/>
        </w:trPr>
        <w:tc>
          <w:tcPr>
            <w:tcW w:w="817" w:type="dxa"/>
            <w:vMerge/>
            <w:shd w:val="clear" w:color="auto" w:fill="auto"/>
            <w:tcMar>
              <w:top w:w="0" w:type="dxa"/>
              <w:left w:w="108" w:type="dxa"/>
              <w:bottom w:w="0" w:type="dxa"/>
              <w:right w:w="108" w:type="dxa"/>
            </w:tcMar>
            <w:vAlign w:val="center"/>
            <w:hideMark/>
          </w:tcPr>
          <w:p w:rsidR="000D3FD2" w:rsidRPr="00555CAA" w:rsidRDefault="000D3FD2" w:rsidP="00555CAA">
            <w:pPr>
              <w:pStyle w:val="20"/>
              <w:spacing w:after="0" w:line="240" w:lineRule="auto"/>
              <w:ind w:left="0"/>
              <w:jc w:val="both"/>
              <w:rPr>
                <w:rFonts w:cs="Times New Roman"/>
                <w:b/>
                <w:bCs/>
                <w:sz w:val="22"/>
                <w:bdr w:val="none" w:sz="0" w:space="0" w:color="auto" w:frame="1"/>
              </w:rPr>
            </w:pPr>
          </w:p>
        </w:tc>
        <w:tc>
          <w:tcPr>
            <w:tcW w:w="1310" w:type="dxa"/>
            <w:vMerge/>
            <w:vAlign w:val="center"/>
          </w:tcPr>
          <w:p w:rsidR="000D3FD2" w:rsidRPr="00555CAA" w:rsidRDefault="000D3FD2" w:rsidP="00555CAA">
            <w:pPr>
              <w:spacing w:after="0" w:line="240" w:lineRule="auto"/>
              <w:jc w:val="center"/>
              <w:rPr>
                <w:rFonts w:ascii="Times New Roman" w:hAnsi="Times New Roman" w:cs="Times New Roman"/>
                <w:b/>
                <w:bCs/>
                <w:bdr w:val="none" w:sz="0" w:space="0" w:color="auto" w:frame="1"/>
              </w:rPr>
            </w:pPr>
          </w:p>
        </w:tc>
        <w:tc>
          <w:tcPr>
            <w:tcW w:w="567" w:type="dxa"/>
            <w:vMerge/>
            <w:vAlign w:val="center"/>
          </w:tcPr>
          <w:p w:rsidR="000D3FD2" w:rsidRPr="00555CAA" w:rsidRDefault="000D3FD2" w:rsidP="00555CAA">
            <w:pPr>
              <w:spacing w:after="0" w:line="240" w:lineRule="auto"/>
              <w:jc w:val="center"/>
              <w:rPr>
                <w:rFonts w:ascii="Times New Roman" w:hAnsi="Times New Roman" w:cs="Times New Roman"/>
                <w:b/>
                <w:bCs/>
                <w:bdr w:val="none" w:sz="0" w:space="0" w:color="auto" w:frame="1"/>
              </w:rPr>
            </w:pPr>
          </w:p>
        </w:tc>
        <w:tc>
          <w:tcPr>
            <w:tcW w:w="5812" w:type="dxa"/>
            <w:vMerge/>
            <w:vAlign w:val="center"/>
          </w:tcPr>
          <w:p w:rsidR="000D3FD2" w:rsidRPr="00555CAA" w:rsidRDefault="000D3FD2" w:rsidP="00555CAA">
            <w:pPr>
              <w:pStyle w:val="20"/>
              <w:spacing w:after="0" w:line="240" w:lineRule="auto"/>
              <w:ind w:left="0"/>
              <w:jc w:val="both"/>
              <w:rPr>
                <w:rFonts w:cs="Times New Roman"/>
                <w:b/>
                <w:bCs/>
                <w:sz w:val="22"/>
                <w:bdr w:val="none" w:sz="0" w:space="0" w:color="auto" w:frame="1"/>
              </w:rPr>
            </w:pPr>
          </w:p>
        </w:tc>
        <w:tc>
          <w:tcPr>
            <w:tcW w:w="5386" w:type="dxa"/>
            <w:vMerge/>
            <w:vAlign w:val="center"/>
          </w:tcPr>
          <w:p w:rsidR="000D3FD2" w:rsidRPr="00555CAA" w:rsidRDefault="000D3FD2" w:rsidP="00555CAA">
            <w:pPr>
              <w:spacing w:after="0" w:line="240" w:lineRule="auto"/>
              <w:jc w:val="both"/>
              <w:rPr>
                <w:rFonts w:ascii="Times New Roman" w:hAnsi="Times New Roman" w:cs="Times New Roman"/>
                <w:b/>
                <w:bCs/>
                <w:bdr w:val="none" w:sz="0" w:space="0" w:color="auto" w:frame="1"/>
              </w:rPr>
            </w:pPr>
          </w:p>
        </w:tc>
        <w:tc>
          <w:tcPr>
            <w:tcW w:w="1134" w:type="dxa"/>
            <w:vMerge/>
            <w:vAlign w:val="center"/>
          </w:tcPr>
          <w:p w:rsidR="000D3FD2" w:rsidRPr="00555CAA" w:rsidRDefault="000D3FD2" w:rsidP="00555CAA">
            <w:pPr>
              <w:spacing w:after="0" w:line="240" w:lineRule="auto"/>
              <w:jc w:val="both"/>
              <w:rPr>
                <w:rFonts w:ascii="Times New Roman" w:hAnsi="Times New Roman" w:cs="Times New Roman"/>
                <w:b/>
                <w:bCs/>
                <w:bdr w:val="none" w:sz="0" w:space="0" w:color="auto" w:frame="1"/>
              </w:rPr>
            </w:pPr>
          </w:p>
        </w:tc>
        <w:tc>
          <w:tcPr>
            <w:tcW w:w="567" w:type="dxa"/>
            <w:vAlign w:val="center"/>
          </w:tcPr>
          <w:p w:rsidR="000D3FD2" w:rsidRPr="00555CAA" w:rsidRDefault="000D3FD2" w:rsidP="00555CAA">
            <w:pPr>
              <w:spacing w:after="0" w:line="240" w:lineRule="auto"/>
              <w:jc w:val="both"/>
              <w:rPr>
                <w:rFonts w:ascii="Times New Roman" w:hAnsi="Times New Roman" w:cs="Times New Roman"/>
                <w:b/>
                <w:bCs/>
                <w:bdr w:val="none" w:sz="0" w:space="0" w:color="auto" w:frame="1"/>
              </w:rPr>
            </w:pPr>
            <w:r w:rsidRPr="00555CAA">
              <w:rPr>
                <w:rFonts w:ascii="Times New Roman" w:hAnsi="Times New Roman" w:cs="Times New Roman"/>
                <w:b/>
                <w:bCs/>
                <w:bdr w:val="none" w:sz="0" w:space="0" w:color="auto" w:frame="1"/>
              </w:rPr>
              <w:t>План</w:t>
            </w:r>
          </w:p>
        </w:tc>
        <w:tc>
          <w:tcPr>
            <w:tcW w:w="567" w:type="dxa"/>
            <w:vAlign w:val="center"/>
          </w:tcPr>
          <w:p w:rsidR="000D3FD2" w:rsidRPr="00555CAA" w:rsidRDefault="000D3FD2" w:rsidP="00555CAA">
            <w:pPr>
              <w:spacing w:after="0" w:line="240" w:lineRule="auto"/>
              <w:jc w:val="both"/>
              <w:rPr>
                <w:rFonts w:ascii="Times New Roman" w:hAnsi="Times New Roman" w:cs="Times New Roman"/>
                <w:b/>
                <w:bCs/>
                <w:bdr w:val="none" w:sz="0" w:space="0" w:color="auto" w:frame="1"/>
              </w:rPr>
            </w:pPr>
            <w:r w:rsidRPr="00555CAA">
              <w:rPr>
                <w:rFonts w:ascii="Times New Roman" w:hAnsi="Times New Roman" w:cs="Times New Roman"/>
                <w:b/>
                <w:bCs/>
                <w:bdr w:val="none" w:sz="0" w:space="0" w:color="auto" w:frame="1"/>
              </w:rPr>
              <w:t>Факт</w:t>
            </w:r>
          </w:p>
        </w:tc>
      </w:tr>
      <w:tr w:rsidR="000D3FD2" w:rsidRPr="00555CAA" w:rsidTr="00066FDA">
        <w:trPr>
          <w:trHeight w:val="258"/>
        </w:trPr>
        <w:tc>
          <w:tcPr>
            <w:tcW w:w="817" w:type="dxa"/>
            <w:shd w:val="clear" w:color="auto" w:fill="auto"/>
            <w:tcMar>
              <w:top w:w="0" w:type="dxa"/>
              <w:left w:w="108" w:type="dxa"/>
              <w:bottom w:w="0" w:type="dxa"/>
              <w:right w:w="108" w:type="dxa"/>
            </w:tcMar>
            <w:vAlign w:val="center"/>
            <w:hideMark/>
          </w:tcPr>
          <w:p w:rsidR="000D3FD2" w:rsidRPr="00555CAA" w:rsidRDefault="000D3FD2"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0D3FD2" w:rsidRPr="00555CAA" w:rsidRDefault="004E305B" w:rsidP="00555CAA">
            <w:pPr>
              <w:spacing w:after="0" w:line="240" w:lineRule="auto"/>
              <w:jc w:val="center"/>
              <w:rPr>
                <w:rFonts w:ascii="Times New Roman" w:hAnsi="Times New Roman" w:cs="Times New Roman"/>
                <w:b/>
              </w:rPr>
            </w:pPr>
            <w:r w:rsidRPr="00555CAA">
              <w:rPr>
                <w:rFonts w:ascii="Times New Roman" w:hAnsi="Times New Roman" w:cs="Times New Roman"/>
              </w:rPr>
              <w:t>Введение.</w:t>
            </w:r>
          </w:p>
        </w:tc>
        <w:tc>
          <w:tcPr>
            <w:tcW w:w="567" w:type="dxa"/>
            <w:vAlign w:val="center"/>
          </w:tcPr>
          <w:p w:rsidR="000D3FD2" w:rsidRPr="00555CAA" w:rsidRDefault="00C74842" w:rsidP="00555CAA">
            <w:pPr>
              <w:widowControl w:val="0"/>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5812" w:type="dxa"/>
            <w:vAlign w:val="center"/>
          </w:tcPr>
          <w:p w:rsidR="000D3FD2" w:rsidRPr="00555CAA" w:rsidRDefault="004E305B"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Роль и место человека в природе. Значение знаний о своем организме и укреплении здоровья. Общее знакомство с организмом человека Краткие сведения о клетке и тканях человека. </w:t>
            </w:r>
          </w:p>
        </w:tc>
        <w:tc>
          <w:tcPr>
            <w:tcW w:w="5386" w:type="dxa"/>
            <w:vAlign w:val="center"/>
          </w:tcPr>
          <w:p w:rsidR="000D3FD2"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Объясняют место и роль человека в природе. Выделяют существенные признаки организма человека, особенности его биологической природы. Раскрывают значение знаний о человеке в современной жизни. Выявляют методы изучения организма человека. Объясняют связь развития биологических наук и техники с успехами в медицине</w:t>
            </w:r>
          </w:p>
        </w:tc>
        <w:tc>
          <w:tcPr>
            <w:tcW w:w="1134" w:type="dxa"/>
            <w:vAlign w:val="center"/>
          </w:tcPr>
          <w:p w:rsidR="000D3FD2" w:rsidRPr="00555CAA" w:rsidRDefault="000D3FD2" w:rsidP="00555CAA">
            <w:pPr>
              <w:pStyle w:val="20"/>
              <w:spacing w:after="0" w:line="240" w:lineRule="auto"/>
              <w:ind w:left="0"/>
              <w:jc w:val="both"/>
              <w:rPr>
                <w:rFonts w:cs="Times New Roman"/>
                <w:sz w:val="22"/>
                <w:bdr w:val="none" w:sz="0" w:space="0" w:color="auto" w:frame="1"/>
              </w:rPr>
            </w:pPr>
          </w:p>
        </w:tc>
        <w:tc>
          <w:tcPr>
            <w:tcW w:w="567" w:type="dxa"/>
            <w:vAlign w:val="center"/>
          </w:tcPr>
          <w:p w:rsidR="000D3FD2" w:rsidRPr="00555CAA" w:rsidRDefault="000D3FD2" w:rsidP="00555CAA">
            <w:pPr>
              <w:pStyle w:val="20"/>
              <w:spacing w:after="0" w:line="240" w:lineRule="auto"/>
              <w:ind w:left="0"/>
              <w:jc w:val="both"/>
              <w:rPr>
                <w:rFonts w:cs="Times New Roman"/>
                <w:sz w:val="22"/>
                <w:bdr w:val="none" w:sz="0" w:space="0" w:color="auto" w:frame="1"/>
              </w:rPr>
            </w:pPr>
          </w:p>
        </w:tc>
        <w:tc>
          <w:tcPr>
            <w:tcW w:w="567" w:type="dxa"/>
            <w:vAlign w:val="center"/>
          </w:tcPr>
          <w:p w:rsidR="000D3FD2" w:rsidRPr="00555CAA" w:rsidRDefault="000D3FD2" w:rsidP="00555CAA">
            <w:pPr>
              <w:pStyle w:val="20"/>
              <w:spacing w:after="0" w:line="240" w:lineRule="auto"/>
              <w:ind w:left="0"/>
              <w:jc w:val="both"/>
              <w:rPr>
                <w:rFonts w:cs="Times New Roman"/>
                <w:sz w:val="22"/>
                <w:bdr w:val="none" w:sz="0" w:space="0" w:color="auto" w:frame="1"/>
              </w:rPr>
            </w:pPr>
          </w:p>
        </w:tc>
      </w:tr>
      <w:tr w:rsidR="004E305B" w:rsidRPr="00555CAA" w:rsidTr="00066FDA">
        <w:trPr>
          <w:trHeight w:val="258"/>
        </w:trPr>
        <w:tc>
          <w:tcPr>
            <w:tcW w:w="817" w:type="dxa"/>
            <w:shd w:val="clear" w:color="auto" w:fill="auto"/>
            <w:tcMar>
              <w:top w:w="0" w:type="dxa"/>
              <w:left w:w="108" w:type="dxa"/>
              <w:bottom w:w="0" w:type="dxa"/>
              <w:right w:w="108" w:type="dxa"/>
            </w:tcMar>
            <w:vAlign w:val="center"/>
            <w:hideMark/>
          </w:tcPr>
          <w:p w:rsidR="004E305B" w:rsidRPr="00555CAA" w:rsidRDefault="004E305B"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4E305B" w:rsidRPr="00555CAA" w:rsidRDefault="004E305B" w:rsidP="00555CAA">
            <w:pPr>
              <w:spacing w:after="0" w:line="240" w:lineRule="auto"/>
              <w:jc w:val="center"/>
              <w:rPr>
                <w:rFonts w:ascii="Times New Roman" w:hAnsi="Times New Roman" w:cs="Times New Roman"/>
              </w:rPr>
            </w:pPr>
          </w:p>
        </w:tc>
        <w:tc>
          <w:tcPr>
            <w:tcW w:w="567" w:type="dxa"/>
            <w:vAlign w:val="center"/>
          </w:tcPr>
          <w:p w:rsidR="004E305B" w:rsidRPr="00555CAA" w:rsidRDefault="004E305B" w:rsidP="00555CAA">
            <w:pPr>
              <w:widowControl w:val="0"/>
              <w:autoSpaceDE w:val="0"/>
              <w:autoSpaceDN w:val="0"/>
              <w:adjustRightInd w:val="0"/>
              <w:spacing w:after="0" w:line="240" w:lineRule="auto"/>
              <w:jc w:val="center"/>
              <w:rPr>
                <w:rFonts w:ascii="Times New Roman" w:eastAsia="Times New Roman" w:hAnsi="Times New Roman" w:cs="Times New Roman"/>
                <w:b/>
              </w:rPr>
            </w:pPr>
          </w:p>
        </w:tc>
        <w:tc>
          <w:tcPr>
            <w:tcW w:w="5812" w:type="dxa"/>
            <w:vAlign w:val="center"/>
          </w:tcPr>
          <w:p w:rsidR="004E305B" w:rsidRPr="00555CAA" w:rsidRDefault="004E305B" w:rsidP="00555CAA">
            <w:pPr>
              <w:spacing w:after="0" w:line="240" w:lineRule="auto"/>
              <w:jc w:val="both"/>
              <w:rPr>
                <w:rFonts w:ascii="Times New Roman" w:hAnsi="Times New Roman" w:cs="Times New Roman"/>
              </w:rPr>
            </w:pPr>
            <w:r w:rsidRPr="00555CAA">
              <w:rPr>
                <w:rFonts w:ascii="Times New Roman" w:hAnsi="Times New Roman" w:cs="Times New Roman"/>
              </w:rPr>
              <w:t>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tc>
        <w:tc>
          <w:tcPr>
            <w:tcW w:w="5386" w:type="dxa"/>
            <w:vAlign w:val="center"/>
          </w:tcPr>
          <w:p w:rsidR="004E305B"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Устанавливают различия между растительной и животной клеткой. Приводят доказательства единства органического мира, проявляющегося в клеточном строении всех живых организмов. Демонстрация опыта: разложение пероксида водорода ферментом каталазой</w:t>
            </w:r>
          </w:p>
        </w:tc>
        <w:tc>
          <w:tcPr>
            <w:tcW w:w="1134" w:type="dxa"/>
            <w:vAlign w:val="center"/>
          </w:tcPr>
          <w:p w:rsidR="004E305B" w:rsidRPr="00555CAA" w:rsidRDefault="004E305B" w:rsidP="00555CAA">
            <w:pPr>
              <w:pStyle w:val="20"/>
              <w:spacing w:after="0" w:line="240" w:lineRule="auto"/>
              <w:ind w:left="0"/>
              <w:jc w:val="both"/>
              <w:rPr>
                <w:rFonts w:cs="Times New Roman"/>
                <w:sz w:val="22"/>
                <w:bdr w:val="none" w:sz="0" w:space="0" w:color="auto" w:frame="1"/>
              </w:rPr>
            </w:pPr>
          </w:p>
        </w:tc>
        <w:tc>
          <w:tcPr>
            <w:tcW w:w="567" w:type="dxa"/>
            <w:vAlign w:val="center"/>
          </w:tcPr>
          <w:p w:rsidR="004E305B" w:rsidRPr="00555CAA" w:rsidRDefault="004E305B" w:rsidP="00555CAA">
            <w:pPr>
              <w:pStyle w:val="20"/>
              <w:spacing w:after="0" w:line="240" w:lineRule="auto"/>
              <w:ind w:left="0"/>
              <w:jc w:val="both"/>
              <w:rPr>
                <w:rFonts w:cs="Times New Roman"/>
                <w:sz w:val="22"/>
                <w:bdr w:val="none" w:sz="0" w:space="0" w:color="auto" w:frame="1"/>
              </w:rPr>
            </w:pPr>
          </w:p>
        </w:tc>
        <w:tc>
          <w:tcPr>
            <w:tcW w:w="567" w:type="dxa"/>
            <w:vAlign w:val="center"/>
          </w:tcPr>
          <w:p w:rsidR="004E305B" w:rsidRPr="00555CAA" w:rsidRDefault="004E305B" w:rsidP="00555CAA">
            <w:pPr>
              <w:pStyle w:val="20"/>
              <w:spacing w:after="0" w:line="240" w:lineRule="auto"/>
              <w:ind w:left="0"/>
              <w:jc w:val="both"/>
              <w:rPr>
                <w:rFonts w:cs="Times New Roman"/>
                <w:sz w:val="22"/>
                <w:bdr w:val="none" w:sz="0" w:space="0" w:color="auto" w:frame="1"/>
              </w:rPr>
            </w:pPr>
          </w:p>
        </w:tc>
      </w:tr>
      <w:tr w:rsidR="000D3FD2" w:rsidRPr="00555CAA" w:rsidTr="00066FDA">
        <w:trPr>
          <w:trHeight w:val="249"/>
        </w:trPr>
        <w:tc>
          <w:tcPr>
            <w:tcW w:w="817" w:type="dxa"/>
            <w:shd w:val="clear" w:color="auto" w:fill="auto"/>
            <w:tcMar>
              <w:top w:w="0" w:type="dxa"/>
              <w:left w:w="108" w:type="dxa"/>
              <w:bottom w:w="0" w:type="dxa"/>
              <w:right w:w="108" w:type="dxa"/>
            </w:tcMar>
            <w:vAlign w:val="center"/>
          </w:tcPr>
          <w:p w:rsidR="000D3FD2" w:rsidRPr="00555CAA" w:rsidRDefault="000D3FD2"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0D3FD2" w:rsidRPr="00555CAA" w:rsidRDefault="004E305B"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Опора и движение</w:t>
            </w:r>
          </w:p>
        </w:tc>
        <w:tc>
          <w:tcPr>
            <w:tcW w:w="567" w:type="dxa"/>
            <w:vAlign w:val="center"/>
          </w:tcPr>
          <w:p w:rsidR="000D3FD2" w:rsidRPr="00555CAA" w:rsidRDefault="00C74842" w:rsidP="00555CAA">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6</w:t>
            </w:r>
          </w:p>
        </w:tc>
        <w:tc>
          <w:tcPr>
            <w:tcW w:w="5812" w:type="dxa"/>
            <w:vAlign w:val="center"/>
          </w:tcPr>
          <w:p w:rsidR="000D3FD2" w:rsidRPr="00555CAA" w:rsidRDefault="004E305B"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Скелет человека Значение опорных систем в жизни живых организмов: растений, животных, человека. Значение скелета человека. Развитие и рост костей. </w:t>
            </w:r>
          </w:p>
        </w:tc>
        <w:tc>
          <w:tcPr>
            <w:tcW w:w="5386" w:type="dxa"/>
            <w:vAlign w:val="center"/>
          </w:tcPr>
          <w:p w:rsidR="000D3FD2"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Распознают на наглядных пособиях органы опорно</w:t>
            </w:r>
            <w:r w:rsidRPr="00555CAA">
              <w:rPr>
                <w:rFonts w:ascii="Times New Roman" w:hAnsi="Times New Roman" w:cs="Times New Roman"/>
              </w:rPr>
              <w:noBreakHyphen/>
              <w:t>двигательной системы (кости). Выделяют существенные признаки опорно</w:t>
            </w:r>
            <w:r w:rsidRPr="00555CAA">
              <w:rPr>
                <w:rFonts w:ascii="Times New Roman" w:hAnsi="Times New Roman" w:cs="Times New Roman"/>
              </w:rPr>
              <w:noBreakHyphen/>
              <w:t>двигательной системы человека. Проводят биологические исследования. Делают выводы на основе полученных результатов.</w:t>
            </w:r>
          </w:p>
        </w:tc>
        <w:tc>
          <w:tcPr>
            <w:tcW w:w="1134" w:type="dxa"/>
            <w:vAlign w:val="center"/>
          </w:tcPr>
          <w:p w:rsidR="000D3FD2" w:rsidRPr="00555CAA" w:rsidRDefault="000D3FD2" w:rsidP="00555CAA">
            <w:pPr>
              <w:pStyle w:val="20"/>
              <w:spacing w:after="0" w:line="240" w:lineRule="auto"/>
              <w:ind w:left="0"/>
              <w:jc w:val="both"/>
              <w:rPr>
                <w:rFonts w:cs="Times New Roman"/>
                <w:sz w:val="22"/>
                <w:bdr w:val="none" w:sz="0" w:space="0" w:color="auto" w:frame="1"/>
              </w:rPr>
            </w:pPr>
          </w:p>
        </w:tc>
        <w:tc>
          <w:tcPr>
            <w:tcW w:w="567" w:type="dxa"/>
            <w:vAlign w:val="center"/>
          </w:tcPr>
          <w:p w:rsidR="000D3FD2" w:rsidRPr="00555CAA" w:rsidRDefault="000D3FD2" w:rsidP="00555CAA">
            <w:pPr>
              <w:pStyle w:val="20"/>
              <w:spacing w:after="0" w:line="240" w:lineRule="auto"/>
              <w:ind w:left="0"/>
              <w:jc w:val="both"/>
              <w:rPr>
                <w:rFonts w:cs="Times New Roman"/>
                <w:sz w:val="22"/>
                <w:bdr w:val="none" w:sz="0" w:space="0" w:color="auto" w:frame="1"/>
              </w:rPr>
            </w:pPr>
          </w:p>
        </w:tc>
        <w:tc>
          <w:tcPr>
            <w:tcW w:w="567" w:type="dxa"/>
            <w:vAlign w:val="center"/>
          </w:tcPr>
          <w:p w:rsidR="000D3FD2" w:rsidRPr="00555CAA" w:rsidRDefault="000D3FD2" w:rsidP="00555CAA">
            <w:pPr>
              <w:pStyle w:val="20"/>
              <w:spacing w:after="0" w:line="240" w:lineRule="auto"/>
              <w:ind w:left="0"/>
              <w:jc w:val="both"/>
              <w:rPr>
                <w:rFonts w:cs="Times New Roman"/>
                <w:sz w:val="22"/>
                <w:bdr w:val="none" w:sz="0" w:space="0" w:color="auto" w:frame="1"/>
              </w:rPr>
            </w:pPr>
          </w:p>
        </w:tc>
      </w:tr>
      <w:tr w:rsidR="00C71EDE" w:rsidRPr="00555CAA" w:rsidTr="00D009B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hAnsi="Times New Roman" w:cs="Times New Roman"/>
              </w:rPr>
            </w:pPr>
          </w:p>
        </w:tc>
        <w:tc>
          <w:tcPr>
            <w:tcW w:w="567" w:type="dxa"/>
            <w:vAlign w:val="center"/>
          </w:tcPr>
          <w:p w:rsidR="00C71EDE" w:rsidRPr="00555CAA" w:rsidRDefault="00C71ED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Основные части скелета: череп, скелет туловища (позвоночник, грудная клетка), кости верхних и нижних конечностей. Череп. Скелет туловища. Строение позвоночника. Роль правильной посадки и осанки человека. Меры предупреждения искривления позвоночника.</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Раскрывают особенности строения скелета человека. Распознают на наглядных пособиях кости скелета конечностей и их поясов. Объясняют взаимосвязь гибкости тела человека и строения его. Демонстрация скелета человека, черепа позвоночника.</w:t>
            </w: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C71EDE" w:rsidRPr="00555CAA" w:rsidTr="00D009B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hAnsi="Times New Roman" w:cs="Times New Roman"/>
              </w:rPr>
            </w:pPr>
          </w:p>
        </w:tc>
        <w:tc>
          <w:tcPr>
            <w:tcW w:w="567" w:type="dxa"/>
            <w:vAlign w:val="center"/>
          </w:tcPr>
          <w:p w:rsidR="00C71EDE" w:rsidRPr="00555CAA" w:rsidRDefault="00C71ED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Грудная клетка и ее значение. Кости верхних и нижних конечностей. Соединения костей: подвижные, </w:t>
            </w:r>
            <w:proofErr w:type="spellStart"/>
            <w:r w:rsidRPr="00555CAA">
              <w:rPr>
                <w:rFonts w:ascii="Times New Roman" w:hAnsi="Times New Roman" w:cs="Times New Roman"/>
              </w:rPr>
              <w:t>полуподвижные</w:t>
            </w:r>
            <w:proofErr w:type="spellEnd"/>
            <w:r w:rsidRPr="00555CAA">
              <w:rPr>
                <w:rFonts w:ascii="Times New Roman" w:hAnsi="Times New Roman" w:cs="Times New Roman"/>
              </w:rPr>
              <w:t xml:space="preserve">, неподвижные. Сустав, его строение. Связки и их значение. Растяжение связок, вывих сустава, перелом костей. Первая доврачебная помощь при этих травмах. </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Определяют типы соединения костей. Демонстрация костей конечностей, распилов костей</w:t>
            </w: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C71EDE" w:rsidRPr="00555CAA" w:rsidTr="00D009B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hAnsi="Times New Roman" w:cs="Times New Roman"/>
              </w:rPr>
            </w:pPr>
          </w:p>
        </w:tc>
        <w:tc>
          <w:tcPr>
            <w:tcW w:w="567" w:type="dxa"/>
            <w:vAlign w:val="center"/>
          </w:tcPr>
          <w:p w:rsidR="00C71EDE" w:rsidRPr="00555CAA" w:rsidRDefault="00C71ED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Практические работы. Определение правильной осанки. Изучение внешнего вида позвонков и отдельных костей (ребра, кости черепа, рук, ног). Наложение шин, повязок. Мышцы Движение — важнейшая особенность живых организмов (двигательные реакции растений, движение животных и человека).</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Объясняют особенности строения мышц. Проводят биологические исследования. Делают выводы на основе по</w:t>
            </w:r>
            <w:r w:rsidRPr="00555CAA">
              <w:rPr>
                <w:rFonts w:ascii="Times New Roman" w:hAnsi="Times New Roman" w:cs="Times New Roman"/>
              </w:rPr>
              <w:noBreakHyphen/>
            </w:r>
          </w:p>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лученных результатов.</w:t>
            </w: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C71EDE" w:rsidRPr="00555CAA" w:rsidTr="00D009B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hAnsi="Times New Roman" w:cs="Times New Roman"/>
              </w:rPr>
            </w:pPr>
          </w:p>
        </w:tc>
        <w:tc>
          <w:tcPr>
            <w:tcW w:w="567" w:type="dxa"/>
            <w:vAlign w:val="center"/>
          </w:tcPr>
          <w:p w:rsidR="00C71EDE" w:rsidRPr="00555CAA" w:rsidRDefault="00C71ED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Основные группы мышц в теле человека: мышцы конечностей, мышцы шеи и спины, мышцы груди и живота, мышцы головы и лица. Работа мышц: сгибание, разгибание, удержи</w:t>
            </w:r>
            <w:r w:rsidRPr="00555CAA">
              <w:rPr>
                <w:rFonts w:ascii="Times New Roman" w:hAnsi="Times New Roman" w:cs="Times New Roman"/>
              </w:rPr>
              <w:lastRenderedPageBreak/>
              <w:t>вание. Утомление мышц.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lastRenderedPageBreak/>
              <w:t>Объясняют особенности работы мышц. Раскрывают механизмы регуляции работы мышц. Проводят биологические исследования. Делают выводы на основе получен</w:t>
            </w:r>
            <w:r w:rsidRPr="00555CAA">
              <w:rPr>
                <w:rFonts w:ascii="Times New Roman" w:hAnsi="Times New Roman" w:cs="Times New Roman"/>
              </w:rPr>
              <w:lastRenderedPageBreak/>
              <w:t>ных результатов.</w:t>
            </w: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C71EDE" w:rsidRPr="00555CAA" w:rsidTr="00D009B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hAnsi="Times New Roman" w:cs="Times New Roman"/>
              </w:rPr>
            </w:pPr>
          </w:p>
        </w:tc>
        <w:tc>
          <w:tcPr>
            <w:tcW w:w="567" w:type="dxa"/>
            <w:vAlign w:val="center"/>
          </w:tcPr>
          <w:p w:rsidR="00C71EDE" w:rsidRPr="00555CAA" w:rsidRDefault="00C71ED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Выявляют условия нормального развития и жизнедеятельности органов опоры и движения. На основе наблюдения определяют гармоничность физического развития, нарушение осанки и наличие плоскостопия. </w:t>
            </w:r>
          </w:p>
          <w:p w:rsidR="00C71EDE" w:rsidRPr="00555CAA" w:rsidRDefault="00C71EDE" w:rsidP="00555CAA">
            <w:pPr>
              <w:spacing w:after="0" w:line="240" w:lineRule="auto"/>
              <w:jc w:val="both"/>
              <w:rPr>
                <w:rFonts w:ascii="Times New Roman" w:hAnsi="Times New Roman" w:cs="Times New Roman"/>
              </w:rPr>
            </w:pP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C71EDE" w:rsidRPr="00555CAA" w:rsidTr="0058097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Кровообращение.</w:t>
            </w:r>
          </w:p>
        </w:tc>
        <w:tc>
          <w:tcPr>
            <w:tcW w:w="567" w:type="dxa"/>
            <w:vAlign w:val="center"/>
          </w:tcPr>
          <w:p w:rsidR="00C71EDE" w:rsidRPr="00555CAA" w:rsidRDefault="00C74842" w:rsidP="00555CAA">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w:t>
            </w: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Передвижение веществ в организме растений и животных. Кровеносная система человека.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 Заболевания сердца (инфаркт, ишемическая болезнь, сердечная недостаточность). </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Сравнивают клетки организма человека. Делают выводы на основе сравнения. Выявляют взаимосвязь между особенностями строения клеток крови и их функциями. Изучают готовые микропрепараты и на основе этого описывают строение клеток крови. Закрепляют знания об устройстве микроскопа и правилах работы с ним. Объясняют механизм свёртывания крови и его значение. </w:t>
            </w: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C71EDE" w:rsidRPr="00555CAA" w:rsidTr="0058097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hAnsi="Times New Roman" w:cs="Times New Roman"/>
              </w:rPr>
            </w:pPr>
          </w:p>
        </w:tc>
        <w:tc>
          <w:tcPr>
            <w:tcW w:w="567" w:type="dxa"/>
            <w:vAlign w:val="center"/>
          </w:tcPr>
          <w:p w:rsidR="00C71EDE" w:rsidRPr="00555CAA" w:rsidRDefault="00C71ED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Профилактика сердечно-сосудистых заболеваний.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 Вредное влияние никотина, спиртных напитков, наркотических средств на сердечно - сосудистую систему. </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Выделяют существенные признаки иммунитета. Объясняют причины нарушения иммунитета. Раскрывают принципы вакцинации, действия лечебных сывороток, переливания крови. Объясняют значение переливания крови</w:t>
            </w: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C71EDE" w:rsidRPr="00555CAA" w:rsidTr="0058097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hAnsi="Times New Roman" w:cs="Times New Roman"/>
              </w:rPr>
            </w:pPr>
          </w:p>
        </w:tc>
        <w:tc>
          <w:tcPr>
            <w:tcW w:w="567" w:type="dxa"/>
            <w:vAlign w:val="center"/>
          </w:tcPr>
          <w:p w:rsidR="00C71EDE" w:rsidRPr="00555CAA" w:rsidRDefault="00C71ED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Первая помощь при кровотечении. Донорство — это почетно. Наблюдения и практические работы.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Описывают строение и роль кровеносной и лимфатической систем. Распознают на таблицах органы кровеносной и лимфатической систем. Выделяют особенности строения сосудистой системы и движения крови по сосудам. Осваивают приёмы измерения пульса, кровяного давления. Проводят биологические исследования. Делают выводы на основе полученных результатов.</w:t>
            </w: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C71EDE" w:rsidRPr="00555CAA" w:rsidTr="00580973">
        <w:trPr>
          <w:trHeight w:val="249"/>
        </w:trPr>
        <w:tc>
          <w:tcPr>
            <w:tcW w:w="817" w:type="dxa"/>
            <w:shd w:val="clear" w:color="auto" w:fill="auto"/>
            <w:tcMar>
              <w:top w:w="0" w:type="dxa"/>
              <w:left w:w="108" w:type="dxa"/>
              <w:bottom w:w="0" w:type="dxa"/>
              <w:right w:w="108" w:type="dxa"/>
            </w:tcMar>
            <w:vAlign w:val="center"/>
          </w:tcPr>
          <w:p w:rsidR="00C71EDE" w:rsidRPr="00555CAA" w:rsidRDefault="00C71ED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C71EDE" w:rsidRPr="00555CAA" w:rsidRDefault="00C71EDE" w:rsidP="00555CAA">
            <w:pPr>
              <w:shd w:val="clear" w:color="auto" w:fill="FFFFFF"/>
              <w:spacing w:after="0" w:line="240" w:lineRule="auto"/>
              <w:jc w:val="center"/>
              <w:rPr>
                <w:rFonts w:ascii="Times New Roman" w:hAnsi="Times New Roman" w:cs="Times New Roman"/>
              </w:rPr>
            </w:pPr>
          </w:p>
        </w:tc>
        <w:tc>
          <w:tcPr>
            <w:tcW w:w="567" w:type="dxa"/>
            <w:vAlign w:val="center"/>
          </w:tcPr>
          <w:p w:rsidR="00C71EDE" w:rsidRPr="00555CAA" w:rsidRDefault="00C71ED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 Демонстрация примеров первой доврачебной помощи при кровотечении.</w:t>
            </w:r>
          </w:p>
        </w:tc>
        <w:tc>
          <w:tcPr>
            <w:tcW w:w="5386" w:type="dxa"/>
          </w:tcPr>
          <w:p w:rsidR="00C71EDE" w:rsidRPr="00555CAA" w:rsidRDefault="00C71EDE" w:rsidP="00555CAA">
            <w:pPr>
              <w:spacing w:after="0" w:line="240" w:lineRule="auto"/>
              <w:jc w:val="both"/>
              <w:rPr>
                <w:rFonts w:ascii="Times New Roman" w:hAnsi="Times New Roman" w:cs="Times New Roman"/>
              </w:rPr>
            </w:pPr>
            <w:r w:rsidRPr="00555CAA">
              <w:rPr>
                <w:rFonts w:ascii="Times New Roman" w:hAnsi="Times New Roman" w:cs="Times New Roman"/>
              </w:rPr>
              <w:t>Устанавливают взаимосвязь строения сердца с выполняемыми им функциями. Демонстрация модели сердца. Устанавливают зависимость кровоснабжения органов от нагрузки</w:t>
            </w:r>
          </w:p>
          <w:p w:rsidR="00C71EDE" w:rsidRPr="00555CAA" w:rsidRDefault="00C71EDE" w:rsidP="00555CAA">
            <w:pPr>
              <w:spacing w:after="0" w:line="240" w:lineRule="auto"/>
              <w:jc w:val="both"/>
              <w:rPr>
                <w:rFonts w:ascii="Times New Roman" w:hAnsi="Times New Roman" w:cs="Times New Roman"/>
              </w:rPr>
            </w:pPr>
          </w:p>
        </w:tc>
        <w:tc>
          <w:tcPr>
            <w:tcW w:w="1134"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c>
          <w:tcPr>
            <w:tcW w:w="567" w:type="dxa"/>
            <w:vAlign w:val="center"/>
          </w:tcPr>
          <w:p w:rsidR="00C71EDE" w:rsidRPr="00555CAA" w:rsidRDefault="00C71EDE" w:rsidP="00555CAA">
            <w:pPr>
              <w:pStyle w:val="20"/>
              <w:spacing w:after="0" w:line="240" w:lineRule="auto"/>
              <w:ind w:left="0"/>
              <w:jc w:val="both"/>
              <w:rPr>
                <w:rFonts w:cs="Times New Roman"/>
                <w:sz w:val="22"/>
                <w:bdr w:val="none" w:sz="0" w:space="0" w:color="auto" w:frame="1"/>
              </w:rPr>
            </w:pPr>
          </w:p>
        </w:tc>
      </w:tr>
      <w:tr w:rsidR="00D85C9E" w:rsidRPr="00555CAA" w:rsidTr="00580973">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Дыхание.</w:t>
            </w:r>
          </w:p>
        </w:tc>
        <w:tc>
          <w:tcPr>
            <w:tcW w:w="567" w:type="dxa"/>
            <w:vAlign w:val="center"/>
          </w:tcPr>
          <w:p w:rsidR="00D85C9E" w:rsidRPr="00555CAA" w:rsidRDefault="00C74842" w:rsidP="00555CAA">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w:t>
            </w: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Значение дыхания для растений, животных, человека. Органы дыхания человека: носовая и ротовая полости, гортань, трахея, бронхи, легкие. Состав вдыхаемого и выдыхаемого воздуха. Газообмен в легких и тканях. </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Выделяют существенные признаки процессов дыхания и газообмена. Распознают на таблицах органы дыхательной системы. Демонстрация модели гортани, приемов определения проходимости носовых ходов у маленьких детей. Сравнивают газообмен в лёгких и тканях. Делают выводы на основе сравнения. Объясняют механизм регуляции дыхания</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580973">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Гигиена дыхания. Необходимость чистого воздуха для дыха</w:t>
            </w:r>
            <w:r w:rsidRPr="00555CAA">
              <w:rPr>
                <w:rFonts w:ascii="Times New Roman" w:hAnsi="Times New Roman" w:cs="Times New Roman"/>
              </w:rPr>
              <w:lastRenderedPageBreak/>
              <w:t xml:space="preserve">ния. Передача болезней через воздух (пыль, кашель, чихание). Болезни органов дыхания и их предупреждение (ОРЗ, гайморит, тонзиллит, бронхит, туберкулез и др.). </w:t>
            </w:r>
          </w:p>
        </w:tc>
        <w:tc>
          <w:tcPr>
            <w:tcW w:w="5386" w:type="dxa"/>
            <w:vMerge w:val="restart"/>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lastRenderedPageBreak/>
              <w:t>Приводят доказательства (аргументируют) необходимо</w:t>
            </w:r>
            <w:r w:rsidRPr="00555CAA">
              <w:rPr>
                <w:rFonts w:ascii="Times New Roman" w:hAnsi="Times New Roman" w:cs="Times New Roman"/>
              </w:rPr>
              <w:lastRenderedPageBreak/>
              <w:t>сти соблюдения мер профилактики лёгочных заболеваний. Осваивают приёмы оказания первой помощи при отравлении угарным газом, спасении утопающего, простудных заболеваниях. Находят в учебной и научно</w:t>
            </w:r>
            <w:r w:rsidRPr="00555CAA">
              <w:rPr>
                <w:rFonts w:ascii="Times New Roman" w:hAnsi="Times New Roman" w:cs="Times New Roman"/>
              </w:rPr>
              <w:noBreakHyphen/>
              <w:t>популярной литературе информацию об инфекционных заболеваниях, оформляют её в виде рефератов, докладов. Изучение частоты дыхания.</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580973">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Влияние никотина на органы дыхания. Гигиенические требования к составу воздуха в жилых помещениях. Загрязнение атмосферы. Запыленность и загазованность воздуха, их вредное влияние.</w:t>
            </w:r>
          </w:p>
        </w:tc>
        <w:tc>
          <w:tcPr>
            <w:tcW w:w="5386" w:type="dxa"/>
            <w:vMerge/>
          </w:tcPr>
          <w:p w:rsidR="00D85C9E" w:rsidRPr="00555CAA" w:rsidRDefault="00D85C9E" w:rsidP="00555CAA">
            <w:pPr>
              <w:spacing w:after="0" w:line="240" w:lineRule="auto"/>
              <w:jc w:val="both"/>
              <w:rPr>
                <w:rFonts w:ascii="Times New Roman" w:hAnsi="Times New Roman" w:cs="Times New Roman"/>
              </w:rPr>
            </w:pP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580973">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Озеленение городов, значение зеленых насаждений, комнатных растений для здоровья человека. Демонстрация опыта. Обнаружение в составе выдыхаемого воздуха углекислого газа. Демонстрация доврачебной помощи при нарушении дыхания (искусственное дыхание, кислородная подушка и т. п.).</w:t>
            </w:r>
          </w:p>
        </w:tc>
        <w:tc>
          <w:tcPr>
            <w:tcW w:w="5386" w:type="dxa"/>
            <w:vMerge/>
          </w:tcPr>
          <w:p w:rsidR="00D85C9E" w:rsidRPr="00555CAA" w:rsidRDefault="00D85C9E" w:rsidP="00555CAA">
            <w:pPr>
              <w:spacing w:after="0" w:line="240" w:lineRule="auto"/>
              <w:jc w:val="both"/>
              <w:rPr>
                <w:rFonts w:ascii="Times New Roman" w:hAnsi="Times New Roman" w:cs="Times New Roman"/>
              </w:rPr>
            </w:pP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580973">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Питание и пищеварение.</w:t>
            </w:r>
          </w:p>
        </w:tc>
        <w:tc>
          <w:tcPr>
            <w:tcW w:w="567" w:type="dxa"/>
            <w:vAlign w:val="center"/>
          </w:tcPr>
          <w:p w:rsidR="00D85C9E" w:rsidRPr="00555CAA" w:rsidRDefault="00C74842" w:rsidP="00555CAA">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3</w:t>
            </w: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Особенности питания растений, животных, человека.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 Органы пищеварения: ротовая полость, пищевод, желудок, поджелудочная железа, печень, кишечник. </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Выделяют существенные признаки процессов питания и пищеварения. Распознают на таблицах и муляжах органы пищеварительной системы.</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4C1F31">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 Гигиена питания. Значение приготовления пищи. Нормы питания. Пища народов разных стран. Культура поведения во время еды. Заболевания пищеварительной системы и их профилактика (аппендицит, дизентерия, холера, гастрит).</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Раскрывают особенности пищеварения в ротовой полости. Распознают на наглядных пособиях органы пищеварительной системы. Проводят биологические исследования. Делают выводы на основе полученных результатов. Объясняют механизм всасывания веществ в кровь. Распознают на наглядных пособиях органы пищеварительной системы.</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4C1F31">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Причины и признаки пищевых отравлений. Влияние вредных привычек на пищеварительную систему. Доврачебная помощь при нарушениях пищеварения. Демонстрация опытов. Обнаружение крахмала в хлебе, картофеле. Действие слюны на крахмал. Демонстрация правильного поведения за столом во время приема пищи, умения есть красиво.</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Объясняют особенности пищеварения в желудке и кишечнике. Распознают на наглядных пособиях органы пищеварительной системы. Проводят биологические исследования. Делают выводы на основе полученных результатов. Объясняют принцип нервной и гуморальной регуляции пищеварения. Приводят доказательства необходимости соблюдения мер профилактики нарушений работы пищеварительной системы в повседневной жизни.</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4C1F31">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Выделение.</w:t>
            </w:r>
          </w:p>
        </w:tc>
        <w:tc>
          <w:tcPr>
            <w:tcW w:w="567" w:type="dxa"/>
            <w:vAlign w:val="center"/>
          </w:tcPr>
          <w:p w:rsidR="00D85C9E" w:rsidRPr="00555CAA" w:rsidRDefault="00C74842" w:rsidP="00555CAA">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2</w:t>
            </w: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Роль выделения в процессе жизнедеятельности организмов. Органы образования и выделения мочи (почки, мочеточник, мочевой пузырь, мочеиспускательный канал). Внешний вид почек, их расположение в организме человека. </w:t>
            </w:r>
          </w:p>
        </w:tc>
        <w:tc>
          <w:tcPr>
            <w:tcW w:w="5386" w:type="dxa"/>
            <w:vMerge w:val="restart"/>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Приводят доказательства роли кожи в терморегуляции. Осваивают приёмы оказания первой помощи при тепловом и солнечном ударах, ожогах, обморожениях, травмах кожного покрова. Выделяют существенные признаки процесса удаления продуктов обмена из организма. </w:t>
            </w:r>
            <w:r w:rsidRPr="00555CAA">
              <w:rPr>
                <w:rFonts w:ascii="Times New Roman" w:hAnsi="Times New Roman" w:cs="Times New Roman"/>
              </w:rPr>
              <w:lastRenderedPageBreak/>
              <w:t>Распознают на таблицах органы мочевыделительной системы. Объясняют роль выделения в поддержании гомеостаза. Приводят доказательства необходимости соблюдения мер профилактики заболеваний мочевыделительной системы. Демонстрация модели почки.</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4C1F31">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Значение выделения мочи. Предупреждение почечных забо</w:t>
            </w:r>
            <w:r w:rsidRPr="00555CAA">
              <w:rPr>
                <w:rFonts w:ascii="Times New Roman" w:hAnsi="Times New Roman" w:cs="Times New Roman"/>
              </w:rPr>
              <w:lastRenderedPageBreak/>
              <w:t>леваний. Профилактика цистита. Практические работы. Зарисовка почки в разрезе. Простейшее чтение с помощью учителя результатов анализа мочи (цвет, прозрачность, сахар).</w:t>
            </w:r>
          </w:p>
        </w:tc>
        <w:tc>
          <w:tcPr>
            <w:tcW w:w="5386" w:type="dxa"/>
            <w:vMerge/>
          </w:tcPr>
          <w:p w:rsidR="00D85C9E" w:rsidRPr="00555CAA" w:rsidRDefault="00D85C9E" w:rsidP="00555CAA">
            <w:pPr>
              <w:spacing w:after="0" w:line="240" w:lineRule="auto"/>
              <w:jc w:val="both"/>
              <w:rPr>
                <w:rFonts w:ascii="Times New Roman" w:hAnsi="Times New Roman" w:cs="Times New Roman"/>
              </w:rPr>
            </w:pP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4C1F31">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Размножение и развитие</w:t>
            </w:r>
          </w:p>
        </w:tc>
        <w:tc>
          <w:tcPr>
            <w:tcW w:w="567" w:type="dxa"/>
            <w:vAlign w:val="center"/>
          </w:tcPr>
          <w:p w:rsidR="00D85C9E" w:rsidRPr="00555CAA" w:rsidRDefault="00C74842" w:rsidP="00555CAA">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3</w:t>
            </w: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Особенности мужского и женского организма. Культура межличностных отношений (дружба и любовь; культура поведения влюбленных; добрачное поведение; выбор спутника жизни; готовность к браку; планирование семьи). Биологическое значение размножения. </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Объясняют особенности и различи мужского и женского организма. </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DA3440">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Размножение растений, животных, человека. Система органов размножения человека (строение, функции, гигиена юношей и девушек в подростковом возрасте). Половые железы и половые клетки. Оплодотворение. Беременность. Внутриутробное развитие. Роды. Материнство. Уход за новорожденным. Рост и развитие ребенка.</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В</w:t>
            </w:r>
            <w:r w:rsidR="00555CAA" w:rsidRPr="00555CAA">
              <w:rPr>
                <w:rFonts w:ascii="Times New Roman" w:hAnsi="Times New Roman" w:cs="Times New Roman"/>
              </w:rPr>
              <w:t xml:space="preserve">ыделение существенных отличий размножения растений, животных, человека. </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6FDA">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Последствия ранних половых связей, вред ранней беременности. Предупреждение нежелательной беременности. Современные средства контрацепции. Аборт. Пороки развития плода как следствие действия алкоголя и наркотиков, воздействий инфекционных и вирусных заболеваний. Венерические заболевания. СПИД. Их профилактика.</w:t>
            </w:r>
          </w:p>
        </w:tc>
        <w:tc>
          <w:tcPr>
            <w:tcW w:w="5386" w:type="dxa"/>
            <w:vAlign w:val="center"/>
          </w:tcPr>
          <w:p w:rsidR="00D85C9E" w:rsidRPr="00555CAA" w:rsidRDefault="00555CAA" w:rsidP="00555CAA">
            <w:pPr>
              <w:spacing w:after="0" w:line="240" w:lineRule="auto"/>
              <w:jc w:val="both"/>
              <w:rPr>
                <w:rFonts w:ascii="Times New Roman" w:hAnsi="Times New Roman" w:cs="Times New Roman"/>
              </w:rPr>
            </w:pPr>
            <w:r w:rsidRPr="00555CAA">
              <w:rPr>
                <w:rFonts w:ascii="Times New Roman" w:hAnsi="Times New Roman" w:cs="Times New Roman"/>
              </w:rPr>
              <w:t>Просмотр видеофрагментов по заданной теме.</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6FDA">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Покровы тела.</w:t>
            </w:r>
          </w:p>
        </w:tc>
        <w:tc>
          <w:tcPr>
            <w:tcW w:w="567" w:type="dxa"/>
            <w:vAlign w:val="center"/>
          </w:tcPr>
          <w:p w:rsidR="00D85C9E" w:rsidRPr="00555CAA" w:rsidRDefault="00C74842" w:rsidP="00555CAA">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3</w:t>
            </w: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Кожа и ее роль в жизни человека. Значение кожи для защиты, осязания, выделения пота и жира, терморегуляции. Производные кожи: волосы, ногти. Закаливание организма (солнечные и воздушные ванны, водные процедуры, влажные обтирания). </w:t>
            </w:r>
          </w:p>
        </w:tc>
        <w:tc>
          <w:tcPr>
            <w:tcW w:w="5386" w:type="dxa"/>
            <w:vMerge w:val="restart"/>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Выделяют существенные признаки покровов тела, терморегуляции. Проводят биологические исследования. Делают выводы на основе полученных результатов. Приводят доказательства необходимости ухода за кожей, волосами, ногтями, а также соблюдения правил гигиены.</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6FDA">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Оказание первой помощи при тепловом и солнечном ударах, термических и химических ожогах, обморожении, поражении электрическим током. Кожные заболевания и их профилактика (педикулез, чесотка, лишай, экзема и др.).</w:t>
            </w:r>
          </w:p>
        </w:tc>
        <w:tc>
          <w:tcPr>
            <w:tcW w:w="5386" w:type="dxa"/>
            <w:vMerge/>
            <w:vAlign w:val="center"/>
          </w:tcPr>
          <w:p w:rsidR="00D85C9E" w:rsidRPr="00555CAA" w:rsidRDefault="00D85C9E" w:rsidP="00555CAA">
            <w:pPr>
              <w:spacing w:after="0" w:line="240" w:lineRule="auto"/>
              <w:jc w:val="both"/>
              <w:rPr>
                <w:rFonts w:ascii="Times New Roman" w:hAnsi="Times New Roman" w:cs="Times New Roman"/>
              </w:rPr>
            </w:pP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6FDA">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hAnsi="Times New Roman" w:cs="Times New Roman"/>
                <w:b/>
                <w:bCs/>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Гигиена кожи. Угри и причины их появления. Гигиеническая и декоративная косметика. Уход за волосами и ногтями. Гигиенические требования к одежде и обуви. Практическая работа. Выполнение различных приемов наложения повязок на условно пораженный участок кожи.</w:t>
            </w:r>
          </w:p>
        </w:tc>
        <w:tc>
          <w:tcPr>
            <w:tcW w:w="5386" w:type="dxa"/>
            <w:vMerge/>
            <w:vAlign w:val="center"/>
          </w:tcPr>
          <w:p w:rsidR="00D85C9E" w:rsidRPr="00555CAA" w:rsidRDefault="00D85C9E" w:rsidP="00555CAA">
            <w:pPr>
              <w:spacing w:after="0" w:line="240" w:lineRule="auto"/>
              <w:jc w:val="both"/>
              <w:rPr>
                <w:rFonts w:ascii="Times New Roman" w:hAnsi="Times New Roman" w:cs="Times New Roman"/>
              </w:rPr>
            </w:pP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6FDA">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Нервная система.</w:t>
            </w:r>
          </w:p>
        </w:tc>
        <w:tc>
          <w:tcPr>
            <w:tcW w:w="567" w:type="dxa"/>
            <w:vAlign w:val="center"/>
          </w:tcPr>
          <w:p w:rsidR="00D85C9E" w:rsidRPr="00555CAA" w:rsidRDefault="00C74842" w:rsidP="00555CAA">
            <w:pPr>
              <w:widowControl w:val="0"/>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Значение и строение нервной системы (спинной и головной мозг, нервы). Гигиена умственного и физического труда. </w:t>
            </w:r>
          </w:p>
        </w:tc>
        <w:tc>
          <w:tcPr>
            <w:tcW w:w="5386"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Выделяют существенные признаки процессов рефлекторной регуляции. Объясняют необходимость согласованности всех процессов жизнедеятельности в организме человека. Раскрывают особенности рефлекторной регуляции процессов жизнедеятельности организма человека. Проводят биологические исследования. Делают </w:t>
            </w:r>
            <w:r w:rsidRPr="00555CAA">
              <w:rPr>
                <w:rFonts w:ascii="Times New Roman" w:hAnsi="Times New Roman" w:cs="Times New Roman"/>
              </w:rPr>
              <w:lastRenderedPageBreak/>
              <w:t>выводы на основе полученных результатов.</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5945">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eastAsia="Times New Roman" w:hAnsi="Times New Roman" w:cs="Times New Roman"/>
                <w:b/>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Режим дня. Сон и значение. Сновидения. Гигиена сна. Предупреждение перегрузок, чередование труда и отдыха. Отрицательное влияние алкоголя, никотина, наркотических веществ на нервную систему.</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Раскрывают значение нервной системы в регуляции процессов жизнедеятельности. Определяют расположение спинного мозга и спинномозговых нервов. Распознают на наглядных пособиях органы нервной системы. Раскрывают функции спинного мозга. Описывают особенности строения головного мозга и его отделов. </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5945">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eastAsia="Times New Roman" w:hAnsi="Times New Roman" w:cs="Times New Roman"/>
                <w:b/>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Заболевания нервной системы (менингит, энцефалит, радикулит, невралгия). Профилактика травматизма и заболеваний нервной системы. Демонстрация модели головного мозга.</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Раскрывают функции головного мозга и его отделов. Распознают на наглядных пособиях отделы головного мозга Демонстрация модели головного мозга человека. Изучение головного мозга человека по муляжам. Раскрывают функции переднего мозга. Объясняют влияние отделов нервной системы на деятельность органов. Распознают на наглядных пособиях отделы нервной системы. Проводят биологические исследования. Делают выводы на основе полученных результатов.</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5945">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hAnsi="Times New Roman" w:cs="Times New Roman"/>
              </w:rPr>
              <w:t>Органы чувств.</w:t>
            </w:r>
          </w:p>
        </w:tc>
        <w:tc>
          <w:tcPr>
            <w:tcW w:w="567" w:type="dxa"/>
            <w:vAlign w:val="center"/>
          </w:tcPr>
          <w:p w:rsidR="00D85C9E" w:rsidRPr="00555CAA" w:rsidRDefault="00C74842" w:rsidP="00555CAA">
            <w:pPr>
              <w:widowControl w:val="0"/>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 xml:space="preserve">Значение органов чувств у животных и человека. Орган зрения человека. Строение, функции и значение. </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Выделяют существенные признаки строения и функционирования органов чувств. Выделяют существенные признаки строения и функционирования зрительного анализатора. Приводят доказательства необходимости соблюдения мер профилактики нарушений зрения. Демонстрация модели глаза.</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5945">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eastAsia="Times New Roman" w:hAnsi="Times New Roman" w:cs="Times New Roman"/>
                <w:b/>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Болезни органов зрения, их профилактика. Гигиена зрения. Первая помощь при повреждении глаз. Орган слуха человека. Строение и значение. Заболевания органа слуха, предупреждение нарушений слуха.</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Выделяют существенные признаки строения и функционирования слухового анализатора. Приводят доказательства необходимости соблюдения мер профилактики нарушений слуха. Демонстрация модели уха.</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5945">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hAnsi="Times New Roman" w:cs="Times New Roman"/>
              </w:rPr>
            </w:pP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eastAsia="Times New Roman" w:hAnsi="Times New Roman" w:cs="Times New Roman"/>
                <w:b/>
              </w:rPr>
            </w:pPr>
          </w:p>
        </w:tc>
        <w:tc>
          <w:tcPr>
            <w:tcW w:w="5812"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Гигиена.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 Охрана всех органов чувств. Демонстрация муляжей глаза и уха.</w:t>
            </w:r>
          </w:p>
        </w:tc>
        <w:tc>
          <w:tcPr>
            <w:tcW w:w="5386" w:type="dxa"/>
          </w:tcPr>
          <w:p w:rsidR="00D85C9E" w:rsidRPr="00555CAA" w:rsidRDefault="00D85C9E" w:rsidP="00555CAA">
            <w:pPr>
              <w:spacing w:after="0" w:line="240" w:lineRule="auto"/>
              <w:jc w:val="both"/>
              <w:rPr>
                <w:rFonts w:ascii="Times New Roman" w:hAnsi="Times New Roman" w:cs="Times New Roman"/>
              </w:rPr>
            </w:pPr>
            <w:r w:rsidRPr="00555CAA">
              <w:rPr>
                <w:rFonts w:ascii="Times New Roman" w:hAnsi="Times New Roman" w:cs="Times New Roman"/>
              </w:rPr>
              <w:t>Выделяют существенные признаки строения и функционирования вестибулярного, вкусового и обонятельного анализаторов. Объясняют особенности кожно</w:t>
            </w:r>
            <w:r w:rsidRPr="00555CAA">
              <w:rPr>
                <w:rFonts w:ascii="Times New Roman" w:hAnsi="Times New Roman" w:cs="Times New Roman"/>
              </w:rPr>
              <w:noBreakHyphen/>
              <w:t>мышечной чувствительности. Распознают на наглядных пособиях различные анализаторы.</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r w:rsidR="00D85C9E" w:rsidRPr="00555CAA" w:rsidTr="00066FDA">
        <w:trPr>
          <w:trHeight w:val="249"/>
        </w:trPr>
        <w:tc>
          <w:tcPr>
            <w:tcW w:w="817" w:type="dxa"/>
            <w:shd w:val="clear" w:color="auto" w:fill="auto"/>
            <w:tcMar>
              <w:top w:w="0" w:type="dxa"/>
              <w:left w:w="108" w:type="dxa"/>
              <w:bottom w:w="0" w:type="dxa"/>
              <w:right w:w="108" w:type="dxa"/>
            </w:tcMar>
            <w:vAlign w:val="center"/>
          </w:tcPr>
          <w:p w:rsidR="00D85C9E" w:rsidRPr="00555CAA" w:rsidRDefault="00D85C9E" w:rsidP="00555CAA">
            <w:pPr>
              <w:pStyle w:val="a6"/>
              <w:numPr>
                <w:ilvl w:val="0"/>
                <w:numId w:val="6"/>
              </w:numPr>
              <w:spacing w:after="0" w:line="240" w:lineRule="auto"/>
              <w:ind w:left="0" w:firstLine="0"/>
              <w:jc w:val="both"/>
              <w:rPr>
                <w:rFonts w:ascii="Times New Roman" w:hAnsi="Times New Roman" w:cs="Times New Roman"/>
                <w:b/>
              </w:rPr>
            </w:pPr>
          </w:p>
        </w:tc>
        <w:tc>
          <w:tcPr>
            <w:tcW w:w="1310" w:type="dxa"/>
            <w:vAlign w:val="center"/>
          </w:tcPr>
          <w:p w:rsidR="00D85C9E" w:rsidRPr="00555CAA" w:rsidRDefault="00D85C9E" w:rsidP="00555CAA">
            <w:pPr>
              <w:shd w:val="clear" w:color="auto" w:fill="FFFFFF"/>
              <w:spacing w:after="0" w:line="240" w:lineRule="auto"/>
              <w:jc w:val="center"/>
              <w:rPr>
                <w:rFonts w:ascii="Times New Roman" w:eastAsia="Times New Roman" w:hAnsi="Times New Roman" w:cs="Times New Roman"/>
                <w:b/>
                <w:bCs/>
              </w:rPr>
            </w:pPr>
            <w:r w:rsidRPr="00555CAA">
              <w:rPr>
                <w:rFonts w:ascii="Times New Roman" w:eastAsia="Times New Roman" w:hAnsi="Times New Roman" w:cs="Times New Roman"/>
                <w:b/>
                <w:bCs/>
              </w:rPr>
              <w:t>Повторение</w:t>
            </w:r>
          </w:p>
        </w:tc>
        <w:tc>
          <w:tcPr>
            <w:tcW w:w="567" w:type="dxa"/>
            <w:vAlign w:val="center"/>
          </w:tcPr>
          <w:p w:rsidR="00D85C9E" w:rsidRPr="00555CAA" w:rsidRDefault="00D85C9E" w:rsidP="00555CAA">
            <w:pPr>
              <w:widowControl w:val="0"/>
              <w:autoSpaceDE w:val="0"/>
              <w:autoSpaceDN w:val="0"/>
              <w:adjustRightInd w:val="0"/>
              <w:spacing w:after="0" w:line="240" w:lineRule="auto"/>
              <w:jc w:val="center"/>
              <w:rPr>
                <w:rFonts w:ascii="Times New Roman" w:eastAsia="Times New Roman" w:hAnsi="Times New Roman" w:cs="Times New Roman"/>
                <w:b/>
              </w:rPr>
            </w:pPr>
            <w:r w:rsidRPr="00555CAA">
              <w:rPr>
                <w:rFonts w:ascii="Times New Roman" w:eastAsia="Times New Roman" w:hAnsi="Times New Roman" w:cs="Times New Roman"/>
                <w:b/>
              </w:rPr>
              <w:t>1</w:t>
            </w:r>
          </w:p>
        </w:tc>
        <w:tc>
          <w:tcPr>
            <w:tcW w:w="5812" w:type="dxa"/>
            <w:vAlign w:val="center"/>
          </w:tcPr>
          <w:p w:rsidR="00D85C9E" w:rsidRPr="00555CAA" w:rsidRDefault="00D85C9E" w:rsidP="00555CAA">
            <w:pPr>
              <w:widowControl w:val="0"/>
              <w:spacing w:after="0" w:line="240" w:lineRule="auto"/>
              <w:contextualSpacing/>
              <w:jc w:val="both"/>
              <w:rPr>
                <w:rFonts w:ascii="Times New Roman" w:hAnsi="Times New Roman" w:cs="Times New Roman"/>
              </w:rPr>
            </w:pPr>
            <w:r w:rsidRPr="00555CAA">
              <w:rPr>
                <w:rFonts w:ascii="Times New Roman" w:hAnsi="Times New Roman" w:cs="Times New Roman"/>
              </w:rPr>
              <w:t>Повторение и обобщение пройденного материала</w:t>
            </w:r>
          </w:p>
        </w:tc>
        <w:tc>
          <w:tcPr>
            <w:tcW w:w="5386" w:type="dxa"/>
            <w:vAlign w:val="center"/>
          </w:tcPr>
          <w:p w:rsidR="00D85C9E" w:rsidRPr="00555CAA" w:rsidRDefault="00D85C9E" w:rsidP="00555CAA">
            <w:pPr>
              <w:spacing w:after="0" w:line="240" w:lineRule="auto"/>
              <w:jc w:val="both"/>
              <w:rPr>
                <w:rFonts w:ascii="Times New Roman" w:hAnsi="Times New Roman" w:cs="Times New Roman"/>
              </w:rPr>
            </w:pPr>
            <w:r w:rsidRPr="00555CAA">
              <w:rPr>
                <w:rFonts w:ascii="Times New Roman" w:eastAsia="Times New Roman" w:hAnsi="Times New Roman" w:cs="Times New Roman"/>
              </w:rPr>
              <w:t>Организационный момент.  Просмотр отрывка из фильма. Обсуждение. Запись терминов в тетрадь. Подведение итога.</w:t>
            </w:r>
          </w:p>
        </w:tc>
        <w:tc>
          <w:tcPr>
            <w:tcW w:w="1134"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c>
          <w:tcPr>
            <w:tcW w:w="567" w:type="dxa"/>
            <w:vAlign w:val="center"/>
          </w:tcPr>
          <w:p w:rsidR="00D85C9E" w:rsidRPr="00555CAA" w:rsidRDefault="00D85C9E" w:rsidP="00555CAA">
            <w:pPr>
              <w:pStyle w:val="20"/>
              <w:spacing w:after="0" w:line="240" w:lineRule="auto"/>
              <w:ind w:left="0"/>
              <w:jc w:val="both"/>
              <w:rPr>
                <w:rFonts w:cs="Times New Roman"/>
                <w:sz w:val="22"/>
                <w:bdr w:val="none" w:sz="0" w:space="0" w:color="auto" w:frame="1"/>
              </w:rPr>
            </w:pPr>
          </w:p>
        </w:tc>
      </w:tr>
    </w:tbl>
    <w:p w:rsidR="00C71EDE" w:rsidRDefault="00C71EDE" w:rsidP="004E305B">
      <w:pPr>
        <w:spacing w:after="0" w:line="240" w:lineRule="auto"/>
        <w:ind w:firstLine="709"/>
        <w:jc w:val="center"/>
        <w:rPr>
          <w:rFonts w:ascii="Times New Roman" w:hAnsi="Times New Roman" w:cs="Times New Roman"/>
          <w:b/>
          <w:sz w:val="28"/>
          <w:szCs w:val="28"/>
        </w:rPr>
      </w:pPr>
    </w:p>
    <w:p w:rsidR="00F549EA" w:rsidRDefault="00F549EA" w:rsidP="004E305B">
      <w:pPr>
        <w:spacing w:after="0" w:line="240" w:lineRule="auto"/>
        <w:ind w:firstLine="709"/>
        <w:jc w:val="center"/>
        <w:rPr>
          <w:rFonts w:ascii="Times New Roman" w:hAnsi="Times New Roman" w:cs="Times New Roman"/>
          <w:b/>
          <w:sz w:val="28"/>
          <w:szCs w:val="28"/>
        </w:rPr>
      </w:pPr>
    </w:p>
    <w:p w:rsidR="00F549EA" w:rsidRDefault="00F549EA" w:rsidP="004E305B">
      <w:pPr>
        <w:spacing w:after="0" w:line="240" w:lineRule="auto"/>
        <w:ind w:firstLine="709"/>
        <w:jc w:val="center"/>
        <w:rPr>
          <w:rFonts w:ascii="Times New Roman" w:hAnsi="Times New Roman" w:cs="Times New Roman"/>
          <w:b/>
          <w:sz w:val="28"/>
          <w:szCs w:val="28"/>
        </w:rPr>
      </w:pPr>
    </w:p>
    <w:p w:rsidR="00F549EA" w:rsidRDefault="00F549EA" w:rsidP="004E305B">
      <w:pPr>
        <w:spacing w:after="0" w:line="240" w:lineRule="auto"/>
        <w:ind w:firstLine="709"/>
        <w:jc w:val="center"/>
        <w:rPr>
          <w:rFonts w:ascii="Times New Roman" w:hAnsi="Times New Roman" w:cs="Times New Roman"/>
          <w:b/>
          <w:sz w:val="28"/>
          <w:szCs w:val="28"/>
        </w:rPr>
      </w:pPr>
    </w:p>
    <w:p w:rsidR="00F549EA" w:rsidRDefault="00F549EA" w:rsidP="004E305B">
      <w:pPr>
        <w:spacing w:after="0" w:line="240" w:lineRule="auto"/>
        <w:ind w:firstLine="709"/>
        <w:jc w:val="center"/>
        <w:rPr>
          <w:rFonts w:ascii="Times New Roman" w:hAnsi="Times New Roman" w:cs="Times New Roman"/>
          <w:b/>
          <w:sz w:val="28"/>
          <w:szCs w:val="28"/>
        </w:rPr>
      </w:pPr>
    </w:p>
    <w:p w:rsidR="00F549EA" w:rsidRDefault="00F549EA" w:rsidP="004E305B">
      <w:pPr>
        <w:spacing w:after="0" w:line="240" w:lineRule="auto"/>
        <w:ind w:firstLine="709"/>
        <w:jc w:val="center"/>
        <w:rPr>
          <w:rFonts w:ascii="Times New Roman" w:hAnsi="Times New Roman" w:cs="Times New Roman"/>
          <w:b/>
          <w:sz w:val="28"/>
          <w:szCs w:val="28"/>
        </w:rPr>
      </w:pPr>
    </w:p>
    <w:p w:rsidR="00F549EA" w:rsidRDefault="00F549EA" w:rsidP="00F549EA">
      <w:pPr>
        <w:spacing w:after="0" w:line="240" w:lineRule="auto"/>
        <w:ind w:firstLine="709"/>
        <w:jc w:val="center"/>
        <w:rPr>
          <w:rFonts w:ascii="Times New Roman" w:hAnsi="Times New Roman" w:cs="Times New Roman"/>
          <w:b/>
          <w:sz w:val="28"/>
          <w:szCs w:val="28"/>
        </w:rPr>
        <w:sectPr w:rsidR="00F549EA" w:rsidSect="000D3FD2">
          <w:pgSz w:w="16838" w:h="11906" w:orient="landscape"/>
          <w:pgMar w:top="567" w:right="567" w:bottom="567" w:left="567" w:header="709" w:footer="709" w:gutter="0"/>
          <w:cols w:space="708"/>
          <w:docGrid w:linePitch="360"/>
        </w:sectPr>
      </w:pPr>
    </w:p>
    <w:p w:rsidR="00F549EA" w:rsidRPr="00295E3A" w:rsidRDefault="00F549EA" w:rsidP="00F549EA">
      <w:pPr>
        <w:spacing w:after="0" w:line="240" w:lineRule="auto"/>
        <w:ind w:firstLine="709"/>
        <w:jc w:val="center"/>
        <w:rPr>
          <w:rFonts w:ascii="Times New Roman" w:hAnsi="Times New Roman" w:cs="Times New Roman"/>
          <w:b/>
          <w:sz w:val="28"/>
          <w:szCs w:val="28"/>
        </w:rPr>
      </w:pPr>
      <w:r w:rsidRPr="00295E3A">
        <w:rPr>
          <w:rFonts w:ascii="Times New Roman" w:hAnsi="Times New Roman" w:cs="Times New Roman"/>
          <w:b/>
          <w:sz w:val="28"/>
          <w:szCs w:val="28"/>
        </w:rPr>
        <w:lastRenderedPageBreak/>
        <w:t>Материально-техническое обеспечение.</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sidRPr="003854A5">
        <w:rPr>
          <w:rFonts w:ascii="Times New Roman" w:eastAsia="Times New Roman" w:hAnsi="Times New Roman" w:cs="Times New Roman"/>
          <w:sz w:val="28"/>
          <w:szCs w:val="28"/>
        </w:rPr>
        <w:t>Доска магнитная с набором приспособлений для крепления схем, таблиц и проч.;</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sidRPr="003854A5">
        <w:rPr>
          <w:rFonts w:ascii="Times New Roman" w:eastAsia="Times New Roman" w:hAnsi="Times New Roman" w:cs="Times New Roman"/>
          <w:sz w:val="28"/>
          <w:szCs w:val="28"/>
        </w:rPr>
        <w:t>Компьютер;</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sidRPr="003854A5">
        <w:rPr>
          <w:rFonts w:ascii="Times New Roman" w:eastAsia="Times New Roman" w:hAnsi="Times New Roman" w:cs="Times New Roman"/>
          <w:sz w:val="28"/>
          <w:szCs w:val="28"/>
        </w:rPr>
        <w:t>Принтер;</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sidRPr="003854A5">
        <w:rPr>
          <w:rFonts w:ascii="Times New Roman" w:eastAsia="Times New Roman" w:hAnsi="Times New Roman" w:cs="Times New Roman"/>
          <w:sz w:val="28"/>
          <w:szCs w:val="28"/>
        </w:rPr>
        <w:t>Парты;</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sidRPr="003854A5">
        <w:rPr>
          <w:rFonts w:ascii="Times New Roman" w:eastAsia="Times New Roman" w:hAnsi="Times New Roman" w:cs="Times New Roman"/>
          <w:sz w:val="28"/>
          <w:szCs w:val="28"/>
        </w:rPr>
        <w:t>Стулья;</w:t>
      </w:r>
    </w:p>
    <w:p w:rsidR="00F549EA" w:rsidRPr="00F549EA" w:rsidRDefault="00F549EA" w:rsidP="00F549EA">
      <w:pPr>
        <w:numPr>
          <w:ilvl w:val="0"/>
          <w:numId w:val="7"/>
        </w:numPr>
        <w:tabs>
          <w:tab w:val="left" w:pos="680"/>
        </w:tabs>
        <w:spacing w:after="0" w:line="240" w:lineRule="auto"/>
        <w:ind w:firstLine="680"/>
        <w:jc w:val="both"/>
        <w:rPr>
          <w:rFonts w:eastAsia="Times New Roman"/>
          <w:sz w:val="28"/>
          <w:szCs w:val="28"/>
        </w:rPr>
      </w:pPr>
      <w:r>
        <w:rPr>
          <w:rFonts w:ascii="Times New Roman" w:eastAsia="Times New Roman" w:hAnsi="Times New Roman" w:cs="Times New Roman"/>
          <w:sz w:val="28"/>
          <w:szCs w:val="28"/>
        </w:rPr>
        <w:t>Наборы микропрепаратов по разделу «Анатомия»</w:t>
      </w:r>
      <w:r w:rsidRPr="003854A5">
        <w:rPr>
          <w:rFonts w:ascii="Times New Roman" w:eastAsia="Times New Roman" w:hAnsi="Times New Roman" w:cs="Times New Roman"/>
          <w:sz w:val="28"/>
          <w:szCs w:val="28"/>
        </w:rPr>
        <w:t>;</w:t>
      </w:r>
    </w:p>
    <w:p w:rsidR="00F549EA" w:rsidRPr="00F549EA" w:rsidRDefault="00F549EA" w:rsidP="00F549EA">
      <w:pPr>
        <w:numPr>
          <w:ilvl w:val="0"/>
          <w:numId w:val="7"/>
        </w:numPr>
        <w:tabs>
          <w:tab w:val="left" w:pos="680"/>
        </w:tabs>
        <w:spacing w:after="0" w:line="240" w:lineRule="auto"/>
        <w:ind w:firstLine="680"/>
        <w:jc w:val="both"/>
        <w:rPr>
          <w:rFonts w:eastAsia="Times New Roman"/>
          <w:sz w:val="28"/>
          <w:szCs w:val="28"/>
        </w:rPr>
      </w:pPr>
      <w:r>
        <w:rPr>
          <w:rFonts w:ascii="Times New Roman" w:eastAsia="Times New Roman" w:hAnsi="Times New Roman" w:cs="Times New Roman"/>
          <w:sz w:val="28"/>
          <w:szCs w:val="28"/>
        </w:rPr>
        <w:t>Лабораторное оборудование;</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Pr>
          <w:rFonts w:ascii="Times New Roman" w:eastAsia="Times New Roman" w:hAnsi="Times New Roman" w:cs="Times New Roman"/>
          <w:sz w:val="28"/>
          <w:szCs w:val="28"/>
        </w:rPr>
        <w:t>Муляжи;</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sidRPr="003854A5">
        <w:rPr>
          <w:rFonts w:ascii="Times New Roman" w:eastAsia="Times New Roman" w:hAnsi="Times New Roman" w:cs="Times New Roman"/>
          <w:sz w:val="28"/>
          <w:szCs w:val="28"/>
        </w:rPr>
        <w:t>Аудиозаписи;</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sidRPr="003854A5">
        <w:rPr>
          <w:rFonts w:ascii="Times New Roman" w:eastAsia="Times New Roman" w:hAnsi="Times New Roman" w:cs="Times New Roman"/>
          <w:sz w:val="28"/>
          <w:szCs w:val="28"/>
        </w:rPr>
        <w:t>Де</w:t>
      </w:r>
      <w:r>
        <w:rPr>
          <w:rFonts w:ascii="Times New Roman" w:eastAsia="Times New Roman" w:hAnsi="Times New Roman" w:cs="Times New Roman"/>
          <w:sz w:val="28"/>
          <w:szCs w:val="28"/>
        </w:rPr>
        <w:t>монстрационные печатные пособия;</w:t>
      </w:r>
    </w:p>
    <w:p w:rsidR="00F549EA" w:rsidRPr="003854A5" w:rsidRDefault="00F549EA" w:rsidP="00F549EA">
      <w:pPr>
        <w:numPr>
          <w:ilvl w:val="0"/>
          <w:numId w:val="7"/>
        </w:numPr>
        <w:tabs>
          <w:tab w:val="left" w:pos="680"/>
        </w:tabs>
        <w:spacing w:after="0" w:line="240" w:lineRule="auto"/>
        <w:ind w:firstLine="680"/>
        <w:jc w:val="both"/>
        <w:rPr>
          <w:rFonts w:eastAsia="Times New Roman"/>
          <w:sz w:val="28"/>
          <w:szCs w:val="28"/>
        </w:rPr>
      </w:pPr>
      <w:r w:rsidRPr="003854A5">
        <w:rPr>
          <w:rFonts w:ascii="Times New Roman" w:eastAsia="Times New Roman" w:hAnsi="Times New Roman" w:cs="Times New Roman"/>
          <w:sz w:val="28"/>
          <w:szCs w:val="28"/>
        </w:rPr>
        <w:t>Видеофильмы.</w:t>
      </w:r>
    </w:p>
    <w:p w:rsidR="00E4471B" w:rsidRDefault="00E4471B" w:rsidP="00E4471B">
      <w:pPr>
        <w:spacing w:after="0" w:line="240" w:lineRule="auto"/>
        <w:jc w:val="both"/>
        <w:rPr>
          <w:rFonts w:ascii="Times New Roman" w:hAnsi="Times New Roman" w:cs="Times New Roman"/>
          <w:sz w:val="28"/>
          <w:szCs w:val="28"/>
        </w:rPr>
        <w:sectPr w:rsidR="00E4471B" w:rsidSect="00E4471B">
          <w:pgSz w:w="11906" w:h="16838"/>
          <w:pgMar w:top="567" w:right="567" w:bottom="567" w:left="567" w:header="709" w:footer="709" w:gutter="0"/>
          <w:cols w:space="708"/>
          <w:docGrid w:linePitch="360"/>
        </w:sectPr>
      </w:pPr>
      <w:bookmarkStart w:id="0" w:name="_GoBack"/>
      <w:bookmarkEnd w:id="0"/>
    </w:p>
    <w:p w:rsidR="00F549EA" w:rsidRDefault="00F549EA" w:rsidP="00E4471B">
      <w:pPr>
        <w:spacing w:after="0" w:line="240" w:lineRule="auto"/>
        <w:rPr>
          <w:rFonts w:ascii="Times New Roman" w:hAnsi="Times New Roman" w:cs="Times New Roman"/>
          <w:b/>
          <w:sz w:val="28"/>
          <w:szCs w:val="28"/>
        </w:rPr>
      </w:pPr>
    </w:p>
    <w:sectPr w:rsidR="00F549EA" w:rsidSect="000D3FD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7F96"/>
    <w:multiLevelType w:val="hybridMultilevel"/>
    <w:tmpl w:val="B1D6DBE0"/>
    <w:lvl w:ilvl="0" w:tplc="B3B80AB4">
      <w:start w:val="1"/>
      <w:numFmt w:val="bullet"/>
      <w:lvlText w:val="-"/>
      <w:lvlJc w:val="left"/>
    </w:lvl>
    <w:lvl w:ilvl="1" w:tplc="DDF48C26">
      <w:numFmt w:val="decimal"/>
      <w:lvlText w:val=""/>
      <w:lvlJc w:val="left"/>
    </w:lvl>
    <w:lvl w:ilvl="2" w:tplc="0ED67EB0">
      <w:numFmt w:val="decimal"/>
      <w:lvlText w:val=""/>
      <w:lvlJc w:val="left"/>
    </w:lvl>
    <w:lvl w:ilvl="3" w:tplc="8A4AB132">
      <w:numFmt w:val="decimal"/>
      <w:lvlText w:val=""/>
      <w:lvlJc w:val="left"/>
    </w:lvl>
    <w:lvl w:ilvl="4" w:tplc="395A9AE0">
      <w:numFmt w:val="decimal"/>
      <w:lvlText w:val=""/>
      <w:lvlJc w:val="left"/>
    </w:lvl>
    <w:lvl w:ilvl="5" w:tplc="F656EF1E">
      <w:numFmt w:val="decimal"/>
      <w:lvlText w:val=""/>
      <w:lvlJc w:val="left"/>
    </w:lvl>
    <w:lvl w:ilvl="6" w:tplc="F48A001C">
      <w:numFmt w:val="decimal"/>
      <w:lvlText w:val=""/>
      <w:lvlJc w:val="left"/>
    </w:lvl>
    <w:lvl w:ilvl="7" w:tplc="74D204EE">
      <w:numFmt w:val="decimal"/>
      <w:lvlText w:val=""/>
      <w:lvlJc w:val="left"/>
    </w:lvl>
    <w:lvl w:ilvl="8" w:tplc="56AA5010">
      <w:numFmt w:val="decimal"/>
      <w:lvlText w:val=""/>
      <w:lvlJc w:val="left"/>
    </w:lvl>
  </w:abstractNum>
  <w:abstractNum w:abstractNumId="1" w15:restartNumberingAfterBreak="0">
    <w:nsid w:val="612A4DD6"/>
    <w:multiLevelType w:val="hybridMultilevel"/>
    <w:tmpl w:val="38BAC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9711B4"/>
    <w:multiLevelType w:val="hybridMultilevel"/>
    <w:tmpl w:val="A39AE100"/>
    <w:lvl w:ilvl="0" w:tplc="B3B80AB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9012524"/>
    <w:multiLevelType w:val="hybridMultilevel"/>
    <w:tmpl w:val="2A986B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1370D3E"/>
    <w:multiLevelType w:val="hybridMultilevel"/>
    <w:tmpl w:val="5B36C22A"/>
    <w:lvl w:ilvl="0" w:tplc="B3B80AB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AD21C15"/>
    <w:multiLevelType w:val="hybridMultilevel"/>
    <w:tmpl w:val="332C67D4"/>
    <w:lvl w:ilvl="0" w:tplc="B3B80AB4">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EAA021F"/>
    <w:multiLevelType w:val="hybridMultilevel"/>
    <w:tmpl w:val="F8AA2176"/>
    <w:lvl w:ilvl="0" w:tplc="B3B80AB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577C63"/>
    <w:rsid w:val="00066FDA"/>
    <w:rsid w:val="00097E30"/>
    <w:rsid w:val="000D3FD2"/>
    <w:rsid w:val="000E398E"/>
    <w:rsid w:val="00125D18"/>
    <w:rsid w:val="001E6936"/>
    <w:rsid w:val="0031418F"/>
    <w:rsid w:val="004E305B"/>
    <w:rsid w:val="00555CAA"/>
    <w:rsid w:val="00577C63"/>
    <w:rsid w:val="008E40CC"/>
    <w:rsid w:val="00A01A61"/>
    <w:rsid w:val="00A417E1"/>
    <w:rsid w:val="00AD55FC"/>
    <w:rsid w:val="00B7052A"/>
    <w:rsid w:val="00C71EDE"/>
    <w:rsid w:val="00C74842"/>
    <w:rsid w:val="00D85C9E"/>
    <w:rsid w:val="00E4471B"/>
    <w:rsid w:val="00E44CD7"/>
    <w:rsid w:val="00F54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6F6D"/>
  <w15:docId w15:val="{F368B59A-DCF1-4F8B-8316-404FDCFA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7E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7E30"/>
    <w:rPr>
      <w:rFonts w:ascii="Tahoma" w:hAnsi="Tahoma" w:cs="Tahoma"/>
      <w:sz w:val="16"/>
      <w:szCs w:val="16"/>
    </w:rPr>
  </w:style>
  <w:style w:type="paragraph" w:styleId="a5">
    <w:name w:val="Normal (Web)"/>
    <w:basedOn w:val="a"/>
    <w:uiPriority w:val="99"/>
    <w:unhideWhenUsed/>
    <w:rsid w:val="000E398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99"/>
    <w:qFormat/>
    <w:rsid w:val="000E398E"/>
    <w:pPr>
      <w:ind w:left="720"/>
      <w:contextualSpacing/>
    </w:pPr>
  </w:style>
  <w:style w:type="character" w:customStyle="1" w:styleId="a7">
    <w:name w:val="Абзац списка Знак"/>
    <w:link w:val="a6"/>
    <w:uiPriority w:val="99"/>
    <w:locked/>
    <w:rsid w:val="000D3FD2"/>
  </w:style>
  <w:style w:type="paragraph" w:customStyle="1" w:styleId="Default">
    <w:name w:val="Default"/>
    <w:rsid w:val="000D3FD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2">
    <w:name w:val="Основной текст с отступом 2 Знак"/>
    <w:link w:val="20"/>
    <w:rsid w:val="000D3FD2"/>
    <w:rPr>
      <w:rFonts w:ascii="Times New Roman" w:hAnsi="Times New Roman"/>
      <w:sz w:val="24"/>
    </w:rPr>
  </w:style>
  <w:style w:type="paragraph" w:styleId="20">
    <w:name w:val="Body Text Indent 2"/>
    <w:basedOn w:val="a"/>
    <w:link w:val="2"/>
    <w:rsid w:val="000D3FD2"/>
    <w:pPr>
      <w:spacing w:after="120" w:line="480" w:lineRule="auto"/>
      <w:ind w:left="283"/>
    </w:pPr>
    <w:rPr>
      <w:rFonts w:ascii="Times New Roman" w:hAnsi="Times New Roman"/>
      <w:sz w:val="24"/>
    </w:rPr>
  </w:style>
  <w:style w:type="character" w:customStyle="1" w:styleId="21">
    <w:name w:val="Основной текст с отступом 2 Знак1"/>
    <w:basedOn w:val="a0"/>
    <w:uiPriority w:val="99"/>
    <w:semiHidden/>
    <w:rsid w:val="000D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14</Pages>
  <Words>5329</Words>
  <Characters>30381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11</cp:revision>
  <dcterms:created xsi:type="dcterms:W3CDTF">2020-05-23T05:05:00Z</dcterms:created>
  <dcterms:modified xsi:type="dcterms:W3CDTF">2021-01-11T11:03:00Z</dcterms:modified>
</cp:coreProperties>
</file>