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E7C07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14:paraId="4278E9B1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70B9C" w14:textId="63E408A2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и развитию речи для обучающихся 8 класса создана на основе </w:t>
      </w:r>
      <w:proofErr w:type="spellStart"/>
      <w:r w:rsidRPr="00195B48">
        <w:rPr>
          <w:rFonts w:ascii="Times New Roman" w:hAnsi="Times New Roman" w:cs="Times New Roman"/>
          <w:sz w:val="24"/>
          <w:szCs w:val="24"/>
        </w:rPr>
        <w:t>ФкГОС</w:t>
      </w:r>
      <w:proofErr w:type="spellEnd"/>
      <w:r w:rsidRPr="00195B48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(полного) общего образования, с учетом программы специальной (коррекционной) общеобразовательной школы VIII </w:t>
      </w:r>
      <w:r w:rsidR="00ED6671">
        <w:rPr>
          <w:rFonts w:ascii="Times New Roman" w:hAnsi="Times New Roman" w:cs="Times New Roman"/>
          <w:sz w:val="24"/>
          <w:szCs w:val="24"/>
        </w:rPr>
        <w:t>вида 5-9 классы, под редакцией З.Ф. Малышева</w:t>
      </w:r>
      <w:r w:rsidRPr="00195B48">
        <w:rPr>
          <w:rFonts w:ascii="Times New Roman" w:hAnsi="Times New Roman" w:cs="Times New Roman"/>
          <w:sz w:val="24"/>
          <w:szCs w:val="24"/>
        </w:rPr>
        <w:t xml:space="preserve">. Москва, изд. </w:t>
      </w:r>
      <w:r w:rsidR="00ED6671">
        <w:rPr>
          <w:rFonts w:ascii="Times New Roman" w:hAnsi="Times New Roman" w:cs="Times New Roman"/>
          <w:sz w:val="24"/>
          <w:szCs w:val="24"/>
        </w:rPr>
        <w:t>Просвещение.</w:t>
      </w:r>
      <w:bookmarkStart w:id="0" w:name="_GoBack"/>
      <w:bookmarkEnd w:id="0"/>
      <w:r w:rsidRPr="0019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69A7A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Цель: формирование у школьников техники чтения: правильности, беглости, выразительности на основе понимания читаемого материала. </w:t>
      </w:r>
    </w:p>
    <w:p w14:paraId="05D74719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>Задачи: 1. Создать условия для овладения учащимися навыков правильного, беглого и выразительного чтения доступных их пониманию произведений русских и зарубежных классиков и современных писателей.</w:t>
      </w:r>
    </w:p>
    <w:p w14:paraId="60D27018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2. Обогащать и активизировать словарный запас школьников, развивать коммуникативные навыки посредством повышения уровня общего речевого развития обучающихся. </w:t>
      </w:r>
    </w:p>
    <w:p w14:paraId="79A5755A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3. Научить правильно и последовательно излагать свои мысли в устной и письменной форме. </w:t>
      </w:r>
    </w:p>
    <w:p w14:paraId="57917186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4. Создать условия для коррекции и развития познавательной деятельности обучающихся (базовых учебных действий, слухового и зрительного восприятия, памяти, внимания, мышления) </w:t>
      </w:r>
    </w:p>
    <w:p w14:paraId="33A9FA47" w14:textId="5B93FE59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5. Способствовать решению проблемы социальной адаптации в плане общего развития и сформированности нравственных качеств. Методы и формы обучения: • словесные (рассказ, объяснение, беседа) • наглядные (демонстрация натуральных объектов, таблиц, схем, иллюстраций) • практические методы (работа с учебником, наблюдение, дидактическая игра). </w:t>
      </w:r>
    </w:p>
    <w:p w14:paraId="1AF33A81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7855" w14:textId="00182FFF" w:rsidR="00377DF5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>Рабочая программа рассчитана на 102 учебных часа (3 ч. в неделю)</w:t>
      </w:r>
    </w:p>
    <w:sectPr w:rsidR="00377DF5" w:rsidRPr="0019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3F"/>
    <w:rsid w:val="00195B48"/>
    <w:rsid w:val="0031793F"/>
    <w:rsid w:val="00377DF5"/>
    <w:rsid w:val="00DE5F24"/>
    <w:rsid w:val="00E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4F8A"/>
  <w15:chartTrackingRefBased/>
  <w15:docId w15:val="{2832F026-2867-4D3A-B569-7AB3E72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dcterms:created xsi:type="dcterms:W3CDTF">2020-02-16T14:54:00Z</dcterms:created>
  <dcterms:modified xsi:type="dcterms:W3CDTF">2020-02-28T06:43:00Z</dcterms:modified>
</cp:coreProperties>
</file>