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99" w:rsidRPr="00251E99" w:rsidRDefault="00251E99" w:rsidP="00251E99">
      <w:pPr>
        <w:pStyle w:val="a5"/>
        <w:jc w:val="center"/>
        <w:rPr>
          <w:rFonts w:ascii="Times New Roman" w:hAnsi="Times New Roman" w:cs="Times New Roman"/>
          <w:b/>
          <w:sz w:val="28"/>
          <w:szCs w:val="28"/>
          <w:lang w:eastAsia="ru-RU"/>
        </w:rPr>
      </w:pPr>
      <w:r w:rsidRPr="00251E99">
        <w:rPr>
          <w:rFonts w:ascii="Times New Roman" w:hAnsi="Times New Roman" w:cs="Times New Roman"/>
          <w:b/>
          <w:sz w:val="28"/>
          <w:szCs w:val="28"/>
          <w:lang w:eastAsia="ru-RU"/>
        </w:rPr>
        <w:t>Готовность ребенка к школе. Понятие “школьная зрелость”</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Каждый новый этап в жизни ребенка – поступление в ясли, переход из яслей в детский сад, начало обучения в школе – связан для него со сложным комплексом непривычных переживаний. Приспособление, адаптация к ним порой </w:t>
      </w:r>
      <w:proofErr w:type="gramStart"/>
      <w:r w:rsidRPr="00251E99">
        <w:rPr>
          <w:rFonts w:ascii="Times New Roman" w:hAnsi="Times New Roman" w:cs="Times New Roman"/>
          <w:sz w:val="28"/>
          <w:szCs w:val="28"/>
          <w:lang w:eastAsia="ru-RU"/>
        </w:rPr>
        <w:t>сопряжены</w:t>
      </w:r>
      <w:proofErr w:type="gramEnd"/>
      <w:r w:rsidRPr="00251E99">
        <w:rPr>
          <w:rFonts w:ascii="Times New Roman" w:hAnsi="Times New Roman" w:cs="Times New Roman"/>
          <w:sz w:val="28"/>
          <w:szCs w:val="28"/>
          <w:lang w:eastAsia="ru-RU"/>
        </w:rPr>
        <w:t xml:space="preserve"> с немалыми трудностями.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Особое значение имеет начало школьной жизни. О степени адаптации ребенка к требованиям школы врачи судят по его утомляемости, успеваемости, состоянию здоровья. Несомненно, что первые дни обучения в школе вызывают трудности у всех детей. Непривычный режим, стремление как можно лучше и быстрее выполнить задания учителя может даже стать причиной снижения веса ребенка. Часть детей довольно быстро – в течение первой четверти преодолевают неблагоприятные изменения со стороны различных функциональных систем организма, их физиологические показатели улучшаются, работоспособность повышается. Эти дети успешно учатся без ущерба для здоровья. У других детей процесс привыкания к школе затягивается на более длительное время – нередко на весь учебный год и даже дольше.</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В чем же причины затрудненной адаптации детей к начальной школе? Одной из них специалисты считают несоответствие функциональных возможностей детей требованиям школы. И дело здесь не только в уровне умственного развития. Нередко при нормальном развитии интеллекта у детей отмечается временное отставание в развитии других функций, которые очень важны для успешной учебы. В связи с неравномерным темпом развития различных систем детского организма и особенностей условий жизни дети одного хронологического возраста могут иметь значительные индивидуальные различия в уровне функциональной готовности.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Причиной школьной незрелости ребенка, как правило, является комплекс неблагоприятных социальных и биологических факторов.</w:t>
      </w:r>
      <w:r w:rsidRPr="00251E99">
        <w:rPr>
          <w:rFonts w:ascii="Times New Roman" w:hAnsi="Times New Roman" w:cs="Times New Roman"/>
          <w:sz w:val="28"/>
          <w:szCs w:val="28"/>
          <w:lang w:eastAsia="ru-RU"/>
        </w:rPr>
        <w:br/>
        <w:t>Более 100 лет назад были предприняты первые попытки определить готовность детей к обучению, или, как часто сейчас говорят, “школьную зрелость”. Недостаточная “школьная зрелость”, или функциональная неготовность к обучению в школе, чаще всего связывается не с общим, а с частичным отставанием в развитии, касающимся тех функций, которые испытывают напряжение в процессе учебы. Прежде всего, это касается развития психики ребенка, быстроты и прочности создания условных связей, лежащих в основе обучения.</w:t>
      </w:r>
      <w:r w:rsidRPr="00251E99">
        <w:rPr>
          <w:rFonts w:ascii="Times New Roman" w:hAnsi="Times New Roman" w:cs="Times New Roman"/>
          <w:sz w:val="28"/>
          <w:szCs w:val="28"/>
          <w:lang w:eastAsia="ru-RU"/>
        </w:rPr>
        <w:br/>
        <w:t>Успешно справиться с учебной нагрузкой ребенок может лишь в том случае, если он обладает способностью анализировать и синтезировать полученную информацию, иметь достаточно высокий уровень развития второй сигнальной системы, иначе говоря, восприятия речи. Существенное значение для успешного освоения школьной премудрости имеют развитие речи самого ребенка, отсутствие у него дефектов звукопроизношения. Важен и такой фактор, как произвольная регуляция психической деятельности.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“Школьная зрелость” (более точное определение – функциональная готовность к обучению в школе) – это не что иное, как необходимый уровень </w:t>
      </w:r>
      <w:r w:rsidRPr="00251E99">
        <w:rPr>
          <w:rFonts w:ascii="Times New Roman" w:hAnsi="Times New Roman" w:cs="Times New Roman"/>
          <w:sz w:val="28"/>
          <w:szCs w:val="28"/>
          <w:lang w:eastAsia="ru-RU"/>
        </w:rPr>
        <w:lastRenderedPageBreak/>
        <w:t>развития у ребенка школьно</w:t>
      </w:r>
      <w:r w:rsidRPr="00251E99">
        <w:rPr>
          <w:rFonts w:ascii="Times New Roman" w:hAnsi="Times New Roman" w:cs="Times New Roman"/>
          <w:sz w:val="28"/>
          <w:szCs w:val="28"/>
          <w:lang w:eastAsia="ru-RU"/>
        </w:rPr>
        <w:softHyphen/>
        <w:t>-необходимых функций, который позволяет ему без ущерба для здоровья, нормального развития и без чрезмерного напряжения справляться с учебой в школе.</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На начальном этапе школьного обучения наиболее слабым звеном в психической регуляции является контроль выполнения поставленной перед ним задачи, отвлекаемость на посторонние раздражители. Слишком велика еще зависимость от непосредственных влияний окружающего мира, ребенку очень трудно предвидеть результаты своего труда. Взрослые нередко расценивают это как непослушание, хотя ребенок далеко не всегда отклоняется от заданных инструкций из-за нежелания следовать им.</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Он просто еще не умеет, не знает, как удержать себя от не одобряемых взрослыми действий. Наука “властвовать собой” часто представляется непосильной задачей, поскольку анатомическая и функциональная готовность лобных отделов мозга, которые отвечают за эту деятельность, только-только оформляется к семи годам жизни.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Очень важн</w:t>
      </w:r>
      <w:proofErr w:type="gramStart"/>
      <w:r w:rsidRPr="00251E99">
        <w:rPr>
          <w:rFonts w:ascii="Times New Roman" w:hAnsi="Times New Roman" w:cs="Times New Roman"/>
          <w:sz w:val="28"/>
          <w:szCs w:val="28"/>
          <w:lang w:eastAsia="ru-RU"/>
        </w:rPr>
        <w:t>ы-</w:t>
      </w:r>
      <w:proofErr w:type="gramEnd"/>
      <w:r w:rsidRPr="00251E99">
        <w:rPr>
          <w:rFonts w:ascii="Times New Roman" w:hAnsi="Times New Roman" w:cs="Times New Roman"/>
          <w:sz w:val="28"/>
          <w:szCs w:val="28"/>
          <w:lang w:eastAsia="ru-RU"/>
        </w:rPr>
        <w:t xml:space="preserve"> способность тормозить на определенное время высокую двигательную активность, столь свойственную детям, умение сохранять необходимую рабочую позу. А для освоения письма и рисования необходимы развитие мелких мышц кисти и координация движений пальцев рук.</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“Незрелые” дети часто становятся неуспевающими. Причем нередко, это </w:t>
      </w:r>
      <w:proofErr w:type="spellStart"/>
      <w:r w:rsidRPr="00251E99">
        <w:rPr>
          <w:rFonts w:ascii="Times New Roman" w:hAnsi="Times New Roman" w:cs="Times New Roman"/>
          <w:sz w:val="28"/>
          <w:szCs w:val="28"/>
          <w:lang w:eastAsia="ru-RU"/>
        </w:rPr>
        <w:t>неуспевание</w:t>
      </w:r>
      <w:proofErr w:type="spellEnd"/>
      <w:r w:rsidRPr="00251E99">
        <w:rPr>
          <w:rFonts w:ascii="Times New Roman" w:hAnsi="Times New Roman" w:cs="Times New Roman"/>
          <w:sz w:val="28"/>
          <w:szCs w:val="28"/>
          <w:lang w:eastAsia="ru-RU"/>
        </w:rPr>
        <w:t xml:space="preserve"> в учебе растягивается на несколько лет. Но если бы “школьная зрелость” вызывала у детей лишь отставание в учебе, то эта проблема так и осталась бы педагогической. Между тем у этих детей, особенно у тех, кто ценой чрезмерного напряжения старается выполнить требования школы, страдает здоровье: они чаще болеют, у многих формируется невроз, страх перед школой и нежелание учиться. Чтобы предотвратить такую ситуацию, необходимо прогнозировать готовность ребенка к обучению еще до его поступления в школу.</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Более 20 лет назад ученые-гигиенисты разработали специальные диагностические приемы, которые позволяют с высокой степенью точности судить о том, насколько ребенок готов к обучению в школе. Особую актуальность они получили тогда, когда встал вопрос о приеме в школу детей 6-летнего возраста.</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Готовность к обучению в начальной школе неразрывно связана с общим уровнем развития организма. Специалисты, которые занимались диагностикой готовности к школе, установили, что среди детей 6-летнего возраста количество “незрелых“ весьма велико – почти половина. Год, отделяющий 6-летнего ребенка от 7-летнего, очень важен для его развития. В этот период, как правило, происходит значительный скачок в психическом и физическом развитии малышей. И, как показали специальные исследования, в возрасте 6,5 лет “незрелых” детей намного меньше – 23–30%, а среди 7-летних – 10–15%.</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В современной ситуации проблема “школьной зрелости” вновь обострилась. Это связано:</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lastRenderedPageBreak/>
        <w:t>во-первых, с уменьшением числа первоклассников, посещавших до поступления в школу дошкольные образовательные учреждения;</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во-вторых, с утратой единых образовательных программ в ДОУ и отсутствием современных образовательных стандартов, ориентированных на развитие и коррекцию школьно</w:t>
      </w:r>
      <w:r w:rsidRPr="00251E99">
        <w:rPr>
          <w:rFonts w:ascii="Times New Roman" w:hAnsi="Times New Roman" w:cs="Times New Roman"/>
          <w:sz w:val="28"/>
          <w:szCs w:val="28"/>
          <w:lang w:eastAsia="ru-RU"/>
        </w:rPr>
        <w:softHyphen/>
        <w:t xml:space="preserve"> необходимых функций (утрата преемственности);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в </w:t>
      </w:r>
      <w:r w:rsidRPr="00251E99">
        <w:rPr>
          <w:rFonts w:ascii="Times New Roman" w:hAnsi="Times New Roman" w:cs="Times New Roman"/>
          <w:sz w:val="28"/>
          <w:szCs w:val="28"/>
          <w:lang w:eastAsia="ru-RU"/>
        </w:rPr>
        <w:softHyphen/>
        <w:t>третьих, со значительным ухудшением состояния здоровья детской популяции, снижением функциональных возможностей детей;</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в</w:t>
      </w:r>
      <w:r w:rsidRPr="00251E99">
        <w:rPr>
          <w:rFonts w:ascii="Times New Roman" w:hAnsi="Times New Roman" w:cs="Times New Roman"/>
          <w:sz w:val="28"/>
          <w:szCs w:val="28"/>
          <w:lang w:eastAsia="ru-RU"/>
        </w:rPr>
        <w:softHyphen/>
        <w:t xml:space="preserve"> четвертых, с усложнением учебных требований, предъявляемых школой. Кроме того, несмотря на существующее требование об обязательном тестировании уровня школьной зрелости поступающих в первый класс детей, проводится оно чаще всего тогда, когда есть конкурс на зачисление ребенка в школу, при приеме в те учебные заведения, где программы обучения, как правило, отличаются большей сложностью.</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Между тем результаты гигиенических исследований показали, что среди современных детей 7-го года жизни </w:t>
      </w:r>
      <w:proofErr w:type="spellStart"/>
      <w:r w:rsidRPr="00251E99">
        <w:rPr>
          <w:rFonts w:ascii="Times New Roman" w:hAnsi="Times New Roman" w:cs="Times New Roman"/>
          <w:sz w:val="28"/>
          <w:szCs w:val="28"/>
          <w:lang w:eastAsia="ru-RU"/>
        </w:rPr>
        <w:t>школьно</w:t>
      </w:r>
      <w:r w:rsidRPr="00251E99">
        <w:rPr>
          <w:rFonts w:ascii="Times New Roman" w:hAnsi="Times New Roman" w:cs="Times New Roman"/>
          <w:sz w:val="28"/>
          <w:szCs w:val="28"/>
          <w:lang w:eastAsia="ru-RU"/>
        </w:rPr>
        <w:softHyphen/>
        <w:t>незрелые</w:t>
      </w:r>
      <w:proofErr w:type="spellEnd"/>
      <w:r w:rsidRPr="00251E99">
        <w:rPr>
          <w:rFonts w:ascii="Times New Roman" w:hAnsi="Times New Roman" w:cs="Times New Roman"/>
          <w:sz w:val="28"/>
          <w:szCs w:val="28"/>
          <w:lang w:eastAsia="ru-RU"/>
        </w:rPr>
        <w:t xml:space="preserve"> составляют более 40%, что в 3 раза больше количества таких детей в 70-е годы и в 2 раза больше, чем в 80-е годы. Причем среди мальчиков таких детей значительно больше, чем среди девочек (48,6 против 28,6%). Эти результаты были отмечены среди детей, посещающих ДОУ. Полагаем, что среди детей, не посещающих детский сад, их число будет выше.</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Успешное начало и продолжение школьного обучения невозможны без достаточного уровня речевого развития. В норме правильным звукопроизношением всех звуков дети овладевают к 5–6 годам. При этом исследования, проведенные в 44 массовых детских садах Санкт-Петербурга, показали, что дефекты звукопроизношения имели место у 52,5% детей 6–7 лет. </w:t>
      </w:r>
      <w:proofErr w:type="gramStart"/>
      <w:r w:rsidRPr="00251E99">
        <w:rPr>
          <w:rFonts w:ascii="Times New Roman" w:hAnsi="Times New Roman" w:cs="Times New Roman"/>
          <w:sz w:val="28"/>
          <w:szCs w:val="28"/>
          <w:lang w:eastAsia="ru-RU"/>
        </w:rPr>
        <w:t>Слуховая дифференциация звуков была нарушена у 10,5% детей, фонематический анализ слов был недоступен 25% обследованным, словарный запас отставал от возрастной нормы у 21,5%, т. е. у каждого пятого ребенка.</w:t>
      </w:r>
      <w:proofErr w:type="gramEnd"/>
      <w:r w:rsidRPr="00251E99">
        <w:rPr>
          <w:rFonts w:ascii="Times New Roman" w:hAnsi="Times New Roman" w:cs="Times New Roman"/>
          <w:sz w:val="28"/>
          <w:szCs w:val="28"/>
          <w:lang w:eastAsia="ru-RU"/>
        </w:rPr>
        <w:t xml:space="preserve"> Ко всему следует добавить, что у 45,8% детей оказались несформированными </w:t>
      </w:r>
      <w:proofErr w:type="spellStart"/>
      <w:r w:rsidRPr="00251E99">
        <w:rPr>
          <w:rFonts w:ascii="Times New Roman" w:hAnsi="Times New Roman" w:cs="Times New Roman"/>
          <w:sz w:val="28"/>
          <w:szCs w:val="28"/>
          <w:lang w:eastAsia="ru-RU"/>
        </w:rPr>
        <w:t>зрительно</w:t>
      </w:r>
      <w:r w:rsidRPr="00251E99">
        <w:rPr>
          <w:rFonts w:ascii="Times New Roman" w:hAnsi="Times New Roman" w:cs="Times New Roman"/>
          <w:sz w:val="28"/>
          <w:szCs w:val="28"/>
          <w:lang w:eastAsia="ru-RU"/>
        </w:rPr>
        <w:softHyphen/>
        <w:t>пространственные</w:t>
      </w:r>
      <w:proofErr w:type="spellEnd"/>
      <w:r w:rsidRPr="00251E99">
        <w:rPr>
          <w:rFonts w:ascii="Times New Roman" w:hAnsi="Times New Roman" w:cs="Times New Roman"/>
          <w:sz w:val="28"/>
          <w:szCs w:val="28"/>
          <w:lang w:eastAsia="ru-RU"/>
        </w:rPr>
        <w:t xml:space="preserve"> представления, которые определяют усвоение графических образов букв. Подводя итог проведенному исследованию, можно отметить, что примерно половина детей, поступающих в первые классы общеобразовательных школ, не готова к началу систематического изучения русского языка ввиду явного отставания в речевом развитии. Аналогичные данные о том, что среди детей 7-го года жизни 50% не готовы к школьному обучению, приводят и </w:t>
      </w:r>
      <w:proofErr w:type="spellStart"/>
      <w:r w:rsidRPr="00251E99">
        <w:rPr>
          <w:rFonts w:ascii="Times New Roman" w:hAnsi="Times New Roman" w:cs="Times New Roman"/>
          <w:sz w:val="28"/>
          <w:szCs w:val="28"/>
          <w:lang w:eastAsia="ru-RU"/>
        </w:rPr>
        <w:t>нейропсихологи</w:t>
      </w:r>
      <w:proofErr w:type="spellEnd"/>
      <w:r w:rsidRPr="00251E99">
        <w:rPr>
          <w:rFonts w:ascii="Times New Roman" w:hAnsi="Times New Roman" w:cs="Times New Roman"/>
          <w:sz w:val="28"/>
          <w:szCs w:val="28"/>
          <w:lang w:eastAsia="ru-RU"/>
        </w:rPr>
        <w:t>.</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В настоящее время существуют разнообразные тесты, с помощью которых оценивается наличие определенных характеристик, свидетельствующих об умственных и физических возможностях детей обучаться в условиях школы. Среди них есть и довольно простой, так называемый филиппинский тест (оценка способности ребенка достать через голову правой рукой левое ухо). Он основан на том, что “школьная зрелость” наступает, как правило, одновременно с </w:t>
      </w:r>
      <w:proofErr w:type="spellStart"/>
      <w:r w:rsidRPr="00251E99">
        <w:rPr>
          <w:rFonts w:ascii="Times New Roman" w:hAnsi="Times New Roman" w:cs="Times New Roman"/>
          <w:sz w:val="28"/>
          <w:szCs w:val="28"/>
          <w:lang w:eastAsia="ru-RU"/>
        </w:rPr>
        <w:t>полуростовым</w:t>
      </w:r>
      <w:proofErr w:type="spellEnd"/>
      <w:r w:rsidRPr="00251E99">
        <w:rPr>
          <w:rFonts w:ascii="Times New Roman" w:hAnsi="Times New Roman" w:cs="Times New Roman"/>
          <w:sz w:val="28"/>
          <w:szCs w:val="28"/>
          <w:lang w:eastAsia="ru-RU"/>
        </w:rPr>
        <w:t xml:space="preserve"> скачком – увеличением интенсивности роста конечностей (в первую очередь рук).</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lastRenderedPageBreak/>
        <w:t>Таким образом, весьма несложная для проведения процедура тестирования уровня “школьной зрелости” позволяет медицинской сестре или педагогу получить достаточно ясное представление о готовности будущего первоклассника к систематическим учебным занятиям. Между тем в арсенале медицинских работников есть утвержденная Минздравом России методика для определения функциональной готовности к обучению</w:t>
      </w:r>
      <w:proofErr w:type="gramStart"/>
      <w:r w:rsidRPr="00251E99">
        <w:rPr>
          <w:rFonts w:ascii="Times New Roman" w:hAnsi="Times New Roman" w:cs="Times New Roman"/>
          <w:sz w:val="28"/>
          <w:szCs w:val="28"/>
          <w:lang w:eastAsia="ru-RU"/>
        </w:rPr>
        <w:t xml:space="preserve"> .</w:t>
      </w:r>
      <w:proofErr w:type="gramEnd"/>
      <w:r w:rsidRPr="00251E99">
        <w:rPr>
          <w:rFonts w:ascii="Times New Roman" w:hAnsi="Times New Roman" w:cs="Times New Roman"/>
          <w:sz w:val="28"/>
          <w:szCs w:val="28"/>
          <w:lang w:eastAsia="ru-RU"/>
        </w:rPr>
        <w:t xml:space="preserve"> В ее основу положены психофизиологические критерии, отобранные на основании исследования развития уровня функций и тесно связанные с успеваемостью, работоспособностью и динамикой состояния здоровья детей в 1-м классе.</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Определение готовности детей к обучению в начальной школе осуществляется в дошкольном учреждении или в детской поликлинике (если ребенок не посещает детский сад). Мы рекомендуем проводить диагностику “школьной зрелости” дважды. Первый раз в октябре – ноябре года, предшествующего поступлению в школу. Эта диагностика является одним из фрагментов углубленного медицинского осмотра детей (плановой диспансеризации). Таким образом, у дошкольников, у которых выявлено отставание в развитии </w:t>
      </w:r>
      <w:proofErr w:type="spellStart"/>
      <w:r w:rsidRPr="00251E99">
        <w:rPr>
          <w:rFonts w:ascii="Times New Roman" w:hAnsi="Times New Roman" w:cs="Times New Roman"/>
          <w:sz w:val="28"/>
          <w:szCs w:val="28"/>
          <w:lang w:eastAsia="ru-RU"/>
        </w:rPr>
        <w:t>школьно</w:t>
      </w:r>
      <w:r w:rsidRPr="00251E99">
        <w:rPr>
          <w:rFonts w:ascii="Times New Roman" w:hAnsi="Times New Roman" w:cs="Times New Roman"/>
          <w:sz w:val="28"/>
          <w:szCs w:val="28"/>
          <w:lang w:eastAsia="ru-RU"/>
        </w:rPr>
        <w:softHyphen/>
        <w:t>необходимых</w:t>
      </w:r>
      <w:proofErr w:type="spellEnd"/>
      <w:r w:rsidRPr="00251E99">
        <w:rPr>
          <w:rFonts w:ascii="Times New Roman" w:hAnsi="Times New Roman" w:cs="Times New Roman"/>
          <w:sz w:val="28"/>
          <w:szCs w:val="28"/>
          <w:lang w:eastAsia="ru-RU"/>
        </w:rPr>
        <w:t xml:space="preserve"> функций (например, моторика, речь), есть необходимый резерв времени для проведения коррекционных мероприятий. Если у ребенка имеются дефекты звукопроизношения, ему рекомендуются занятия у логопеда. Наличие стойкого дефекта речи у ребенка 4–5 лет является основанием для направления его в логопедическую группу детского сада. Эффективность коррекционных занятий, если они начинаются в этом возрасте, значительно выше, чем у детей 6 лет.</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Тем, у кого недостаточно развита координация движений пальцев рук, преодолеть это отставание помогут систематические занятия рисованием, лепкой, конструированием. Установлено, что больше всего различий в степени “школьной зрелости” у мальчиков и девочек регистрируется в уровне развития моторики. Как уже было показано выше, девочки гораздо успешнее выполняют тесты, требующие достаточно высокого уровня развития моторных функций. У них, как правило, лучше координация движений пальцев рук. Поэтому в школе у девочек меньше проблем с выполнением письменных работ, у них обычно лучше почерк.</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Повторная диагностика (в апреле – мае) позволяет окончательно сформировать мнение о готовности ребенка к обучению в школе. По разным причинам описанный выше порядок определения уровня готовности ребенка к обучению в школе применяется далеко не всегда. Однако реалии сегодняшней жизни таковы, что довольно много 6¬летних детей садится за парты. Это связано со многими причинами, в т. ч. и с тем, что продолжительность обучения в начальной школе увеличена сейчас до 4 лет. Согласно современному законодательству ребенок может быть принят в 1-й класс, если к началу учебного года ему исполнилось не менее 6 лет 6 месяцев, и даже ранее. Однако гигиенисты уверены в том, что 6-летние дети (до 6,5 лет) могут быть приняты в школу, учебно-воспитательный комплекс или любое другое образовательное учреждение, реализующее программы </w:t>
      </w:r>
      <w:r w:rsidRPr="00251E99">
        <w:rPr>
          <w:rFonts w:ascii="Times New Roman" w:hAnsi="Times New Roman" w:cs="Times New Roman"/>
          <w:sz w:val="28"/>
          <w:szCs w:val="28"/>
          <w:lang w:eastAsia="ru-RU"/>
        </w:rPr>
        <w:lastRenderedPageBreak/>
        <w:t xml:space="preserve">начального обучения, только в том случае, если учреждение располагает необходимыми условиями для организации обучения таких детей. </w:t>
      </w:r>
      <w:proofErr w:type="spellStart"/>
      <w:r w:rsidRPr="00251E99">
        <w:rPr>
          <w:rFonts w:ascii="Times New Roman" w:hAnsi="Times New Roman" w:cs="Times New Roman"/>
          <w:sz w:val="28"/>
          <w:szCs w:val="28"/>
          <w:lang w:eastAsia="ru-RU"/>
        </w:rPr>
        <w:t>Минобрнауки</w:t>
      </w:r>
      <w:proofErr w:type="spellEnd"/>
      <w:r w:rsidRPr="00251E99">
        <w:rPr>
          <w:rFonts w:ascii="Times New Roman" w:hAnsi="Times New Roman" w:cs="Times New Roman"/>
          <w:sz w:val="28"/>
          <w:szCs w:val="28"/>
          <w:lang w:eastAsia="ru-RU"/>
        </w:rPr>
        <w:t xml:space="preserve"> России прилагает усилия для того, чтобы адаптировать школы для обучения “шестилеток”, но наши наблюдения показывают, что необходимые требования для их обучения не столь просто соблюдать. Речь идет о сокращении продолжительности урока, организации динамической паузы в середине учебного дня, постепенном наращивании учебной нагрузки (ступенчатый режим обучения в начале учебного года), обеспечении дневного сна и трехразового питания для тех, кто остается в школе на продленный день, и др. Таких школ на сегодняшний день очень мало. Между тем следует помнить, что “незрелость” не может быть причиной отказа приема ребенка для обучения в школе. В этом случае ответственность за его здоровье несут родители.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Тест Керна – </w:t>
      </w:r>
      <w:proofErr w:type="spellStart"/>
      <w:r w:rsidRPr="00251E99">
        <w:rPr>
          <w:rFonts w:ascii="Times New Roman" w:hAnsi="Times New Roman" w:cs="Times New Roman"/>
          <w:sz w:val="28"/>
          <w:szCs w:val="28"/>
          <w:lang w:eastAsia="ru-RU"/>
        </w:rPr>
        <w:t>Ирасека</w:t>
      </w:r>
      <w:proofErr w:type="spellEnd"/>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Инструкция по проведению психофизиологического исследования функциональной готовности ребенка к поступлению в школу/</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Определение степени “школьной зрелости” по тесту Керна – </w:t>
      </w:r>
      <w:proofErr w:type="spellStart"/>
      <w:r w:rsidRPr="00251E99">
        <w:rPr>
          <w:rFonts w:ascii="Times New Roman" w:hAnsi="Times New Roman" w:cs="Times New Roman"/>
          <w:sz w:val="28"/>
          <w:szCs w:val="28"/>
          <w:lang w:eastAsia="ru-RU"/>
        </w:rPr>
        <w:t>Ирасека</w:t>
      </w:r>
      <w:proofErr w:type="spellEnd"/>
      <w:r w:rsidRPr="00251E99">
        <w:rPr>
          <w:rFonts w:ascii="Times New Roman" w:hAnsi="Times New Roman" w:cs="Times New Roman"/>
          <w:sz w:val="28"/>
          <w:szCs w:val="28"/>
          <w:lang w:eastAsia="ru-RU"/>
        </w:rPr>
        <w:t xml:space="preserve"> может проводиться индивидуально или в группе из 10–15 детей. Ребенку (или группе детей) дается чистый лист нелинованной бумаги. В правом верхнем углу листа исследователь указывает имя, фамилию, возраст ребенка и дату исследования. Под рабочий лист подкладывается лист плотной бумаги. Карандаш кладется перед ребенком так, чтобы ему было одинаково удобно взять его правой и левой рукой.</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Тест состоит из трех заданий:</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нарисовать человека;</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срисовать короткую фразу из трех слов “Он ел суп”;</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срисовать группу точек.</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Лицевая сторона листа отводится для выполнения 1-го задания. К нему дается следующая инструкция: </w:t>
      </w:r>
      <w:proofErr w:type="gramStart"/>
      <w:r w:rsidRPr="00251E99">
        <w:rPr>
          <w:rFonts w:ascii="Times New Roman" w:hAnsi="Times New Roman" w:cs="Times New Roman"/>
          <w:sz w:val="28"/>
          <w:szCs w:val="28"/>
          <w:lang w:eastAsia="ru-RU"/>
        </w:rPr>
        <w:t>“Здесь (каждому показывается, где) нарисуй какого-нибудь мужчину (дядю) так, как умеешь”.</w:t>
      </w:r>
      <w:proofErr w:type="gramEnd"/>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Дальнейшее объяснение, помощь или предупреждение по поводу ошибок и недостатков рисунка запрещаются. На любой встречный вопрос ребенка нужно отвечать: “Рисуй так, как ты умеешь”. Если ребенок не может начать работу, тогда разрешается его подбодрить следующим образом: “Видишь, как хорошо ты начал. Рисуй дальше”. На вопрос, можно ли рисовать “тетю”, необходимо объяснить, что все дети рисуют “дядю”, поэтому и он должен рисовать “дядю”. Если же ребенок начал рисовать женскую фигуру, можно разрешить ему ее дорисовать, а затем попросить, чтобы он нарисовал рядом мужскую фигуру.</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После того как ребенок закончит рисунок, рабочий лист переворачивается. Обратная сторона его делится горизонтальной линией примерно пополам (это можно сделать заранее).</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Для выполнения 2-го задания необходимо приготовить 5–10 карточек (размеры примерно 7–8 см на 13–14 см), на которых пишется рукописная фраза (вертикальный размер буквы – 1 см, заглавной – 1,5 см) “он ел суп”</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lastRenderedPageBreak/>
        <w:t xml:space="preserve">Карточка с фразой кладется перед ребенком чуть выше рабочего листа. Задание формулируется следующим образом: “Посмотри, здесь </w:t>
      </w:r>
      <w:proofErr w:type="spellStart"/>
      <w:r w:rsidRPr="00251E99">
        <w:rPr>
          <w:rFonts w:ascii="Times New Roman" w:hAnsi="Times New Roman" w:cs="Times New Roman"/>
          <w:sz w:val="28"/>
          <w:szCs w:val="28"/>
          <w:lang w:eastAsia="ru-RU"/>
        </w:rPr>
        <w:t>что</w:t>
      </w:r>
      <w:r w:rsidRPr="00251E99">
        <w:rPr>
          <w:rFonts w:ascii="Times New Roman" w:hAnsi="Times New Roman" w:cs="Times New Roman"/>
          <w:sz w:val="28"/>
          <w:szCs w:val="28"/>
          <w:lang w:eastAsia="ru-RU"/>
        </w:rPr>
        <w:softHyphen/>
        <w:t>то</w:t>
      </w:r>
      <w:proofErr w:type="spellEnd"/>
      <w:r w:rsidRPr="00251E99">
        <w:rPr>
          <w:rFonts w:ascii="Times New Roman" w:hAnsi="Times New Roman" w:cs="Times New Roman"/>
          <w:sz w:val="28"/>
          <w:szCs w:val="28"/>
          <w:lang w:eastAsia="ru-RU"/>
        </w:rPr>
        <w:t xml:space="preserve"> написано. Ты еще не умеешь писать, поэтому попробуй это перерисовать. Хорошенько посмотри, как это написано, и в верхней части листа (показать, где) напиши так же”. Если </w:t>
      </w:r>
      <w:proofErr w:type="spellStart"/>
      <w:r w:rsidRPr="00251E99">
        <w:rPr>
          <w:rFonts w:ascii="Times New Roman" w:hAnsi="Times New Roman" w:cs="Times New Roman"/>
          <w:sz w:val="28"/>
          <w:szCs w:val="28"/>
          <w:lang w:eastAsia="ru-RU"/>
        </w:rPr>
        <w:t>кто</w:t>
      </w:r>
      <w:r w:rsidRPr="00251E99">
        <w:rPr>
          <w:rFonts w:ascii="Times New Roman" w:hAnsi="Times New Roman" w:cs="Times New Roman"/>
          <w:sz w:val="28"/>
          <w:szCs w:val="28"/>
          <w:lang w:eastAsia="ru-RU"/>
        </w:rPr>
        <w:softHyphen/>
        <w:t>нибудь</w:t>
      </w:r>
      <w:proofErr w:type="spellEnd"/>
      <w:r w:rsidRPr="00251E99">
        <w:rPr>
          <w:rFonts w:ascii="Times New Roman" w:hAnsi="Times New Roman" w:cs="Times New Roman"/>
          <w:sz w:val="28"/>
          <w:szCs w:val="28"/>
          <w:lang w:eastAsia="ru-RU"/>
        </w:rPr>
        <w:t xml:space="preserve"> из детей не </w:t>
      </w:r>
      <w:proofErr w:type="gramStart"/>
      <w:r w:rsidRPr="00251E99">
        <w:rPr>
          <w:rFonts w:ascii="Times New Roman" w:hAnsi="Times New Roman" w:cs="Times New Roman"/>
          <w:sz w:val="28"/>
          <w:szCs w:val="28"/>
          <w:lang w:eastAsia="ru-RU"/>
        </w:rPr>
        <w:t>рассчитает длину строки и третье слово у него не</w:t>
      </w:r>
      <w:proofErr w:type="gramEnd"/>
      <w:r w:rsidRPr="00251E99">
        <w:rPr>
          <w:rFonts w:ascii="Times New Roman" w:hAnsi="Times New Roman" w:cs="Times New Roman"/>
          <w:sz w:val="28"/>
          <w:szCs w:val="28"/>
          <w:lang w:eastAsia="ru-RU"/>
        </w:rPr>
        <w:t xml:space="preserve"> будет помещаться на строке, нужно ребенку подсказать, что его можно написать ниже или выше.</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Карточки указанного выше размера следует приготовить и для выполнения 3-го задания. На карточке изображена группа точек; расстояние между точками по вертикали и горизонтали – 1 см, диаметр точек – 2 мм.</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После выполнения ребенком 2-го задания первая </w:t>
      </w:r>
      <w:proofErr w:type="spellStart"/>
      <w:r w:rsidRPr="00251E99">
        <w:rPr>
          <w:rFonts w:ascii="Times New Roman" w:hAnsi="Times New Roman" w:cs="Times New Roman"/>
          <w:sz w:val="28"/>
          <w:szCs w:val="28"/>
          <w:lang w:eastAsia="ru-RU"/>
        </w:rPr>
        <w:t>карточ¬ка</w:t>
      </w:r>
      <w:proofErr w:type="spellEnd"/>
      <w:r w:rsidRPr="00251E99">
        <w:rPr>
          <w:rFonts w:ascii="Times New Roman" w:hAnsi="Times New Roman" w:cs="Times New Roman"/>
          <w:sz w:val="28"/>
          <w:szCs w:val="28"/>
          <w:lang w:eastAsia="ru-RU"/>
        </w:rPr>
        <w:t xml:space="preserve"> у него забирается и на ее место кладется вторая  таким образом, чтобы острый угол пятиугольника, образованного точками, был направлен вниз. К 3-му заданию дается следующая инструкция: “Здесь нарисованы точки. </w:t>
      </w:r>
      <w:proofErr w:type="gramStart"/>
      <w:r w:rsidRPr="00251E99">
        <w:rPr>
          <w:rFonts w:ascii="Times New Roman" w:hAnsi="Times New Roman" w:cs="Times New Roman"/>
          <w:sz w:val="28"/>
          <w:szCs w:val="28"/>
          <w:lang w:eastAsia="ru-RU"/>
        </w:rPr>
        <w:t>Попробуй сам (сама) нарисовать такие же в нижней части листа” (показать, где).</w:t>
      </w:r>
      <w:proofErr w:type="gramEnd"/>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Оценка результата теста Керна – </w:t>
      </w:r>
      <w:proofErr w:type="spellStart"/>
      <w:r w:rsidRPr="00251E99">
        <w:rPr>
          <w:rFonts w:ascii="Times New Roman" w:hAnsi="Times New Roman" w:cs="Times New Roman"/>
          <w:sz w:val="28"/>
          <w:szCs w:val="28"/>
          <w:lang w:eastAsia="ru-RU"/>
        </w:rPr>
        <w:t>Ирасека</w:t>
      </w:r>
      <w:proofErr w:type="spellEnd"/>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Каждое задание оценивается баллами от 1 (наилучшая оценка) до 5 (наихудшая оценка).</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Примерные критерии оценки задания 1</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1 балл – у нарисованной фигуры должны быть голова, туловище, конечности. Голову с туловищем соединяет шея (она должна быть не больше, чем туловище). На голове должны быть волосы (возможна шапка или шляпа), уши; на лице – глаза, нос, рот. Верхние конечности заканчиваются рукой с пятью пальцами. Признаки мужской одежды.</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2 балла – выполнение всех требований, как при оценке в 1 балл. Возможны три отсутствующие части: шея, волосы, один палец руки, но не должна отсутствовать какая-нибудь часть лица.</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3 балла – у фигуры на рисунке должны быть голова, туловище, конечности. Руки, ноги должны быть нарисованы двумя линиями. Отсутствуют шея, уши, волосы, одежда, пальцы на руках.</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4 балла – примитивный рисунок головы с конечностями. Конечности (достаточно лишь одной пары) изображены лишь одной линией.</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5 баллов – отсутствует ясное изображение туловища и конечностей. Каракули.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Примерные критерии оценки задания 2.</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1 балл – срисованную ребенком фразу можно прочитать. Буквы не более чем в 2 раза больше образца. Буквы образуют три слова. Строка отклонена от прямой линии не более чем на 30 градусов.</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2 балла – предложение можно прочитать. Буквы по величине близки к образцу, их стройность – необязательна.</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3 балла – буквы должны быть разделены не ме</w:t>
      </w:r>
      <w:bookmarkStart w:id="0" w:name="_GoBack"/>
      <w:bookmarkEnd w:id="0"/>
      <w:r w:rsidRPr="00251E99">
        <w:rPr>
          <w:rFonts w:ascii="Times New Roman" w:hAnsi="Times New Roman" w:cs="Times New Roman"/>
          <w:sz w:val="28"/>
          <w:szCs w:val="28"/>
          <w:lang w:eastAsia="ru-RU"/>
        </w:rPr>
        <w:t>нее чем на 2 группы. Можно прочитать хотя бы 4 буквы.</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4 балла – с образцом схожи хотя бы 2 буквы. Вся группа имеет еще видимость письма.</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5 баллов – каракули.</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lastRenderedPageBreak/>
        <w:t>Примерные критерии оценки задания 3 (срисовывание группы точек).</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1 балл – точное воспроизведение образца. Нарисованы точки, а не кружки. Соблюдена симметрия фигуры по горизонтали и вертикали. Может быть любое уменьшение фигуры, увеличение же возможно не больше чем вполовину.</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2 балла – возможно незначительное нарушение симметрии: одна точка может выходить за рамки столбца или строчки. Допустимо изображение кружков вместо точек.</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3 балла – группа точек грубо похожа на образец. Возможно нарушение симметрии всей фигуры. Сохраняется подобие пятиугольника, повернутого вверх или вниз вершиной. Возможно меньшее или большее </w:t>
      </w:r>
      <w:proofErr w:type="spellStart"/>
      <w:r w:rsidRPr="00251E99">
        <w:rPr>
          <w:rFonts w:ascii="Times New Roman" w:hAnsi="Times New Roman" w:cs="Times New Roman"/>
          <w:sz w:val="28"/>
          <w:szCs w:val="28"/>
          <w:lang w:eastAsia="ru-RU"/>
        </w:rPr>
        <w:t>количе¬ство</w:t>
      </w:r>
      <w:proofErr w:type="spellEnd"/>
      <w:r w:rsidRPr="00251E99">
        <w:rPr>
          <w:rFonts w:ascii="Times New Roman" w:hAnsi="Times New Roman" w:cs="Times New Roman"/>
          <w:sz w:val="28"/>
          <w:szCs w:val="28"/>
          <w:lang w:eastAsia="ru-RU"/>
        </w:rPr>
        <w:t xml:space="preserve"> точек (не менее 7, но не более 20).</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 xml:space="preserve">4 балла – точки расположены кучно, их группа может напоминать любую геометрическую фигуру. Величина и количество точек </w:t>
      </w:r>
      <w:proofErr w:type="gramStart"/>
      <w:r w:rsidRPr="00251E99">
        <w:rPr>
          <w:rFonts w:ascii="Times New Roman" w:hAnsi="Times New Roman" w:cs="Times New Roman"/>
          <w:sz w:val="28"/>
          <w:szCs w:val="28"/>
          <w:lang w:eastAsia="ru-RU"/>
        </w:rPr>
        <w:t>несущественны</w:t>
      </w:r>
      <w:proofErr w:type="gramEnd"/>
      <w:r w:rsidRPr="00251E99">
        <w:rPr>
          <w:rFonts w:ascii="Times New Roman" w:hAnsi="Times New Roman" w:cs="Times New Roman"/>
          <w:sz w:val="28"/>
          <w:szCs w:val="28"/>
          <w:lang w:eastAsia="ru-RU"/>
        </w:rPr>
        <w:t>. Другие изображения, например линии, недопустимы.</w:t>
      </w:r>
    </w:p>
    <w:p w:rsidR="00251E99" w:rsidRPr="00251E99" w:rsidRDefault="00251E99" w:rsidP="00251E99">
      <w:pPr>
        <w:pStyle w:val="a5"/>
        <w:ind w:firstLine="567"/>
        <w:jc w:val="both"/>
        <w:rPr>
          <w:rFonts w:ascii="Times New Roman" w:hAnsi="Times New Roman" w:cs="Times New Roman"/>
          <w:sz w:val="28"/>
          <w:szCs w:val="28"/>
          <w:lang w:eastAsia="ru-RU"/>
        </w:rPr>
      </w:pPr>
      <w:r w:rsidRPr="00251E99">
        <w:rPr>
          <w:rFonts w:ascii="Times New Roman" w:hAnsi="Times New Roman" w:cs="Times New Roman"/>
          <w:sz w:val="28"/>
          <w:szCs w:val="28"/>
          <w:lang w:eastAsia="ru-RU"/>
        </w:rPr>
        <w:t>5 баллов – каракули.</w:t>
      </w:r>
    </w:p>
    <w:p w:rsidR="00BB6FE7" w:rsidRDefault="00BB6FE7" w:rsidP="00251E99">
      <w:pPr>
        <w:ind w:firstLine="567"/>
      </w:pPr>
    </w:p>
    <w:sectPr w:rsidR="00BB6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6DCC"/>
    <w:multiLevelType w:val="multilevel"/>
    <w:tmpl w:val="F57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420BC5"/>
    <w:multiLevelType w:val="multilevel"/>
    <w:tmpl w:val="6768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FA"/>
    <w:rsid w:val="00251E99"/>
    <w:rsid w:val="004F1CFA"/>
    <w:rsid w:val="006A48F7"/>
    <w:rsid w:val="00BB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1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E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5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1E99"/>
    <w:rPr>
      <w:b/>
      <w:bCs/>
    </w:rPr>
  </w:style>
  <w:style w:type="character" w:customStyle="1" w:styleId="apple-converted-space">
    <w:name w:val="apple-converted-space"/>
    <w:basedOn w:val="a0"/>
    <w:rsid w:val="00251E99"/>
  </w:style>
  <w:style w:type="paragraph" w:styleId="a5">
    <w:name w:val="No Spacing"/>
    <w:uiPriority w:val="1"/>
    <w:qFormat/>
    <w:rsid w:val="00251E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1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E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5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1E99"/>
    <w:rPr>
      <w:b/>
      <w:bCs/>
    </w:rPr>
  </w:style>
  <w:style w:type="character" w:customStyle="1" w:styleId="apple-converted-space">
    <w:name w:val="apple-converted-space"/>
    <w:basedOn w:val="a0"/>
    <w:rsid w:val="00251E99"/>
  </w:style>
  <w:style w:type="paragraph" w:styleId="a5">
    <w:name w:val="No Spacing"/>
    <w:uiPriority w:val="1"/>
    <w:qFormat/>
    <w:rsid w:val="00251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2640</Words>
  <Characters>15053</Characters>
  <Application>Microsoft Office Word</Application>
  <DocSecurity>0</DocSecurity>
  <Lines>125</Lines>
  <Paragraphs>35</Paragraphs>
  <ScaleCrop>false</ScaleCrop>
  <Company>SPecialiST RePack</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2018-02-10T12:58:00Z</dcterms:created>
  <dcterms:modified xsi:type="dcterms:W3CDTF">2018-02-10T12:59:00Z</dcterms:modified>
</cp:coreProperties>
</file>