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890"/>
        <w:gridCol w:w="7283"/>
      </w:tblGrid>
      <w:tr w:rsidR="006167CF" w:rsidRPr="006167CF" w:rsidTr="00B77B6A">
        <w:tc>
          <w:tcPr>
            <w:tcW w:w="2890" w:type="dxa"/>
          </w:tcPr>
          <w:p w:rsidR="006167CF" w:rsidRPr="006167CF" w:rsidRDefault="005E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Физика,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283" w:type="dxa"/>
          </w:tcPr>
          <w:p w:rsidR="00355025" w:rsidRPr="00355025" w:rsidRDefault="006167CF" w:rsidP="00355025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 по</w:t>
            </w:r>
            <w:proofErr w:type="gram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физике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классов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55025"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 на основе следующих документов:</w:t>
            </w:r>
          </w:p>
          <w:p w:rsidR="00355025" w:rsidRPr="00355025" w:rsidRDefault="00355025" w:rsidP="00355025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Приказ </w:t>
            </w:r>
            <w:proofErr w:type="spellStart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17.12.2010 №1897 «Об утверждении федерального государственного образовательного стандарта основного общего образования»</w:t>
            </w:r>
          </w:p>
          <w:p w:rsidR="00355025" w:rsidRPr="00355025" w:rsidRDefault="00355025" w:rsidP="00355025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Примерные программы по учебным предметам. Физика 7-9 классы. М.: Просвещение 2010. – (Стандарты второго поколения)</w:t>
            </w:r>
          </w:p>
          <w:p w:rsidR="006167CF" w:rsidRPr="00B77B6A" w:rsidRDefault="00355025" w:rsidP="00355025">
            <w:pPr>
              <w:ind w:left="142" w:firstLine="21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Рабочие программы по учебникам А. В. </w:t>
            </w:r>
            <w:proofErr w:type="spellStart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Е.М. </w:t>
            </w:r>
            <w:proofErr w:type="spellStart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Гутника</w:t>
            </w:r>
            <w:proofErr w:type="spellEnd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Автор-составитель Г.Г. </w:t>
            </w:r>
            <w:proofErr w:type="spellStart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Телюкова</w:t>
            </w:r>
            <w:proofErr w:type="spellEnd"/>
            <w:r w:rsidRPr="00355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Изд.2-е. – Волгоград: Учитель, 2016.</w:t>
            </w: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6167CF" w:rsidRDefault="006167CF" w:rsidP="006167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физики в основной  школе направлено на достижение следующих целей:</w:t>
            </w:r>
          </w:p>
          <w:p w:rsidR="006167CF" w:rsidRPr="006167CF" w:rsidRDefault="006167CF" w:rsidP="006167CF">
            <w:pPr>
              <w:numPr>
                <w:ilvl w:val="3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механических, тепловых, электромагнитных и квантовых   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явлениях, величинах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характеризующих эти явления, 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законах,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наблюдения природных явлений,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 и</w:t>
            </w:r>
            <w:proofErr w:type="gram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Развитие познавательных интересов</w:t>
            </w: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интеллектуальных и творческих способностей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Воспитание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убежденности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  культуры;</w:t>
            </w:r>
          </w:p>
          <w:p w:rsidR="006167CF" w:rsidRPr="006167CF" w:rsidRDefault="006167CF" w:rsidP="006167CF">
            <w:pPr>
              <w:numPr>
                <w:ilvl w:val="0"/>
                <w:numId w:val="1"/>
              </w:numPr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Применение полученных знаний и умений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практических задач повседневной жизни, для обеспечения безопасности жизнедеятельности.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B77B6A" w:rsidRDefault="006167CF" w:rsidP="00B77B6A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206 часов для обязательного изучения физики на ступени основного общего образования. Согласно   уче</w:t>
            </w:r>
            <w:r w:rsid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бному плану МАОУ Тоболовская СОШ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изучение физики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классах</w:t>
            </w:r>
            <w:r w:rsid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 в неделю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часов за год). </w:t>
            </w: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355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77B6A">
              <w:rPr>
                <w:rFonts w:ascii="Times New Roman" w:hAnsi="Times New Roman" w:cs="Times New Roman"/>
                <w:sz w:val="24"/>
                <w:szCs w:val="24"/>
              </w:rPr>
              <w:t>(профильный) класс</w:t>
            </w:r>
          </w:p>
        </w:tc>
        <w:tc>
          <w:tcPr>
            <w:tcW w:w="7283" w:type="dxa"/>
          </w:tcPr>
          <w:p w:rsidR="006167CF" w:rsidRPr="006167CF" w:rsidRDefault="00B77B6A" w:rsidP="006602F6">
            <w:pPr>
              <w:pStyle w:val="a4"/>
              <w:ind w:left="0" w:firstLine="360"/>
              <w:jc w:val="both"/>
              <w:outlineLvl w:val="0"/>
            </w:pPr>
            <w:r>
              <w:t xml:space="preserve">Рабочая программа </w:t>
            </w:r>
            <w:r w:rsidR="006167CF" w:rsidRPr="00B7488E">
              <w:t xml:space="preserve">по физике составлена в соответствии с федеральным компонентом государственных  образовательных стандартов среднего (полного) общего образования по физике  (Приказ Министерства образования РФ от 05.03.2004 года №1089) с учетом  программы   </w:t>
            </w:r>
            <w:proofErr w:type="spellStart"/>
            <w:r w:rsidR="006167CF" w:rsidRPr="00B7488E">
              <w:t>Г.Я.Мякишева</w:t>
            </w:r>
            <w:proofErr w:type="spellEnd"/>
            <w:r w:rsidR="006167CF" w:rsidRPr="00B7488E">
              <w:t>.</w:t>
            </w: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6167CF" w:rsidRDefault="006167CF" w:rsidP="00B77B6A">
            <w:pPr>
              <w:widowControl w:val="0"/>
              <w:autoSpaceDE w:val="0"/>
              <w:autoSpaceDN w:val="0"/>
              <w:adjustRightInd w:val="0"/>
              <w:spacing w:before="36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физики на базовом уровне среднего (полного) общего образования направлено на достижение следующих целей: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освоение знаний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овладение умениями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наблюдения, планировать и выполнять эксперименты, выдвигать гипотезы и </w:t>
            </w:r>
            <w:r w:rsidRPr="00616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модели;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воспитание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      </w:r>
          </w:p>
          <w:p w:rsidR="006167CF" w:rsidRPr="006167CF" w:rsidRDefault="006167CF" w:rsidP="006167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приобретенных знаний и умений</w:t>
            </w:r>
            <w:r w:rsidRPr="0061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6167CF" w:rsidRDefault="006167CF" w:rsidP="006167C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Федеральный базисный учебный план для образовательных учреждений Российской Федерации отводит 136 часов для обязательного изучения физики на ступени среднего общего образования.</w:t>
            </w:r>
            <w:r w:rsidRPr="006167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Базисный учебный план МАОУ </w:t>
            </w:r>
            <w:r w:rsid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Тоболовская</w:t>
            </w:r>
            <w:r w:rsidR="006B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на изучение физики в 11</w:t>
            </w:r>
            <w:r w:rsid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профильном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учебных часа </w:t>
            </w:r>
            <w:proofErr w:type="gramStart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наделю</w:t>
            </w:r>
            <w:proofErr w:type="gramEnd"/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в год)</w:t>
            </w:r>
          </w:p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B6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(группа универсального профиля)</w:t>
            </w:r>
            <w:bookmarkStart w:id="0" w:name="_GoBack"/>
            <w:bookmarkEnd w:id="0"/>
          </w:p>
        </w:tc>
        <w:tc>
          <w:tcPr>
            <w:tcW w:w="7283" w:type="dxa"/>
          </w:tcPr>
          <w:p w:rsidR="006167CF" w:rsidRPr="006167CF" w:rsidRDefault="00A43EA5" w:rsidP="00B77B6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физике составлена в соответствии с федеральным компонентом государственных  образовательных стандартов среднего (полного) общего образования по физике  (Приказ Министерства образования РФ от 05.03.2004 года №1089) с учетом примерной программы среднего общего образования по физике (базовый уровень),  программы  </w:t>
            </w:r>
            <w:proofErr w:type="spellStart"/>
            <w:r w:rsidRPr="00A4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В.А.Касьянова</w:t>
            </w:r>
            <w:proofErr w:type="spellEnd"/>
            <w:r w:rsidRPr="00A43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физике для 10-11 классов (базовый уровень).</w:t>
            </w: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B77B6A" w:rsidRPr="00712E9E" w:rsidRDefault="00B77B6A" w:rsidP="00B77B6A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Изучение физики на профильном уровне среднего (полного) общего образования направлено на достижение следующих целей:</w:t>
            </w:r>
          </w:p>
          <w:p w:rsidR="00B77B6A" w:rsidRPr="00712E9E" w:rsidRDefault="00B77B6A" w:rsidP="00B77B6A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освоение знаний о методах научного познания природы; </w:t>
            </w: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 - классической механики, молекулярно-кинетической теории, термодинамики, классической электродинамики, специальной теории относительности, элементов квантовой теории;</w:t>
            </w:r>
          </w:p>
          <w:p w:rsidR="00B77B6A" w:rsidRPr="00712E9E" w:rsidRDefault="00B77B6A" w:rsidP="00B77B6A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      </w:r>
          </w:p>
          <w:p w:rsidR="00B77B6A" w:rsidRPr="00712E9E" w:rsidRDefault="00B77B6A" w:rsidP="00B77B6A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применение знаний для объяснения явлений природы, свойств вещества, принципов работы технических устройств, решения физических задач, самостоятельного приобретения информации физического содержания и оценки достоверности, использования современных информационных технологий с целью поиска, переработки и предъявления учебной и научно-популярной информации по физике;</w:t>
            </w:r>
          </w:p>
          <w:p w:rsidR="00B77B6A" w:rsidRPr="00712E9E" w:rsidRDefault="00B77B6A" w:rsidP="00B77B6A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      </w:r>
          </w:p>
          <w:p w:rsidR="00B77B6A" w:rsidRPr="00712E9E" w:rsidRDefault="00B77B6A" w:rsidP="00B77B6A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убежденности в необходимости обосновывать высказываемую позицию, уважительно относиться к мнению оппонента, сотрудничать в процессе совместного выполнения задач; готовности к морально-этической оценке использования научных достижений; уважения к творцам науки и техники, обеспечивающим ведущую роль физики в создании современного мира техники;</w:t>
            </w:r>
          </w:p>
          <w:p w:rsidR="006167CF" w:rsidRPr="006167CF" w:rsidRDefault="00B77B6A" w:rsidP="00B77B6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E9E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приобретенных знаний и умений для решения практических, жизненных задач, рационального природопользования и охраны окружающей среды, обеспечения безопасности жизнедеятельности человека и общества.</w:t>
            </w:r>
          </w:p>
        </w:tc>
      </w:tr>
      <w:tr w:rsidR="006167CF" w:rsidRPr="006167CF" w:rsidTr="00B77B6A">
        <w:tc>
          <w:tcPr>
            <w:tcW w:w="2890" w:type="dxa"/>
          </w:tcPr>
          <w:p w:rsidR="006167CF" w:rsidRPr="006167CF" w:rsidRDefault="0061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6167CF" w:rsidRPr="006167CF" w:rsidRDefault="00B77B6A" w:rsidP="00B77B6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часов</w:t>
            </w:r>
            <w:r w:rsidRP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профильного изучения физики на ступени среднего общего образования.  Базисный учебный план МАОУ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Тоболовская</w:t>
            </w:r>
            <w:r w:rsidRP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для профильного изучение физи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в 10-11 классах отводит  по 2 учебных часа в наделю ( по 68 часов</w:t>
            </w:r>
            <w:r w:rsidRPr="00B77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</w:t>
            </w:r>
          </w:p>
        </w:tc>
      </w:tr>
      <w:tr w:rsidR="006602F6" w:rsidRPr="006167CF" w:rsidTr="00B77B6A">
        <w:tc>
          <w:tcPr>
            <w:tcW w:w="2890" w:type="dxa"/>
          </w:tcPr>
          <w:p w:rsidR="006602F6" w:rsidRPr="006167CF" w:rsidRDefault="006602F6" w:rsidP="0066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2F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лективный курс </w:t>
            </w:r>
            <w:r w:rsidRPr="006602F6">
              <w:rPr>
                <w:rFonts w:ascii="Times New Roman" w:hAnsi="Times New Roman" w:cs="Times New Roman"/>
                <w:sz w:val="24"/>
                <w:szCs w:val="24"/>
              </w:rPr>
              <w:t>«Физика в сельском хозяйстве»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 (профильный</w:t>
            </w:r>
            <w:r w:rsidRPr="006602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83" w:type="dxa"/>
          </w:tcPr>
          <w:p w:rsidR="006602F6" w:rsidRPr="00B7488E" w:rsidRDefault="006602F6" w:rsidP="006602F6">
            <w:pPr>
              <w:pStyle w:val="a4"/>
              <w:ind w:left="0" w:firstLine="360"/>
              <w:jc w:val="both"/>
              <w:outlineLvl w:val="0"/>
            </w:pPr>
            <w:r w:rsidRPr="00F91B47">
              <w:rPr>
                <w:color w:val="000000"/>
              </w:rPr>
              <w:t xml:space="preserve">Программа элективного курса составлена </w:t>
            </w:r>
            <w:r w:rsidRPr="00B7488E">
              <w:t xml:space="preserve">в соответствии с федеральным компонентом </w:t>
            </w:r>
            <w:proofErr w:type="gramStart"/>
            <w:r w:rsidRPr="00B7488E">
              <w:t>государственных  образовательных</w:t>
            </w:r>
            <w:proofErr w:type="gramEnd"/>
            <w:r w:rsidRPr="00B7488E">
              <w:t xml:space="preserve"> стандартов среднего (полного) общего образования по физике  (Приказ Министерства образования РФ от 05.03.2004 года №1089) с учетом  программы   Г.Я.</w:t>
            </w:r>
            <w:r w:rsidR="008827A6">
              <w:t xml:space="preserve"> </w:t>
            </w:r>
            <w:r w:rsidRPr="00B7488E">
              <w:t>Мякишева.</w:t>
            </w:r>
          </w:p>
          <w:p w:rsidR="006602F6" w:rsidRDefault="006602F6" w:rsidP="006602F6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модифицированная программа учебного курса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в сельском хозяйстве</w:t>
            </w:r>
            <w:r w:rsidRPr="00F91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разработана на основании програм</w:t>
            </w:r>
            <w:r w:rsidR="0088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элективного курса «Физика в сельском хозяйстве» автор </w:t>
            </w:r>
            <w:proofErr w:type="spellStart"/>
            <w:r w:rsidR="0088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Камсков</w:t>
            </w:r>
            <w:proofErr w:type="spellEnd"/>
            <w:r w:rsidR="00882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М.</w:t>
            </w:r>
          </w:p>
          <w:p w:rsidR="008827A6" w:rsidRPr="00677E9D" w:rsidRDefault="008827A6" w:rsidP="008827A6">
            <w:pPr>
              <w:pStyle w:val="2"/>
              <w:ind w:firstLine="1134"/>
              <w:jc w:val="both"/>
              <w:rPr>
                <w:b/>
                <w:sz w:val="24"/>
                <w:szCs w:val="24"/>
              </w:rPr>
            </w:pPr>
            <w:proofErr w:type="gramStart"/>
            <w:r w:rsidRPr="00677E9D">
              <w:rPr>
                <w:b/>
                <w:sz w:val="24"/>
                <w:szCs w:val="24"/>
                <w:u w:val="single"/>
              </w:rPr>
              <w:t>Цель  курса</w:t>
            </w:r>
            <w:proofErr w:type="gramEnd"/>
            <w:r w:rsidRPr="00677E9D">
              <w:rPr>
                <w:b/>
                <w:sz w:val="24"/>
                <w:szCs w:val="24"/>
                <w:u w:val="single"/>
              </w:rPr>
              <w:t>:</w:t>
            </w:r>
            <w:r w:rsidRPr="00677E9D">
              <w:rPr>
                <w:b/>
                <w:sz w:val="24"/>
                <w:szCs w:val="24"/>
              </w:rPr>
              <w:t xml:space="preserve"> </w:t>
            </w:r>
          </w:p>
          <w:p w:rsidR="008827A6" w:rsidRPr="00BB39A9" w:rsidRDefault="008827A6" w:rsidP="008827A6">
            <w:pPr>
              <w:pStyle w:val="2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39A9">
              <w:rPr>
                <w:sz w:val="24"/>
                <w:szCs w:val="24"/>
              </w:rPr>
              <w:t xml:space="preserve"> формирование и развитие интеллектуальных и практических умений и навыков у учащихся, </w:t>
            </w:r>
            <w:r w:rsidRPr="00BB39A9">
              <w:rPr>
                <w:sz w:val="24"/>
                <w:szCs w:val="24"/>
              </w:rPr>
              <w:lastRenderedPageBreak/>
              <w:t xml:space="preserve">помогающих им, определится с </w:t>
            </w:r>
            <w:proofErr w:type="gramStart"/>
            <w:r w:rsidRPr="00BB39A9">
              <w:rPr>
                <w:sz w:val="24"/>
                <w:szCs w:val="24"/>
              </w:rPr>
              <w:t>выбором  профессии</w:t>
            </w:r>
            <w:proofErr w:type="gramEnd"/>
            <w:r w:rsidRPr="00BB39A9">
              <w:rPr>
                <w:sz w:val="24"/>
                <w:szCs w:val="24"/>
              </w:rPr>
              <w:t>.</w:t>
            </w:r>
          </w:p>
          <w:p w:rsidR="008827A6" w:rsidRPr="00BB39A9" w:rsidRDefault="008827A6" w:rsidP="008827A6">
            <w:pPr>
              <w:pStyle w:val="a4"/>
              <w:numPr>
                <w:ilvl w:val="0"/>
                <w:numId w:val="3"/>
              </w:numPr>
              <w:jc w:val="both"/>
            </w:pPr>
            <w:r w:rsidRPr="00BB39A9">
              <w:t xml:space="preserve"> изучение законов физики и применение их на практике в сельскохозяйственном производстве;</w:t>
            </w:r>
          </w:p>
          <w:p w:rsidR="006602F6" w:rsidRPr="006602F6" w:rsidRDefault="006602F6" w:rsidP="006602F6">
            <w:pPr>
              <w:pStyle w:val="Default"/>
            </w:pPr>
            <w:r w:rsidRPr="00F91B47">
              <w:t xml:space="preserve">. </w:t>
            </w: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1DF"/>
    <w:multiLevelType w:val="hybridMultilevel"/>
    <w:tmpl w:val="20444B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28"/>
    <w:rsid w:val="001A5B28"/>
    <w:rsid w:val="00355025"/>
    <w:rsid w:val="005E1927"/>
    <w:rsid w:val="006167CF"/>
    <w:rsid w:val="006602F6"/>
    <w:rsid w:val="006B6166"/>
    <w:rsid w:val="008827A6"/>
    <w:rsid w:val="00965819"/>
    <w:rsid w:val="00A43EA5"/>
    <w:rsid w:val="00B77B6A"/>
    <w:rsid w:val="00C15207"/>
    <w:rsid w:val="00F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5261"/>
  <w15:docId w15:val="{04E36665-AD7A-434C-9AB2-F81D3590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1B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F91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8827A6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27A6"/>
    <w:rPr>
      <w:rFonts w:ascii="Times New Roman" w:eastAsia="Times New Roman" w:hAnsi="Times New Roman" w:cs="Times New Roman"/>
      <w:sz w:val="5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Виктор Королев</cp:lastModifiedBy>
  <cp:revision>3</cp:revision>
  <dcterms:created xsi:type="dcterms:W3CDTF">2019-05-03T07:35:00Z</dcterms:created>
  <dcterms:modified xsi:type="dcterms:W3CDTF">2020-11-02T04:53:00Z</dcterms:modified>
</cp:coreProperties>
</file>