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80" w:rsidRDefault="00A14980" w:rsidP="00440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Новости образования № 1</w:t>
      </w:r>
    </w:p>
    <w:p w:rsidR="005879C8" w:rsidRDefault="005879C8" w:rsidP="00440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980" w:rsidRDefault="00A14980" w:rsidP="00A1498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День открытых дверей </w:t>
      </w:r>
      <w:r w:rsidR="002C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прошел </w:t>
      </w:r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Сургутском</w:t>
      </w:r>
      <w:proofErr w:type="spellEnd"/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государственном </w:t>
      </w:r>
      <w:bookmarkStart w:id="0" w:name="_GoBack"/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университете.</w:t>
      </w:r>
    </w:p>
    <w:p w:rsidR="007F6FB9" w:rsidRDefault="007F6FB9" w:rsidP="007F6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5E17718D" wp14:editId="446C08E3">
            <wp:simplePos x="0" y="0"/>
            <wp:positionH relativeFrom="column">
              <wp:posOffset>34290</wp:posOffset>
            </wp:positionH>
            <wp:positionV relativeFrom="paragraph">
              <wp:posOffset>64135</wp:posOffset>
            </wp:positionV>
            <wp:extent cx="1943100" cy="1504950"/>
            <wp:effectExtent l="0" t="0" r="0" b="0"/>
            <wp:wrapSquare wrapText="bothSides"/>
            <wp:docPr id="3" name="Рисунок 3" descr="C:\Users\елена\Documents\41925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cuments\41925-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7F9DBE0F" wp14:editId="61913E3B">
            <wp:simplePos x="0" y="0"/>
            <wp:positionH relativeFrom="column">
              <wp:posOffset>43815</wp:posOffset>
            </wp:positionH>
            <wp:positionV relativeFrom="paragraph">
              <wp:posOffset>64135</wp:posOffset>
            </wp:positionV>
            <wp:extent cx="1943100" cy="1504950"/>
            <wp:effectExtent l="0" t="0" r="0" b="0"/>
            <wp:wrapSquare wrapText="bothSides"/>
            <wp:docPr id="5" name="Рисунок 5" descr="C:\Users\елена\Documents\41925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cuments\41925-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День открытых дверей в </w:t>
      </w:r>
      <w:proofErr w:type="spellStart"/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СурГУ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прошел </w:t>
      </w:r>
      <w:r w:rsidR="00E13907" w:rsidRPr="007F6F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начале декабря.</w:t>
      </w:r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многофункциональном зале были оборудованы 24 площадки, где наглядно демонстрировались навыки, сопутствующие той или иной специальности. </w:t>
      </w:r>
    </w:p>
    <w:p w:rsidR="00E13907" w:rsidRPr="00E13907" w:rsidRDefault="00E13907" w:rsidP="007F6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примеру, физкультурники </w:t>
      </w:r>
      <w:proofErr w:type="spellStart"/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ИГОиС</w:t>
      </w:r>
      <w:proofErr w:type="spellEnd"/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проводили оздоровительные массажи, студентки </w:t>
      </w:r>
      <w:proofErr w:type="spellStart"/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ИЕиТН</w:t>
      </w:r>
      <w:proofErr w:type="spellEnd"/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показывали чудеса алхимии, студенты-медики демонстрировали работу на симуляторах, в другом конце зала – у стенда кафедры р</w:t>
      </w:r>
      <w:r w:rsidR="007F6F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ежиссуры – шел творческий показ. </w:t>
      </w:r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во все, что происходило в зале, активно вовлекались гости.</w:t>
      </w:r>
    </w:p>
    <w:p w:rsidR="007F6FB9" w:rsidRPr="007F6FB9" w:rsidRDefault="00E13907" w:rsidP="00E13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 некоторое время в фойе второго этажа заиграла музыка, и молодежь устроила самую настоящую дискотеку. Незаметно пролетел час, и гостей пригласили в театр, а там – новые сюрпризы: стена эмоций, на которой можно любому желающему оставит</w:t>
      </w:r>
      <w:r w:rsidR="007F6F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 свое впечатление и пожелание.</w:t>
      </w:r>
    </w:p>
    <w:p w:rsidR="00E13907" w:rsidRPr="00E13907" w:rsidRDefault="007F6FB9" w:rsidP="00E13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с</w:t>
      </w:r>
      <w:r w:rsidRPr="007F6F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студентами пообщался ректор вуза, а в подтверждении его слов  был показан</w:t>
      </w:r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видеоматериал об институтах и лабораториях </w:t>
      </w:r>
      <w:proofErr w:type="spellStart"/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СурГУ</w:t>
      </w:r>
      <w:proofErr w:type="spellEnd"/>
      <w:r w:rsidR="00E13907"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уникальной научной библиотеке, об общежитиях и столовых для студентов,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спортивной жизни.</w:t>
      </w:r>
    </w:p>
    <w:p w:rsidR="00E13907" w:rsidRPr="00E13907" w:rsidRDefault="00E13907" w:rsidP="00E13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139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мероприятия в театре гости разошлись по аудиториям, чтобы встретиться с учеными и преподавателями институтов. </w:t>
      </w:r>
    </w:p>
    <w:bookmarkEnd w:id="0"/>
    <w:p w:rsidR="007F6FB9" w:rsidRDefault="007F6FB9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5879C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2. </w:t>
      </w:r>
      <w:r w:rsidRPr="005A6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Круглогодичные консультации по вопросам приема в РГППУ</w:t>
      </w:r>
    </w:p>
    <w:p w:rsidR="005879C8" w:rsidRPr="005A6ED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Старшеклассники и родители!</w:t>
      </w:r>
    </w:p>
    <w:p w:rsidR="005879C8" w:rsidRPr="005A6ED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Приглашаем вас на круглогодичные консультации по вопросам приема в Российский государственный профессионально-педагогический университет (РГППУ) по адресу: Екатеринбург, ул.  Машиностроителей, 2, 1-й этаж, кабинет 1-104. </w:t>
      </w:r>
    </w:p>
    <w:p w:rsidR="005879C8" w:rsidRPr="005A6ED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Абитуриенты и родители получат подробнейшую информацию об университете, институтах, образовательных программах высшего и среднего профессионального образования и условиях поступления.</w:t>
      </w:r>
    </w:p>
    <w:p w:rsidR="005879C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Ответы по вопросам приема в РГППУ можно получить, направив вопросы и предложения на электронную почту  </w:t>
      </w:r>
      <w:hyperlink r:id="rId7" w:history="1">
        <w:r w:rsidRPr="005A6ED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dovuz@rsvpu.ru</w:t>
        </w:r>
      </w:hyperlink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 или обычной почтой по адресу: 620012,  Екатеринбург, ул. Машиностроителей, 11, РГППУ.</w:t>
      </w:r>
    </w:p>
    <w:p w:rsidR="005879C8" w:rsidRPr="005A6ED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228215" cy="1201420"/>
            <wp:effectExtent l="0" t="0" r="635" b="0"/>
            <wp:wrapSquare wrapText="bothSides"/>
            <wp:docPr id="1" name="Рисунок 1" descr="F:\2015\ШКОЛЫ\РАССЫЛКА\Новости Образования\Рассылка № 26\01_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\ШКОЛЫ\РАССЫЛКА\Новости Образования\Рассылка № 26\01_2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 приемной комиссии (343) 338-43-25.</w:t>
      </w:r>
    </w:p>
    <w:p w:rsidR="005879C8" w:rsidRDefault="005879C8" w:rsidP="0058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Ответственный секретарь приемной комиссии РГППУ Каменских Сергей </w:t>
      </w:r>
      <w:proofErr w:type="spellStart"/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Фридрихович</w:t>
      </w:r>
      <w:proofErr w:type="spellEnd"/>
      <w:r w:rsidRPr="005A6E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879C8" w:rsidRPr="005879C8" w:rsidRDefault="005879C8" w:rsidP="005879C8">
      <w:pPr>
        <w:pStyle w:val="a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729B" w:rsidRDefault="0014729B" w:rsidP="005879C8">
      <w:pPr>
        <w:pStyle w:val="a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9C8" w:rsidRDefault="005879C8" w:rsidP="005879C8">
      <w:pPr>
        <w:pStyle w:val="a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59A" w:rsidRPr="0018359A" w:rsidRDefault="005879C8" w:rsidP="001835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8359A" w:rsidRPr="0018359A">
        <w:rPr>
          <w:b/>
          <w:sz w:val="28"/>
          <w:szCs w:val="28"/>
        </w:rPr>
        <w:t xml:space="preserve"> </w:t>
      </w:r>
      <w:r w:rsidR="0018359A" w:rsidRPr="0018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Гуманитарный университет. Первый негосударственный вуз о своем 25 – летнем опыте на рынке образовательных услуг</w:t>
      </w:r>
    </w:p>
    <w:p w:rsidR="0018359A" w:rsidRPr="00343F2F" w:rsidRDefault="0018359A" w:rsidP="0018359A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59A" w:rsidRDefault="0018359A" w:rsidP="001835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5CBF42AB" wp14:editId="306D8558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019300" cy="1438910"/>
            <wp:effectExtent l="0" t="0" r="0" b="8890"/>
            <wp:wrapSquare wrapText="bothSides"/>
            <wp:docPr id="2" name="Рисунок 2" descr="C:\Users\елена\Downloads\12227738_924802760937096_56616536250596818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2227738_924802760937096_5661653625059681835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</w:t>
      </w:r>
      <w:r w:rsidRPr="0087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Гуманитарного университета </w:t>
      </w:r>
      <w:r w:rsidRPr="004B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Екатеринбурга</w:t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Лев Абрамович </w:t>
      </w:r>
      <w:proofErr w:type="spellStart"/>
      <w:r w:rsidRPr="00871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Закс</w:t>
      </w:r>
      <w:proofErr w:type="spellEnd"/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в телепрограмме </w:t>
      </w:r>
      <w:r w:rsidRPr="00871B3A">
        <w:rPr>
          <w:rFonts w:ascii="Times New Roman" w:hAnsi="Times New Roman" w:cs="Times New Roman"/>
          <w:sz w:val="28"/>
          <w:szCs w:val="28"/>
        </w:rPr>
        <w:t>«Разговор на «Малине»</w:t>
      </w:r>
      <w:r w:rsidRPr="00871B3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побеседовал с ведущей о том, какие перспективы открываются для выпускников этого компактного и современного вуза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про то, что возникнув 25 лет назад и став первым негосударственным вузом, Гуманитарный университет признан эффективным и уже несколько лет подряд получает от государства бюджетные места. Читайте и смотрите здесь: </w:t>
      </w:r>
      <w:hyperlink r:id="rId10" w:history="1">
        <w:r w:rsidRPr="008333CD">
          <w:rPr>
            <w:rStyle w:val="a8"/>
            <w:rFonts w:ascii="Times New Roman" w:hAnsi="Times New Roman" w:cs="Times New Roman"/>
            <w:sz w:val="28"/>
            <w:szCs w:val="28"/>
          </w:rPr>
          <w:t>http://malina.am/series/lev_zaks995896</w:t>
        </w:r>
      </w:hyperlink>
    </w:p>
    <w:p w:rsidR="005879C8" w:rsidRPr="005879C8" w:rsidRDefault="005879C8" w:rsidP="005879C8">
      <w:pPr>
        <w:pStyle w:val="a7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9C8" w:rsidRPr="005879C8" w:rsidRDefault="005879C8" w:rsidP="005879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87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Отличные новости из Германии: после школы - в немецкий ВУЗ!</w:t>
      </w:r>
    </w:p>
    <w:p w:rsidR="005879C8" w:rsidRPr="005879C8" w:rsidRDefault="005879C8" w:rsidP="005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6D25B1E" wp14:editId="5EFE70F4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322195" cy="1545590"/>
            <wp:effectExtent l="0" t="0" r="1905" b="0"/>
            <wp:wrapSquare wrapText="bothSides"/>
            <wp:docPr id="10" name="Рисунок 10" descr="C:\Users\елена\Downloads\education_ger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education_german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граждан России и Казахстана, планирующих поступать в вузы Германии, у нас есть приятная новость – вы можете сэкономить до года обучения.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году вышло изменение в образовательной системе Германии - теперь в </w:t>
      </w:r>
      <w:proofErr w:type="spellStart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Studienkolleg</w:t>
      </w:r>
      <w:proofErr w:type="spellEnd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proofErr w:type="spellStart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тудиенколлег</w:t>
      </w:r>
      <w:proofErr w:type="spellEnd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- подготовительные колледжи для иностранных студентов для поступления в </w:t>
      </w:r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немецкие ВУЗы, может поступить </w:t>
      </w:r>
      <w:r w:rsidRPr="005879C8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любой </w:t>
      </w:r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российский школьник с аттестатом зрелости, выданным с 2015 года. Ни наличие медали, ни тип учебного заведения при этом роли не играют. Напомним, что раньше российские абитуриенты могли поступить в </w:t>
      </w:r>
      <w:proofErr w:type="spellStart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Studienkolleg</w:t>
      </w:r>
      <w:proofErr w:type="spellEnd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только после года обучения в российском университете. Ранее исключение составляли только абитуриенты, закончившие школу с отличием (медалью) и выпускники школ с углублённым изучением немецкого языка. </w:t>
      </w:r>
    </w:p>
    <w:p w:rsidR="005879C8" w:rsidRPr="005879C8" w:rsidRDefault="005879C8" w:rsidP="005879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Итак, готовимся в немецкий ВУЗ и выбираем </w:t>
      </w:r>
      <w:hyperlink r:id="rId12" w:history="1">
        <w:r w:rsidRPr="005879C8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подготовительный колледж</w:t>
        </w:r>
      </w:hyperlink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 также напоминаем, что высшее образование в Германии (на немецком языке) является </w:t>
      </w:r>
      <w:r w:rsidRPr="00587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бесплатным</w:t>
      </w: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как для местных, так и  для иностранных студентов.  Помимо государственных колледжей для иностранных соискателей на получение учебного места в немецких ВУЗах, существуют еще и частные, имеющие аккредитацию при Министерстве Образования Федеративной Республики Германии.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5879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Rheinisches</w:t>
      </w:r>
      <w:proofErr w:type="spellEnd"/>
      <w:r w:rsidRPr="005879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proofErr w:type="spellStart"/>
      <w:r w:rsidRPr="005879C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Studienkolleg</w:t>
      </w:r>
      <w:proofErr w:type="spellEnd"/>
      <w:r w:rsidRPr="005879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(Рейнский </w:t>
      </w:r>
      <w:proofErr w:type="spellStart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Штудиенколлег</w:t>
      </w:r>
      <w:proofErr w:type="spellEnd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– частный колледж, находится в городе Бонн, расположенном на реке Рейн всего в </w:t>
      </w:r>
      <w:smartTag w:uri="urn:schemas-microsoft-com:office:smarttags" w:element="metricconverter">
        <w:smartTagPr>
          <w:attr w:name="ProductID" w:val="20 км"/>
        </w:smartTagPr>
        <w:r w:rsidRPr="005879C8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20 км</w:t>
        </w:r>
      </w:smartTag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 югу от Кельна. Бонн входит в состав федеральной земли Северный Рейн — Вестфалия. С июля 2015 года Рейнский </w:t>
      </w:r>
      <w:proofErr w:type="spellStart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Штудиенколлег</w:t>
      </w:r>
      <w:proofErr w:type="spellEnd"/>
      <w:r w:rsidRPr="005879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 прием студентов и в Берлине. 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Колледж предлагает подготовку к </w:t>
      </w:r>
      <w:proofErr w:type="gramStart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обучению по</w:t>
      </w:r>
      <w:proofErr w:type="gramEnd"/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следующим направлениям: технические, математические, медицинские, фармацевтические, биологические, экономические, социологические специальности, также  специальности в области естествознаний.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обучения: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июль, январь 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Стоимость обучения: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5 500€ (10 мес.)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поступления: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9C8" w:rsidRPr="005879C8" w:rsidRDefault="005879C8" w:rsidP="005879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оконченное среднее (полное) общее образование. </w:t>
      </w:r>
    </w:p>
    <w:p w:rsidR="005879C8" w:rsidRPr="005879C8" w:rsidRDefault="005879C8" w:rsidP="005879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 на уровне В</w:t>
      </w:r>
      <w:proofErr w:type="gramStart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выше. 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Проживание: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Штудиенколлег</w:t>
      </w:r>
      <w:proofErr w:type="spellEnd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несколько вариантов для проживания – семья, апартаменты).</w:t>
      </w:r>
      <w:proofErr w:type="gramEnd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</w:p>
    <w:p w:rsidR="005879C8" w:rsidRPr="005879C8" w:rsidRDefault="005879C8" w:rsidP="005879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Екатеринбургского центра «Обучение за рубежом» смогут предоставить исчерпывающие сведения об </w:t>
      </w:r>
      <w:hyperlink r:id="rId13" w:history="1">
        <w:r w:rsidRPr="005879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университетах Германии</w:t>
        </w:r>
      </w:hyperlink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вступительных требованиях и процедуре зачисления, а также оформить «путевку в жизнь под ключ». Прием документов на 2016/2017 академический год открыт.</w:t>
      </w:r>
    </w:p>
    <w:p w:rsidR="005879C8" w:rsidRPr="005879C8" w:rsidRDefault="005879C8" w:rsidP="005879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5879C8" w:rsidRPr="005879C8" w:rsidRDefault="005879C8" w:rsidP="0058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Екатеринбург, ЦМТЕ, ул. Куйбышева, дом 44-Д, офис 806 (вход с ул. Белинского)</w:t>
      </w:r>
    </w:p>
    <w:p w:rsidR="005879C8" w:rsidRPr="005879C8" w:rsidRDefault="005879C8" w:rsidP="00587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(343) 3-808-444. </w:t>
      </w:r>
      <w:r w:rsidRPr="00587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7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abroad</w:t>
      </w:r>
      <w:r w:rsidRPr="00587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7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proofErr w:type="spellEnd"/>
    </w:p>
    <w:p w:rsidR="005879C8" w:rsidRDefault="005879C8" w:rsidP="00440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6AFB" w:rsidRPr="00A14980" w:rsidRDefault="00A26AFB" w:rsidP="00A26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Дистанционные подготовительные курсы </w:t>
      </w:r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proofErr w:type="gramStart"/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Тюменского</w:t>
      </w:r>
      <w:proofErr w:type="gramEnd"/>
      <w:r w:rsidRPr="00A1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ГМУ</w:t>
      </w:r>
    </w:p>
    <w:p w:rsidR="00A26AFB" w:rsidRDefault="00A26AFB" w:rsidP="00A26A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Тюменский государственный  медицинский университет  Тюменский государственный  медицинский университет приглашает абитуриентов  на дистанционные подготовительные курсы для учащихся 10-11 классов и выпускников прошлых лет.</w:t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6AFB" w:rsidRPr="00440E3D" w:rsidRDefault="00A26AFB" w:rsidP="00A26A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173903A1" wp14:editId="014CF8D4">
            <wp:simplePos x="0" y="0"/>
            <wp:positionH relativeFrom="column">
              <wp:posOffset>53340</wp:posOffset>
            </wp:positionH>
            <wp:positionV relativeFrom="paragraph">
              <wp:posOffset>43815</wp:posOffset>
            </wp:positionV>
            <wp:extent cx="2038350" cy="1358900"/>
            <wp:effectExtent l="0" t="0" r="0" b="0"/>
            <wp:wrapSquare wrapText="bothSides"/>
            <wp:docPr id="9" name="Рисунок 9" descr="C:\Users\елена\Documents\Depositphotos_1681358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Depositphotos_16813583_origi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обучения: </w:t>
      </w:r>
    </w:p>
    <w:p w:rsidR="00A26AFB" w:rsidRPr="00440E3D" w:rsidRDefault="00A26AFB" w:rsidP="00A2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– май  2015-16 учебного года (7 месяцев);</w:t>
      </w:r>
    </w:p>
    <w:p w:rsidR="00A26AFB" w:rsidRPr="00440E3D" w:rsidRDefault="00A26AFB" w:rsidP="00A26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май 2015-16 учебного года (3 месяца).</w:t>
      </w:r>
    </w:p>
    <w:p w:rsidR="00A26AFB" w:rsidRPr="00440E3D" w:rsidRDefault="00A26AFB" w:rsidP="00A26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Дистанционное обучение позволяет пройти подготовку по химии, биологии и русскому языку  по наиболее сложным вопросам предмета вне зависимости от вашего географического положения. </w:t>
      </w:r>
    </w:p>
    <w:p w:rsidR="00A26AFB" w:rsidRPr="00440E3D" w:rsidRDefault="00A26AFB" w:rsidP="00A26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Занятия (</w:t>
      </w:r>
      <w:proofErr w:type="spellStart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ведет профессорско-преподавательский состав кафедр.  Они имеют большой опыт в преподавании предмета, а также в подготовке слушателей к сдаче ЕГЭ.</w:t>
      </w:r>
    </w:p>
    <w:p w:rsidR="00A26AFB" w:rsidRPr="00440E3D" w:rsidRDefault="00A26AFB" w:rsidP="00A26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Это позволит вам стать конкурентоспособным абитуриентом, подготовленным для поступления не только в Тюменский медицинский университет, но и в другие вузы по медицинским и биологическим специальностям.   </w:t>
      </w:r>
    </w:p>
    <w:p w:rsidR="00A26AFB" w:rsidRDefault="00A26AFB" w:rsidP="00A26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регистрации на дистанционный курс и получения дополнительной информации обращайтесь на сайт   </w:t>
      </w:r>
      <w:hyperlink r:id="rId15" w:history="1">
        <w:r w:rsidRPr="00440E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http://www.tyumsmu.ru/</w:t>
        </w:r>
      </w:hyperlink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(Абитуриентам) или в отдел </w:t>
      </w:r>
      <w:proofErr w:type="spellStart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довузовской</w:t>
      </w:r>
      <w:proofErr w:type="spellEnd"/>
      <w:r w:rsidRPr="00440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по телефону: 8 (3452) 20-37-63.</w:t>
      </w:r>
    </w:p>
    <w:p w:rsidR="0012275A" w:rsidRDefault="0012275A" w:rsidP="0044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75A" w:rsidRDefault="0012275A" w:rsidP="00440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Стране нужны инженеры</w:t>
      </w:r>
    </w:p>
    <w:p w:rsidR="00141375" w:rsidRDefault="00141375" w:rsidP="0012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пять лет востребованность технических инженерных специальностей выросла. В вузы увеличился прием по направлениям и специальностям таким, как энергетика, энергетические машины и энерготехника и значительно уменьшился, ввиду </w:t>
      </w:r>
      <w:proofErr w:type="spellStart"/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невостребованности</w:t>
      </w:r>
      <w:proofErr w:type="spellEnd"/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специалистов, по направлениям гуманитарные науки, экономика и управление, образование и педагогика (приблизительно </w:t>
      </w:r>
      <w:r w:rsid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28 – 44,6 %).</w:t>
      </w:r>
    </w:p>
    <w:p w:rsidR="00EF312E" w:rsidRPr="0012275A" w:rsidRDefault="0012275A" w:rsidP="00EF3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округ лидирует в РФ по производству электроэнергии, занимает первое место. И для освоения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акого количества произво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ебуются специалисты.</w:t>
      </w:r>
      <w:r w:rsidR="00EF312E" w:rsidRPr="00EF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2E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электротехнических специально</w:t>
      </w:r>
      <w:r w:rsidR="00EF3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могут работать в любой отра</w:t>
      </w:r>
      <w:r w:rsidR="00EF312E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промышленности, в том числе нефтехимии газодобывающей, на предприятиях строительной индустрии, электронной промышленности и т.д.</w:t>
      </w:r>
    </w:p>
    <w:p w:rsidR="00141375" w:rsidRDefault="00EF312E" w:rsidP="0012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93B8A6" wp14:editId="041FAD7F">
            <wp:simplePos x="0" y="0"/>
            <wp:positionH relativeFrom="column">
              <wp:posOffset>-22860</wp:posOffset>
            </wp:positionH>
            <wp:positionV relativeFrom="paragraph">
              <wp:posOffset>558800</wp:posOffset>
            </wp:positionV>
            <wp:extent cx="2009775" cy="1400175"/>
            <wp:effectExtent l="0" t="0" r="9525" b="9525"/>
            <wp:wrapSquare wrapText="bothSides"/>
            <wp:docPr id="7" name="Рисунок 7" descr="C:\Users\елена\Documents\Physics-PhD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cuments\Physics-PhD-larg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инженерные специальности вы можете, став студентом </w:t>
      </w:r>
      <w:r w:rsidR="00141375" w:rsidRPr="0012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ЧОУ ВПО</w:t>
      </w:r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375" w:rsidRPr="0012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«Академического института прикладной энергетики</w:t>
      </w:r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Нижневартовске.</w:t>
      </w:r>
    </w:p>
    <w:p w:rsidR="0018359A" w:rsidRDefault="00141375" w:rsidP="0012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телефоны</w:t>
      </w:r>
      <w:r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приема: (3466) 63-18-39.</w:t>
      </w:r>
    </w:p>
    <w:p w:rsidR="00141375" w:rsidRPr="0012275A" w:rsidRDefault="0018359A" w:rsidP="00122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1375" w:rsidRPr="0012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дрес:</w:t>
      </w:r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Нижневартовск, ул. </w:t>
      </w:r>
      <w:proofErr w:type="gramStart"/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Индустриальная</w:t>
      </w:r>
      <w:proofErr w:type="gramEnd"/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46, </w:t>
      </w:r>
      <w:proofErr w:type="spellStart"/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41375" w:rsidRPr="0012275A">
        <w:rPr>
          <w:rFonts w:ascii="Times New Roman" w:eastAsia="Times New Roman" w:hAnsi="Times New Roman" w:cs="Times New Roman"/>
          <w:sz w:val="28"/>
          <w:szCs w:val="28"/>
          <w:lang w:eastAsia="ru-RU"/>
        </w:rPr>
        <w:t>. 201, 203 /автобус № 5, 11, 27, ост. «Техническая»/</w:t>
      </w:r>
    </w:p>
    <w:p w:rsidR="005879C8" w:rsidRDefault="005879C8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10F" w:rsidRDefault="00D613CF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F64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10F" w:rsidRPr="0020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Тюменский </w:t>
      </w:r>
      <w:r w:rsidR="0020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государственный </w:t>
      </w:r>
      <w:r w:rsidR="0020710F" w:rsidRPr="0020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нефтегазовый  университет – организатор кинофестиваля</w:t>
      </w:r>
    </w:p>
    <w:p w:rsidR="00291845" w:rsidRDefault="003D5240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Впервые в Тюменской области проходит студенческий фестиваль короткометражного кино «21 век». </w:t>
      </w:r>
    </w:p>
    <w:p w:rsidR="003D5240" w:rsidRPr="003D5240" w:rsidRDefault="003D5240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от 16 до 25 лет представляют собственные </w:t>
      </w:r>
      <w:proofErr w:type="spellStart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видеоработы</w:t>
      </w:r>
      <w:proofErr w:type="spellEnd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фильмы, видеоклипы и даже социальную рекламу на суд жюри. </w:t>
      </w:r>
      <w:proofErr w:type="gramStart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лучшие</w:t>
      </w:r>
      <w:proofErr w:type="gramEnd"/>
      <w:r w:rsidRPr="00207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кинопроекты участники будут награждены ценными призами и подарками от спонсоров, а победитель получит главный приз – 10 000 рублей!</w:t>
      </w:r>
    </w:p>
    <w:p w:rsidR="003D5240" w:rsidRDefault="003D5240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Кинофестиваль призван </w:t>
      </w:r>
      <w:r w:rsid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студентов </w:t>
      </w:r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творчеству, активному участию в жизни вузов, развивать и укреплять профессиональные и культурные связи между творческими студенческими коллективами, молодежными организациями и учебными заведениями регионов России, а также получению практического опыта при создании короткометражного кино.</w:t>
      </w:r>
    </w:p>
    <w:p w:rsidR="003D5240" w:rsidRPr="003D5240" w:rsidRDefault="00D613CF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71650" cy="1569720"/>
            <wp:effectExtent l="0" t="0" r="0" b="0"/>
            <wp:wrapTight wrapText="bothSides">
              <wp:wrapPolygon edited="0">
                <wp:start x="0" y="0"/>
                <wp:lineTo x="0" y="21233"/>
                <wp:lineTo x="21368" y="21233"/>
                <wp:lineTo x="21368" y="0"/>
                <wp:lineTo x="0" y="0"/>
              </wp:wrapPolygon>
            </wp:wrapTight>
            <wp:docPr id="14" name="Рисунок 14" descr="http://www.tsogu.ru/wp-content/uploads/2015/11/21-vek-29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sogu.ru/wp-content/uploads/2015/11/21-vek-296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40"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оценило 44 работы, поступившие в оргкомитет фестиваля, из Москвы, Екатеринбурга, Набережных Челнов, Владикавказа, Самары и, конечно же, Тюмени. 17 лучших работ по разным категориям (социальный ролик, видеоклип, </w:t>
      </w:r>
      <w:r w:rsidR="003D5240"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документальный </w:t>
      </w:r>
      <w:r w:rsidR="0020710F" w:rsidRP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короткометражный фильм)</w:t>
      </w:r>
      <w:r w:rsid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были </w:t>
      </w:r>
      <w:r w:rsidR="003D5240"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зрителя</w:t>
      </w:r>
      <w:r w:rsidR="0020710F" w:rsidRP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20 ноября на площадке </w:t>
      </w:r>
      <w:r w:rsidR="0020710F" w:rsidRP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710F" w:rsidRP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ТюмГНГУ</w:t>
      </w:r>
      <w:proofErr w:type="spellEnd"/>
      <w:r w:rsidR="0020710F" w:rsidRPr="00207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240" w:rsidRDefault="003D5240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кинофестиваля выступает общественное объединение «</w:t>
      </w:r>
      <w:proofErr w:type="spellStart"/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СтудИнформБюро</w:t>
      </w:r>
      <w:proofErr w:type="spellEnd"/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ТюмГНГУ</w:t>
      </w:r>
      <w:proofErr w:type="spellEnd"/>
      <w:r w:rsidRPr="003D5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3CF" w:rsidRDefault="005879C8" w:rsidP="005879C8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A26AFB" w:rsidRPr="00102F23" w:rsidRDefault="00A26AFB" w:rsidP="00A26AFB">
      <w:pPr>
        <w:pStyle w:val="2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</w:t>
      </w:r>
      <w:r w:rsidRPr="00D6431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Английские каникулы в златоглавой Праге</w:t>
      </w:r>
      <w:r w:rsidRPr="00102F23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!</w:t>
      </w:r>
    </w:p>
    <w:p w:rsidR="00A26AFB" w:rsidRPr="00102F23" w:rsidRDefault="00A26AFB" w:rsidP="00A26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Английские каникулы в Праге — это идеальный способ улучшить свой уровень английского языка</w:t>
      </w:r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 великолепно провести каникулы в одном из красивейших городов Европы.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Прага является столицей и крупнейшим городом Чешской Республики, а также красивейшим городом Европы. Прагу назвали «городом ста шпилей» и «золотым градом». Этот уникальный город можно смело назвать самым крупным в мире музеем под открытым небом. Согласно Книге рекордов Гиннеса, пражский Замок — крупнейший древний замок в мире. Достопримечательности Праги заслуженно пользуются громадной популярностью у многочисленных туристов.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Программа включает ежедневные уроки английского языка с погружением в языковую среду и увлекательные внеклассные занятия, насыщенную экскурсионную программу, посещения основных достопримечательностей Праги и других городов Чехии.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Поездка будет интересна тем, кто всерьез рассматривает возможность получения </w:t>
      </w:r>
      <w:hyperlink r:id="rId17" w:history="1">
        <w:r w:rsidRPr="00102F2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бесплатного высшего образования</w:t>
        </w:r>
      </w:hyperlink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Чехии в будущем. Участники посетят лучшие университеты Чехии, встретятся со студентами и преподавателями и получат всю информацию об образовательных программах.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английского языка организованы на базе лингвистического центра МСМ. Международный лингвистический центр в Праге является наилучшим вариантом для изучения английского языка, здесь работают носители языка с большим опытом в сфере образования. Занятия проходят в аудиториях, оборудованных в соответствии с новейшими технологиями, что дает возможность максимально окунуться в изучение языка.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проживают в отеле три звезды «Прага Метро Стрижков» («A&amp;O 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Prague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Metro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Strizkov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Отель располагается в </w:t>
      </w:r>
      <w:smartTag w:uri="urn:schemas-microsoft-com:office:smarttags" w:element="metricconverter">
        <w:smartTagPr>
          <w:attr w:name="ProductID" w:val="200 м"/>
        </w:smartTagPr>
        <w:r w:rsidRPr="00102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</w:t>
        </w:r>
      </w:smartTag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станции метро и общественного транспорта, что позволяет легко и быстро добираться до любого района города (до исторического центра города – пять остановок на метро/15 минут). Отель был полностью реконструирован в 2012 году.</w:t>
      </w:r>
    </w:p>
    <w:p w:rsidR="00A26AFB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0ACD7013" wp14:editId="06512F58">
            <wp:simplePos x="0" y="0"/>
            <wp:positionH relativeFrom="column">
              <wp:posOffset>-60960</wp:posOffset>
            </wp:positionH>
            <wp:positionV relativeFrom="paragraph">
              <wp:posOffset>550545</wp:posOffset>
            </wp:positionV>
            <wp:extent cx="2092325" cy="1524000"/>
            <wp:effectExtent l="0" t="0" r="3175" b="0"/>
            <wp:wrapSquare wrapText="bothSides"/>
            <wp:docPr id="11" name="Рисунок 11" descr="F:\2015\ШКОЛЫ\РАССЫЛКА\Новости Образования\Рассылка № 26\Прага зи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 26\Прага зима 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Праге – обзорная по городу (Карлов Мост, Старый Город и пр.), а также посещение пражского зоопарка и аквапарка, выездные - Карловы-Вары, Дрезден/Германия.</w:t>
      </w:r>
    </w:p>
    <w:p w:rsidR="00A26AFB" w:rsidRPr="00102F23" w:rsidRDefault="00A26AFB" w:rsidP="00A26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2F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Важная информация о поездке: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поездки:  02 – 12 января </w:t>
      </w:r>
      <w:smartTag w:uri="urn:schemas-microsoft-com:office:smarttags" w:element="metricconverter">
        <w:smartTagPr>
          <w:attr w:name="ProductID" w:val="2016 г"/>
        </w:smartTagPr>
        <w:r w:rsidRPr="00102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Возраст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4 - 18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лет</w:t>
      </w:r>
      <w:proofErr w:type="spellEnd"/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Учебное заведение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 МСМ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уроков</w:t>
      </w:r>
      <w:r w:rsidRPr="00102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/английский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отель 3*, 2-х местные номера с удобствами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Питание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полупансион (завтрак и ужин)</w:t>
      </w:r>
    </w:p>
    <w:p w:rsidR="00A26AFB" w:rsidRPr="00102F23" w:rsidRDefault="00A26AFB" w:rsidP="00A26A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Стоимость поездки: 50100 рублей (в стоимость включено</w:t>
      </w:r>
      <w:r w:rsidRPr="0010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английского языка; пользование учебными пособиями; сертификат об окончании курса; проживание; питание - полупансион; групповой трансфер из/в аэропорт г. Праги,  экскурсионная и культурно — развлекательная программа; </w:t>
      </w:r>
      <w:proofErr w:type="spellStart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медстраховка</w:t>
      </w:r>
      <w:proofErr w:type="spellEnd"/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; визовая поддержка; русскоговорящий куратор в Праге)</w:t>
      </w:r>
      <w:r w:rsidRPr="00102F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A26AFB" w:rsidRPr="00102F23" w:rsidRDefault="00A26AFB" w:rsidP="00A26A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оплачивается:</w:t>
      </w:r>
      <w:r w:rsidRPr="00102F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2F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авиаперелет Екатеринбург - Прага - Екатеринбург — от 32000 рублей, консульский сбор – 4500 рублей.</w:t>
      </w:r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9" w:history="1">
        <w:r w:rsidRPr="00102F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Подробная программа пребывания</w:t>
        </w:r>
      </w:hyperlink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6AFB" w:rsidRPr="00102F23" w:rsidRDefault="00A26AFB" w:rsidP="00A26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заявок до 07 декабря 2015 года.</w:t>
      </w:r>
    </w:p>
    <w:p w:rsidR="00A26AFB" w:rsidRPr="00102F23" w:rsidRDefault="00A26AFB" w:rsidP="00A26AF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26AFB" w:rsidRPr="00D64318" w:rsidRDefault="00A26AFB" w:rsidP="00A26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A26AFB" w:rsidRPr="00D64318" w:rsidRDefault="00A26AFB" w:rsidP="00A26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6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ЦМТЕ, ул. Куйбышева, дом 44-Д, офис 806 (вход с ул. </w:t>
      </w:r>
      <w:proofErr w:type="spellStart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Белинского</w:t>
      </w:r>
      <w:proofErr w:type="spell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A26AFB" w:rsidRPr="00D64318" w:rsidRDefault="00A26AFB" w:rsidP="00A26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Тел</w:t>
      </w:r>
      <w:proofErr w:type="spell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(343) 3-808-444.</w:t>
      </w:r>
      <w:proofErr w:type="gramEnd"/>
      <w:r w:rsidRPr="00D643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www.edu-abroad.su</w:t>
      </w:r>
    </w:p>
    <w:p w:rsidR="005879C8" w:rsidRDefault="005879C8" w:rsidP="003D5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0C8"/>
    <w:multiLevelType w:val="hybridMultilevel"/>
    <w:tmpl w:val="207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4399"/>
    <w:multiLevelType w:val="hybridMultilevel"/>
    <w:tmpl w:val="207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EC2"/>
    <w:multiLevelType w:val="hybridMultilevel"/>
    <w:tmpl w:val="5AE223CC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D72A1D"/>
    <w:multiLevelType w:val="multilevel"/>
    <w:tmpl w:val="A64A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22692"/>
    <w:multiLevelType w:val="hybridMultilevel"/>
    <w:tmpl w:val="FB06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27D31"/>
    <w:multiLevelType w:val="hybridMultilevel"/>
    <w:tmpl w:val="CF382344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65"/>
    <w:rsid w:val="0012275A"/>
    <w:rsid w:val="001406F2"/>
    <w:rsid w:val="00141375"/>
    <w:rsid w:val="0014729B"/>
    <w:rsid w:val="00154A01"/>
    <w:rsid w:val="0018359A"/>
    <w:rsid w:val="0020710F"/>
    <w:rsid w:val="00291845"/>
    <w:rsid w:val="002C367F"/>
    <w:rsid w:val="003D5240"/>
    <w:rsid w:val="00440E3D"/>
    <w:rsid w:val="005879C8"/>
    <w:rsid w:val="007F6FB9"/>
    <w:rsid w:val="00822E41"/>
    <w:rsid w:val="00A14980"/>
    <w:rsid w:val="00A26AFB"/>
    <w:rsid w:val="00B61965"/>
    <w:rsid w:val="00CF04CD"/>
    <w:rsid w:val="00D613CF"/>
    <w:rsid w:val="00E13907"/>
    <w:rsid w:val="00EF312E"/>
    <w:rsid w:val="00F64653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E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14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498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359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8359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6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E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14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498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359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8359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6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du-abroad.su/higher/university/germany/eu_germany/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dovuz@rsvpu.ru" TargetMode="External"/><Relationship Id="rId12" Type="http://schemas.openxmlformats.org/officeDocument/2006/relationships/hyperlink" Target="http://edu-abroad.su/higher/university_preparation_pr/germany/" TargetMode="External"/><Relationship Id="rId17" Type="http://schemas.openxmlformats.org/officeDocument/2006/relationships/hyperlink" Target="http://edu-abroad.su/higher/university/czech/" TargetMode="External"/><Relationship Id="rId2" Type="http://schemas.openxmlformats.org/officeDocument/2006/relationships/styles" Target="styles.xml"/><Relationship Id="rId16" Type="http://schemas.openxmlformats.org/officeDocument/2006/relationships/image" Target="NUL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tyumsmu.ru/" TargetMode="External"/><Relationship Id="rId10" Type="http://schemas.openxmlformats.org/officeDocument/2006/relationships/hyperlink" Target="http://malina.am/series/lev_zaks995896" TargetMode="External"/><Relationship Id="rId19" Type="http://schemas.openxmlformats.org/officeDocument/2006/relationships/hyperlink" Target="http://edu-abroad.su/holydays/winter/cze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2015-12-13T16:55:00Z</dcterms:created>
  <dcterms:modified xsi:type="dcterms:W3CDTF">2015-12-13T17:01:00Z</dcterms:modified>
</cp:coreProperties>
</file>