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F3C" w:rsidRDefault="00366F3C" w:rsidP="00366F3C">
      <w:pPr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66F3C" w:rsidRDefault="00366F3C" w:rsidP="00366F3C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66F3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8860" cy="927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3C" w:rsidRDefault="00366F3C" w:rsidP="00366F3C">
      <w:pPr>
        <w:tabs>
          <w:tab w:val="left" w:pos="284"/>
        </w:tabs>
        <w:spacing w:after="0" w:line="240" w:lineRule="auto"/>
        <w:ind w:left="720" w:right="9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F0643" w:rsidRPr="00366F3C" w:rsidRDefault="00FF0643" w:rsidP="00366F3C">
      <w:pPr>
        <w:pStyle w:val="a7"/>
        <w:numPr>
          <w:ilvl w:val="0"/>
          <w:numId w:val="4"/>
        </w:numPr>
        <w:tabs>
          <w:tab w:val="left" w:pos="284"/>
        </w:tabs>
        <w:spacing w:after="0" w:line="240" w:lineRule="auto"/>
        <w:ind w:right="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Пояснительная записка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индивидуального обучения на дому составлена на основе: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федерального закона «Об образовании в Российской Федерации» от 29.12.2012 № 273-ФЗ;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приказа Министерства образования Российской Федерации от 10.04.2002 № 29/2065-п;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письма Министерства образования Российской Федерации от 28 февраля 2003 г.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N 27/2643-6 «Методические рекомендации по организации деятельности образовательных учр</w:t>
      </w:r>
      <w:r w:rsid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ждений надомного обучения»;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обучения глубоко умственно отсталых детей М., 1983. Составитель: научно-исследовательский институт дефектологии АПН под редакцией А.Р.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Г.В.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Цикото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программы образования учащихся с умеренной и тяжелой умственной отсталостью» под редакцией Л.Б.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2011г.;</w:t>
      </w:r>
    </w:p>
    <w:p w:rsidR="00FF0643" w:rsidRPr="0055520A" w:rsidRDefault="00FF0643" w:rsidP="00FF064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устава МАОУ «Кутарбитская СОШ».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5520A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</w:p>
    <w:p w:rsidR="00D70159" w:rsidRPr="00D70159" w:rsidRDefault="00D70159" w:rsidP="00D7015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D7015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ar-SA"/>
        </w:rPr>
        <w:t>Цель </w:t>
      </w:r>
      <w:r w:rsidRPr="00D7015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t xml:space="preserve">― </w:t>
      </w:r>
      <w:r w:rsidRPr="00D70159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приобщение к музыкальной культуре обучающихся с умственной отсталостью (интеллектуальными нарушениями) как к неотъемлемой части духовной культуры.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Pr="0055520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адачи обучения: 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формирование общей культуры, обеспечивающей разностороннее развитие личности (нравственно-эстетическое, социально-личностное, интеллектуальное, физическое); 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охрана и укрепление физического и психического здоровья ребенка, в том числе их социального и эмоционального благополучия; 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формирование основ гражданской идентичности и мировоззрения обучающегося в соответствии с принятыми в семье и обществе духовно-нравственными и социокультурными ценностями; 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формирование основ учебной деятельности. 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Общесоциальные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коррекционные задачи обучения и воспитания умственно отсталого ребёнка индивидуального обучения определяют организационные методы и формы их решения, которые подчинены дидактическим принципам и способствуют оптимальной адаптации к самостоятельной жизни.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Положительный эффект в воспитании и обучении учащегося может быть достигнут при проведении уроков с использованием следующих 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принципов</w:t>
      </w: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воспитывающей и развивающей направленности обучения;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систематичности и последовательности;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связи обучения с жизнью;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коррекции в обучении;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наглядности;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сознательности и активности учащихся;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индивидуального и дифференцированного подхода;</w:t>
      </w:r>
    </w:p>
    <w:p w:rsidR="00FF0643" w:rsidRPr="0055520A" w:rsidRDefault="00FF0643" w:rsidP="00FF0643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прочности знаний, умений и навыков.</w:t>
      </w:r>
    </w:p>
    <w:p w:rsidR="00366F3C" w:rsidRDefault="00366F3C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0643" w:rsidRPr="0055520A" w:rsidRDefault="00FF0643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D70159" w:rsidRPr="00D70159" w:rsidRDefault="00D70159" w:rsidP="00D7015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01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Педагогическая работа с ребенком с умеренной, тяжелой, глубокой умственной отсталостью и с ТМНР направлена на его социализацию и интеграцию в общество. Одним из важнейших средств в этом процессе является музыка. Физические недостатки могут ограничивать желание и умение танцевать, но музыка побуждает ребенка двигаться иными способами. У человека может отсутствовать речь, но он, возможно, будет стремиться к подражанию и «</w:t>
      </w:r>
      <w:proofErr w:type="spellStart"/>
      <w:r w:rsidRPr="00D701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пропеванию</w:t>
      </w:r>
      <w:proofErr w:type="spellEnd"/>
      <w:r w:rsidRPr="00D701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мелодии доступными ему средствами. Задача педагога состоит в том, чтобы музыкальными средствами помочь ребенку научиться воспринимать звуки окружающего мира, развить эмоциональную отзывчивость на музыкальный ритм, мелодику звучания разных жанровых произведений.</w:t>
      </w:r>
    </w:p>
    <w:p w:rsidR="00D70159" w:rsidRPr="00D70159" w:rsidRDefault="00D70159" w:rsidP="00D70159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015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ребенка в музыкальных выступлениях способствует его самореализации, формированию чувства собственного достоинства. Таким образом, музыка рассматривается как средство развития эмоциональной и личностной сферы, как средство социализации и самореализации ребенка. На музыкальных занятиях развивается не только способность эмоционально воспринимать и воспроизводить музыку, но и музыкальный слух, чувство ритма, музыкальная память, индивидуальные способности к пению, танцу, ритмике.</w:t>
      </w:r>
    </w:p>
    <w:p w:rsidR="00D70159" w:rsidRDefault="00D70159" w:rsidP="00366F3C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bookmarkStart w:id="0" w:name="_GoBack"/>
      <w:bookmarkEnd w:id="0"/>
    </w:p>
    <w:p w:rsidR="00366F3C" w:rsidRPr="005A1E38" w:rsidRDefault="00366F3C" w:rsidP="00366F3C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Учитывая психофизические отклонения (недостатки восприятия, внимания, зрительно-двигательной координации, пространственных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представлений, речи), а также </w:t>
      </w:r>
      <w:proofErr w:type="spellStart"/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несформированность</w:t>
      </w:r>
      <w:proofErr w:type="spellEnd"/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навыков социального поведения, диагноз, 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бучаемому рекомендовано надомное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обучение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для обучающихся 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адаптированной 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програм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ме с умеренной, 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тяжелой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и глубокой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степенью умственной отсталости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</w:t>
      </w:r>
    </w:p>
    <w:p w:rsidR="00366F3C" w:rsidRPr="005A1E38" w:rsidRDefault="00366F3C" w:rsidP="00366F3C">
      <w:pPr>
        <w:shd w:val="clear" w:color="auto" w:fill="FFFFFF"/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Обучение носит коррекционный, воспитывающий характер. Все предметы для учащегося имеют практическую направленность и максимально индивидуализированы.</w:t>
      </w:r>
    </w:p>
    <w:p w:rsidR="00366F3C" w:rsidRPr="005A1E38" w:rsidRDefault="00366F3C" w:rsidP="00366F3C">
      <w:pPr>
        <w:widowControl w:val="0"/>
        <w:shd w:val="clear" w:color="auto" w:fill="FFFFFF"/>
        <w:tabs>
          <w:tab w:val="left" w:pos="284"/>
        </w:tabs>
        <w:suppressAutoHyphens/>
        <w:autoSpaceDN w:val="0"/>
        <w:spacing w:after="0" w:line="240" w:lineRule="auto"/>
        <w:ind w:right="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Программа обучения ориентирован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формирование у учащегося знаний и умений, способствующих реабилитации и общему развитию, расширению кругозора, развитию элементарных творческих способностей. Адаптирован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ная образовательная программа обучения ученика 6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 составлена с учётом психофизиологических особенностей.</w:t>
      </w:r>
    </w:p>
    <w:p w:rsidR="00366F3C" w:rsidRPr="005A1E38" w:rsidRDefault="00366F3C" w:rsidP="00366F3C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Адаптированная образовательная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программа предполагает использование   игровых форм обучения, наглядного материала (таблиц, иллюстраций, предметных и тематических картинок).</w:t>
      </w:r>
    </w:p>
    <w:p w:rsidR="00366F3C" w:rsidRPr="005A1E38" w:rsidRDefault="00366F3C" w:rsidP="00366F3C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окончанию 6</w:t>
      </w:r>
      <w:r w:rsidRPr="005A1E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класса ученик индивидуального может овладеть умениями и навыками, необходимыми для повседневной жизни, способствующими социальной адаптации и повышению уровня общего развития.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F0643" w:rsidRDefault="00366F3C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Музыка и движение</w:t>
      </w:r>
    </w:p>
    <w:p w:rsidR="00FC0FEB" w:rsidRDefault="00FC0FEB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FF0643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основу настоящей программы положена система музыкальных занятий. Направленных на коррекцию эмоционально-волевой сферы и познавательной деятельности глубоко умственно отсталых детей.</w:t>
      </w:r>
    </w:p>
    <w:p w:rsidR="00FF0643" w:rsidRPr="00FF0643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ученик устал, в первую очередь следует позаботиться о снятии усталости, используя ритмические упражнения, музыкальную зарядку.</w:t>
      </w:r>
    </w:p>
    <w:p w:rsidR="00FF0643" w:rsidRPr="00FF0643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Следует научить держать корпус и голову прямо во время пения, руки опущенными или положив на колени.</w:t>
      </w:r>
    </w:p>
    <w:p w:rsidR="00FF0643" w:rsidRPr="00FF0643" w:rsidRDefault="00123834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 по музыке и движению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включ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ает следующие разделы: 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«Слушание музыки», 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«Пение», «Движение под музыку»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F0643" w:rsidRPr="00FF0643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Мелодии песен должны быть простыми, а содержание текста ясным, конкретным, с незначительным объёмом слов. Репертуар песен должен соответствовать возрасту и особенностям речевого развития детей. </w:t>
      </w:r>
    </w:p>
    <w:p w:rsidR="00FF0643" w:rsidRPr="00FF0643" w:rsidRDefault="00123834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Большую роль на уроках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играют вокал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ьные упражнения «распевания» на </w:t>
      </w:r>
      <w:proofErr w:type="spellStart"/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попевках</w:t>
      </w:r>
      <w:proofErr w:type="spellEnd"/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лёгких песнях. Программой предусмотрено пение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 сопровождение музыкального произведения так и без него.</w:t>
      </w:r>
    </w:p>
    <w:p w:rsidR="00FF0643" w:rsidRPr="00FF0643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программу также включены музыкально-ритмические упражнения. С их помощью осуществляется коррекция двигательных недостатков учащихся. Под влиянием музыкально-ритмической деятельности развивается эмоционально-волевая сфера учащихся: они ставятся в такие условия, когда должны проявить активность, инициативу, находчивость.</w:t>
      </w:r>
    </w:p>
    <w:p w:rsidR="00FF0643" w:rsidRPr="00FF0643" w:rsidRDefault="00123834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уроках </w:t>
      </w:r>
      <w:r w:rsidR="00FF0643" w:rsidRPr="00FF064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развивается и познавательный интерес детей. Умело подобранные упражнения, пляски, игры воспитывают у них правильное отношение к окружающему миру, расширяют представления о различных явлениях природы.</w:t>
      </w:r>
    </w:p>
    <w:p w:rsidR="00FF0643" w:rsidRPr="008B514A" w:rsidRDefault="00FF0643" w:rsidP="00FF0643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F0643" w:rsidRPr="0055520A" w:rsidRDefault="00FF0643" w:rsidP="00FF064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учебного предмета в учебном плане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продолжительность учебного года (34 недели</w:t>
      </w:r>
      <w:r w:rsidR="00123834">
        <w:rPr>
          <w:rFonts w:ascii="Times New Roman" w:eastAsia="Times New Roman" w:hAnsi="Times New Roman" w:cs="Times New Roman"/>
          <w:sz w:val="26"/>
          <w:szCs w:val="26"/>
          <w:lang w:eastAsia="ru-RU"/>
        </w:rPr>
        <w:t>), планирование составлено на 34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123834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</w:t>
      </w:r>
      <w:r w:rsidR="00123834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на 2020-2021 учебный год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Pr="005552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Основное содержание программы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366F3C" w:rsidRPr="00366F3C" w:rsidRDefault="00366F3C" w:rsidP="00366F3C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Слушание</w:t>
      </w:r>
      <w:r w:rsidR="0012383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музыки</w:t>
      </w: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.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Различение тихого и громкого звучания музыки. Определение начала и конца звучания музыки. Слушание (различение) быстрой, умеренной, медленной музыки. Слушание (различение) колыбельной песни и марша. Слушание (различение) веселой и грустной музыки. Узнавание знакомой песни. Определение характера музыки. Узнавание знакомой мелодии, исполненной на разных музыкальных инструментах. Слушание (различение) сольного и хорового исполнения произведения. Определение музыкального стиля произведения. Слушание (узнавание) оркестра (народных инструментов, симфонических и др.), в исполнении которого звучит музыкальное произведение. Соотнесение музыкального образа с персонажем художественного произведения. </w:t>
      </w:r>
    </w:p>
    <w:p w:rsidR="00366F3C" w:rsidRPr="00366F3C" w:rsidRDefault="00366F3C" w:rsidP="00366F3C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Пение.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человека может отсутствовать речь, но он, возможно, будет стремиться к подражанию и «</w:t>
      </w:r>
      <w:proofErr w:type="spellStart"/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пропеванию</w:t>
      </w:r>
      <w:proofErr w:type="spellEnd"/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мелодии доступными ему средствами. Подражание характерным звукам животных во время звучания знакомой песни. Подпевание отдельных или повторяющихся звуков, слогов и слов. Подпевание повторяющихся интонаций припева песни. Пение слов песни (отдельных фраз, всей песни). Выразительное пение с соблюдением динамических оттенков.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Получение эстетического наслаждения от собственного пения. </w:t>
      </w:r>
    </w:p>
    <w:p w:rsidR="00366F3C" w:rsidRPr="00366F3C" w:rsidRDefault="00366F3C" w:rsidP="00366F3C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Движение под музыку.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Физические недостатки могут ограничивать желание и умение танцевать, но музыка побуждает ребенка двигаться иными способами. Топанье под музыку. Хлопать в ладоши под музыку. Покачиваться одной ноги на другую. Начинать движение под музыку вместе с началом ее звучания и останавливаться по ее окончании. Двигаться под музыку разного характера (ходить, бегать, прыгать, кружиться, приседать). Выполнять под музыку действия с предметами (наклонять предмет в разные стороны, опускать/поднимать предмет, подбрасывать/ловить предмет, махать предметом и т.п.). 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Выполнять движения разными частями тела под музыку («фонарики», «пружинка», наклоны головы и др.). Имитация движений животных, игры на музыкальных инструментах. Соблюдать последовательность простейших танцевальных движений. Передавать простейшие движения животных. Выполнять движения, соответствующие словам песни. Соблюдать последовательность движений в соответствии с исполняемой ролью при инсценировке песни. Двигаться в хороводе. Двигаться под музыку в медленном, умеренном и быстром темпе. Ритмично ходить под музыку. Изменять скорость движения под музыку (ускорять, замедлять). Менять движения при изменении метроритма произведения, при чередовании запева и припева песни, при изменении силы звучания. </w:t>
      </w:r>
    </w:p>
    <w:p w:rsidR="00366F3C" w:rsidRPr="00366F3C" w:rsidRDefault="00366F3C" w:rsidP="00366F3C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Слушание музыки.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Слушание (различение) веселой и грустной быстрой и медленной музыки, тихого и громкого звучания, колыбельной песни и марша музыки, а также (различение) сольного и хорового исполнения произведения. Определение высоких и низких звуков, начала и конца звучания музыки, характера прослуша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нной музыки. Узнавание знакомой</w:t>
      </w:r>
      <w:r w:rsidRPr="00366F3C">
        <w:rPr>
          <w:rFonts w:ascii="Trebuchet MS" w:eastAsia="Trebuchet MS" w:hAnsi="Trebuchet MS" w:cs="Trebuchet MS"/>
          <w:color w:val="000000"/>
          <w:sz w:val="26"/>
          <w:szCs w:val="26"/>
          <w:vertAlign w:val="superscript"/>
          <w:lang w:eastAsia="ru-RU"/>
        </w:rPr>
        <w:t xml:space="preserve"> 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песни, мелодии, звучания музыкальных инструментов. Соотнесение музыкального образа с персонажем художественного произведения. Развитие эмоциональной отзывчивости и реагирования на музыку различного характера. Подбор репертуара для слушания музыки происходит в целях уравновешивания нервно- психических процессов, преобладающих у детей (см. Приложение). Это детские песни, музыкальные сказки, вокальная и инструментальная музыка для детей русских и зарубежных композиторов. </w:t>
      </w:r>
    </w:p>
    <w:p w:rsidR="00366F3C" w:rsidRPr="00366F3C" w:rsidRDefault="00366F3C" w:rsidP="00366F3C">
      <w:pPr>
        <w:spacing w:after="0" w:line="240" w:lineRule="auto"/>
        <w:ind w:left="-15" w:right="-15" w:firstLine="15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Пение</w:t>
      </w: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</w:t>
      </w:r>
    </w:p>
    <w:p w:rsidR="00366F3C" w:rsidRPr="00366F3C" w:rsidRDefault="00366F3C" w:rsidP="00366F3C">
      <w:pPr>
        <w:spacing w:after="0" w:line="240" w:lineRule="auto"/>
        <w:ind w:left="-15" w:firstLine="1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66F3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Подпевание отдельных или повторяющихся звуков, слогов и слов. Подражание характерным звукам животных во время звучания знакомой песни. Подпевание повторяющихся интонаций припева песни. Пение слов песни (отдельных фраз, всей песни). Выразительное пение с соблюдением динамических оттенков. Пение в хоре. Различение запева, припева и вступления к песне. Выполнять танцевальные движения. Выполнять развернутые движения одного образа. Имитировать игру на музыкальных инструментах. Получение эстетического наслаждения от собственного пения. </w:t>
      </w:r>
    </w:p>
    <w:p w:rsidR="00FF0643" w:rsidRDefault="00FF0643" w:rsidP="00FF0643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Требования к уровню подготовки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93778" w:rsidRPr="00D93778" w:rsidRDefault="00D93778" w:rsidP="00D93778">
      <w:pPr>
        <w:tabs>
          <w:tab w:val="left" w:pos="284"/>
        </w:tabs>
        <w:spacing w:after="0" w:line="240" w:lineRule="auto"/>
        <w:ind w:right="9"/>
        <w:contextualSpacing/>
        <w:outlineLvl w:val="0"/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</w:pPr>
      <w:r w:rsidRPr="00D93778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Учащийся должен знать:</w:t>
      </w: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93778" w:rsidRPr="00D93778" w:rsidRDefault="00D93778" w:rsidP="00D93778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элементарные сведения о нотной записи: скрипичный ключ, нотный стан, счет линеек, ноты;          </w:t>
      </w:r>
    </w:p>
    <w:p w:rsidR="00D93778" w:rsidRPr="00D93778" w:rsidRDefault="00D93778" w:rsidP="00D93778">
      <w:pPr>
        <w:widowControl w:val="0"/>
        <w:tabs>
          <w:tab w:val="left" w:pos="284"/>
        </w:tabs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Andale Sans UI" w:hAnsi="Times New Roman" w:cs="Times New Roman"/>
          <w:kern w:val="3"/>
          <w:sz w:val="26"/>
          <w:szCs w:val="26"/>
          <w:lang w:eastAsia="ja-JP" w:bidi="fa-IR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музыкальные инструменты (струнные инструменты).</w:t>
      </w:r>
    </w:p>
    <w:p w:rsidR="00D93778" w:rsidRPr="00D93778" w:rsidRDefault="00D93778" w:rsidP="00D93778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D93778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Учащийся должен уметь: </w:t>
      </w:r>
    </w:p>
    <w:p w:rsidR="00D93778" w:rsidRPr="00D93778" w:rsidRDefault="00D93778" w:rsidP="00D93778">
      <w:pPr>
        <w:tabs>
          <w:tab w:val="left" w:pos="284"/>
        </w:tabs>
        <w:spacing w:after="0" w:line="240" w:lineRule="auto"/>
        <w:ind w:right="34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спеть одну из выученных песен; </w:t>
      </w:r>
    </w:p>
    <w:p w:rsidR="00D93778" w:rsidRPr="00D93778" w:rsidRDefault="00D93778" w:rsidP="00D93778">
      <w:pPr>
        <w:tabs>
          <w:tab w:val="left" w:pos="284"/>
        </w:tabs>
        <w:spacing w:after="0" w:line="240" w:lineRule="auto"/>
        <w:ind w:right="3460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ясно и четко произносить слова в песнях;  </w:t>
      </w:r>
    </w:p>
    <w:p w:rsidR="00D93778" w:rsidRPr="00D93778" w:rsidRDefault="00D93778" w:rsidP="00D93778">
      <w:pPr>
        <w:tabs>
          <w:tab w:val="left" w:pos="284"/>
        </w:tabs>
        <w:spacing w:after="0" w:line="240" w:lineRule="auto"/>
        <w:ind w:right="237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ритмично двигаться в соответствии с различным характером музыки; </w:t>
      </w:r>
    </w:p>
    <w:p w:rsidR="00D93778" w:rsidRPr="00D93778" w:rsidRDefault="00D93778" w:rsidP="00D93778">
      <w:pPr>
        <w:tabs>
          <w:tab w:val="left" w:pos="284"/>
        </w:tabs>
        <w:spacing w:after="0" w:line="240" w:lineRule="auto"/>
        <w:ind w:right="237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9377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выполнять отдельные танцевальные движения</w:t>
      </w:r>
    </w:p>
    <w:p w:rsidR="00FF0643" w:rsidRPr="008B514A" w:rsidRDefault="00FF0643" w:rsidP="00FF0643">
      <w:pPr>
        <w:tabs>
          <w:tab w:val="left" w:pos="284"/>
        </w:tabs>
        <w:spacing w:after="0" w:line="240" w:lineRule="auto"/>
        <w:ind w:right="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F0643" w:rsidRDefault="00FF0643" w:rsidP="00FF0643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Тематическое распределение количества часов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a3"/>
        <w:tblW w:w="9067" w:type="dxa"/>
        <w:tblLook w:val="04A0" w:firstRow="1" w:lastRow="0" w:firstColumn="1" w:lastColumn="0" w:noHBand="0" w:noVBand="1"/>
      </w:tblPr>
      <w:tblGrid>
        <w:gridCol w:w="6516"/>
        <w:gridCol w:w="2551"/>
      </w:tblGrid>
      <w:tr w:rsidR="00D93778" w:rsidRPr="00D93778" w:rsidTr="0001001E">
        <w:tc>
          <w:tcPr>
            <w:tcW w:w="6516" w:type="dxa"/>
          </w:tcPr>
          <w:p w:rsidR="00D93778" w:rsidRPr="00D93778" w:rsidRDefault="00D93778" w:rsidP="00D93778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D93778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Содержание</w:t>
            </w:r>
          </w:p>
        </w:tc>
        <w:tc>
          <w:tcPr>
            <w:tcW w:w="2551" w:type="dxa"/>
          </w:tcPr>
          <w:p w:rsidR="00D93778" w:rsidRPr="00D93778" w:rsidRDefault="00D93778" w:rsidP="00D93778">
            <w:pPr>
              <w:widowControl w:val="0"/>
              <w:tabs>
                <w:tab w:val="left" w:pos="1710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D93778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 часов</w:t>
            </w:r>
          </w:p>
        </w:tc>
      </w:tr>
      <w:tr w:rsidR="00D93778" w:rsidRPr="00D93778" w:rsidTr="0001001E">
        <w:tc>
          <w:tcPr>
            <w:tcW w:w="6516" w:type="dxa"/>
          </w:tcPr>
          <w:p w:rsidR="00D93778" w:rsidRPr="00D93778" w:rsidRDefault="00D93778" w:rsidP="00D93778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D93778"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Слушание музыки</w:t>
            </w:r>
          </w:p>
        </w:tc>
        <w:tc>
          <w:tcPr>
            <w:tcW w:w="2551" w:type="dxa"/>
          </w:tcPr>
          <w:p w:rsidR="00D93778" w:rsidRPr="00D93778" w:rsidRDefault="0085216F" w:rsidP="00D93778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13</w:t>
            </w:r>
          </w:p>
        </w:tc>
      </w:tr>
      <w:tr w:rsidR="0051496A" w:rsidRPr="00D93778" w:rsidTr="0001001E">
        <w:tc>
          <w:tcPr>
            <w:tcW w:w="6516" w:type="dxa"/>
          </w:tcPr>
          <w:p w:rsidR="0051496A" w:rsidRPr="00D93778" w:rsidRDefault="0051496A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 w:rsidRPr="00D93778"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Пение</w:t>
            </w:r>
          </w:p>
        </w:tc>
        <w:tc>
          <w:tcPr>
            <w:tcW w:w="2551" w:type="dxa"/>
          </w:tcPr>
          <w:p w:rsidR="0051496A" w:rsidRPr="00D93778" w:rsidRDefault="0085216F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10</w:t>
            </w:r>
          </w:p>
        </w:tc>
      </w:tr>
      <w:tr w:rsidR="0051496A" w:rsidRPr="00D93778" w:rsidTr="0001001E">
        <w:tc>
          <w:tcPr>
            <w:tcW w:w="6516" w:type="dxa"/>
          </w:tcPr>
          <w:p w:rsidR="0051496A" w:rsidRPr="00D93778" w:rsidRDefault="00123834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Движение под музыку</w:t>
            </w:r>
          </w:p>
        </w:tc>
        <w:tc>
          <w:tcPr>
            <w:tcW w:w="2551" w:type="dxa"/>
          </w:tcPr>
          <w:p w:rsidR="0051496A" w:rsidRPr="00D93778" w:rsidRDefault="0085216F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kern w:val="3"/>
                <w:sz w:val="26"/>
                <w:szCs w:val="26"/>
                <w:lang w:eastAsia="ja-JP" w:bidi="fa-IR"/>
              </w:rPr>
              <w:t>11</w:t>
            </w:r>
          </w:p>
        </w:tc>
      </w:tr>
      <w:tr w:rsidR="0051496A" w:rsidRPr="00D93778" w:rsidTr="0001001E">
        <w:tc>
          <w:tcPr>
            <w:tcW w:w="6516" w:type="dxa"/>
          </w:tcPr>
          <w:p w:rsidR="0051496A" w:rsidRPr="00D93778" w:rsidRDefault="0051496A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 w:rsidRPr="00D93778"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Всего</w:t>
            </w:r>
          </w:p>
        </w:tc>
        <w:tc>
          <w:tcPr>
            <w:tcW w:w="2551" w:type="dxa"/>
          </w:tcPr>
          <w:p w:rsidR="0051496A" w:rsidRPr="00D93778" w:rsidRDefault="00123834" w:rsidP="0051496A">
            <w:pPr>
              <w:widowControl w:val="0"/>
              <w:tabs>
                <w:tab w:val="left" w:pos="284"/>
              </w:tabs>
              <w:suppressAutoHyphens/>
              <w:autoSpaceDN w:val="0"/>
              <w:contextualSpacing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b/>
                <w:kern w:val="3"/>
                <w:sz w:val="26"/>
                <w:szCs w:val="26"/>
                <w:lang w:eastAsia="ja-JP" w:bidi="fa-IR"/>
              </w:rPr>
              <w:t>34</w:t>
            </w:r>
          </w:p>
        </w:tc>
      </w:tr>
    </w:tbl>
    <w:p w:rsidR="004D6701" w:rsidRPr="0055520A" w:rsidRDefault="004D6701" w:rsidP="00FF0643"/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5552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Список рекомендуемой учебно-методической литературы</w:t>
      </w:r>
    </w:p>
    <w:p w:rsidR="00FF0643" w:rsidRPr="0055520A" w:rsidRDefault="00FF0643" w:rsidP="00FF0643">
      <w:pPr>
        <w:tabs>
          <w:tab w:val="left" w:pos="284"/>
        </w:tabs>
        <w:spacing w:after="0" w:line="240" w:lineRule="auto"/>
        <w:ind w:right="-15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«Программы для глубоко умственно отсталых детей» под редакцией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НИИДАПН РСФСР 1984г.</w:t>
      </w:r>
    </w:p>
    <w:p w:rsidR="00FF0643" w:rsidRPr="0055520A" w:rsidRDefault="00FF0643" w:rsidP="00FF0643">
      <w:pPr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«Программа обучения учащихся с умеренной и тяжелой умственной отсталостью» под редакцией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Н.Н. Яковлевой - Санкт-Петербург: ЦДК проф. Л. Б.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Баряевой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2011.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Воспитание и обучение детей с тяжелой интеллектуальной недостаточностью.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А.Р.Маллер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Г.В.Цикато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Коррекционно-развивающее обучение и воспитание.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Е.А.Екжанова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Е.А.Стребелева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>Воспитание и обучение детей и подростков с тяжелыми и множественными нарушениями развития [программно-методические материалы]/ [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Бгажнокова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И.М.,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Ульянцева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М.Б. и др.]; под ред.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И.М.Бгажноковой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—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2007.- 239с.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Шипицына Л.М. Обучение общению умственно отсталого ребенка: Учебное пособие. –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СПб.: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 Северо-Запад, 2010. – 279с.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Аксенова А.К. Методика обучения русскому языку в специальной (коррекционной) школе: учеб. для студентов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дефектол.фак.пед.вузов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–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М.: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Гуманит.изд.центр</w:t>
      </w:r>
      <w:proofErr w:type="spellEnd"/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ВЛАДОС, 2000.- 320с.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Лалаева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Р.И. Устранение нарушений чтения у учащихся вспомогательной школы: Пособие для </w:t>
      </w:r>
      <w:proofErr w:type="gramStart"/>
      <w:r w:rsidRPr="0055520A">
        <w:rPr>
          <w:rFonts w:ascii="Times New Roman" w:hAnsi="Times New Roman" w:cs="Times New Roman"/>
          <w:sz w:val="26"/>
          <w:szCs w:val="26"/>
        </w:rPr>
        <w:t>логопедов.-</w:t>
      </w:r>
      <w:proofErr w:type="gramEnd"/>
      <w:r w:rsidRPr="0055520A">
        <w:rPr>
          <w:rFonts w:ascii="Times New Roman" w:hAnsi="Times New Roman" w:cs="Times New Roman"/>
          <w:sz w:val="26"/>
          <w:szCs w:val="26"/>
        </w:rPr>
        <w:t xml:space="preserve"> М.: Просвещение, 1978. – 88с.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851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Маллер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А.Р. Помощь детям с недостатками развития: Книга для родителей. – М.: АРКТИ, 2006. – 72с., ил.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Обучение учащихся 1-4 классов вспомогательной школы: Пособие для учителей/ Под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ред.В.Г.Петровой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. -2-е изд.,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перераб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>. — М.: Просвещение, 1982. – 285с., ил.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r w:rsidRPr="0055520A">
        <w:rPr>
          <w:rFonts w:ascii="Times New Roman" w:hAnsi="Times New Roman" w:cs="Times New Roman"/>
          <w:sz w:val="26"/>
          <w:szCs w:val="26"/>
        </w:rPr>
        <w:t xml:space="preserve">Максаков А.И.,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Тумакова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Г.А. Учите, играя: Игры и упражнения со звучащим словом. Пособие для воспитателя </w:t>
      </w: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дет.сада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— М.: Просвещение, 1979. – 127с., ил.</w:t>
      </w:r>
    </w:p>
    <w:p w:rsidR="00FF0643" w:rsidRPr="0055520A" w:rsidRDefault="00FF0643" w:rsidP="00FF0643">
      <w:pPr>
        <w:numPr>
          <w:ilvl w:val="0"/>
          <w:numId w:val="2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240" w:lineRule="auto"/>
        <w:ind w:right="9"/>
        <w:contextualSpacing/>
        <w:textAlignment w:val="baseline"/>
        <w:rPr>
          <w:rFonts w:ascii="Times New Roman" w:hAnsi="Times New Roman" w:cs="Times New Roman"/>
          <w:sz w:val="26"/>
          <w:szCs w:val="26"/>
        </w:rPr>
      </w:pPr>
      <w:proofErr w:type="spellStart"/>
      <w:r w:rsidRPr="0055520A">
        <w:rPr>
          <w:rFonts w:ascii="Times New Roman" w:hAnsi="Times New Roman" w:cs="Times New Roman"/>
          <w:sz w:val="26"/>
          <w:szCs w:val="26"/>
        </w:rPr>
        <w:t>Забрамная</w:t>
      </w:r>
      <w:proofErr w:type="spellEnd"/>
      <w:r w:rsidRPr="0055520A">
        <w:rPr>
          <w:rFonts w:ascii="Times New Roman" w:hAnsi="Times New Roman" w:cs="Times New Roman"/>
          <w:sz w:val="26"/>
          <w:szCs w:val="26"/>
        </w:rPr>
        <w:t xml:space="preserve"> С.Д. Ваш ребенок учится во вспомогательной школе: Рабочая книга родителей. -2-е изд. – М.: Педагогика Пресс, 1993. – 48с., ил.</w:t>
      </w:r>
    </w:p>
    <w:p w:rsidR="00FF0643" w:rsidRPr="0055520A" w:rsidRDefault="00FF0643" w:rsidP="00FF0643">
      <w:pPr>
        <w:widowControl w:val="0"/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материал к урокам письма.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«Грамотейка»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О.Н.Земцова</w:t>
      </w:r>
      <w:proofErr w:type="spellEnd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Учебное пособие для детей 4-5 лет.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Веселые уроки. Развиваем память, мышление, внимание, мелкую моторику.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Прописи. Первые уроки.</w:t>
      </w:r>
    </w:p>
    <w:p w:rsidR="00FF0643" w:rsidRPr="00FC0FEB" w:rsidRDefault="00FF0643" w:rsidP="00FC0FEB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714" w:right="11" w:hanging="35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C0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Готовим руку к письму. Елена </w:t>
      </w:r>
      <w:proofErr w:type="spellStart"/>
      <w:r w:rsidRPr="00FC0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Бортникова</w:t>
      </w:r>
      <w:proofErr w:type="spellEnd"/>
      <w:r w:rsidRPr="00FC0F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Прописи-штриховки, дорисовки. </w:t>
      </w:r>
      <w:proofErr w:type="spellStart"/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Ю.А.Захарова</w:t>
      </w:r>
      <w:proofErr w:type="spellEnd"/>
    </w:p>
    <w:p w:rsidR="00FF0643" w:rsidRPr="0055520A" w:rsidRDefault="00FF0643" w:rsidP="00FF0643">
      <w:pPr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552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Раскраски по темам.</w:t>
      </w:r>
    </w:p>
    <w:p w:rsidR="004D6701" w:rsidRPr="0055520A" w:rsidRDefault="004D6701" w:rsidP="00FF0643"/>
    <w:p w:rsidR="00FF0643" w:rsidRPr="0055520A" w:rsidRDefault="00FF0643" w:rsidP="00FF064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5520A">
        <w:rPr>
          <w:rFonts w:ascii="Times New Roman" w:hAnsi="Times New Roman" w:cs="Times New Roman"/>
          <w:b/>
          <w:sz w:val="26"/>
          <w:szCs w:val="26"/>
        </w:rPr>
        <w:t>6. Календарно – тематическое планирование</w:t>
      </w:r>
    </w:p>
    <w:tbl>
      <w:tblPr>
        <w:tblStyle w:val="a3"/>
        <w:tblW w:w="10175" w:type="dxa"/>
        <w:tblLook w:val="04A0" w:firstRow="1" w:lastRow="0" w:firstColumn="1" w:lastColumn="0" w:noHBand="0" w:noVBand="1"/>
      </w:tblPr>
      <w:tblGrid>
        <w:gridCol w:w="694"/>
        <w:gridCol w:w="6247"/>
        <w:gridCol w:w="1638"/>
        <w:gridCol w:w="792"/>
        <w:gridCol w:w="804"/>
      </w:tblGrid>
      <w:tr w:rsidR="00FF0643" w:rsidRPr="0085216F" w:rsidTr="0085216F">
        <w:trPr>
          <w:trHeight w:val="315"/>
        </w:trPr>
        <w:tc>
          <w:tcPr>
            <w:tcW w:w="694" w:type="dxa"/>
            <w:vMerge w:val="restart"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6247" w:type="dxa"/>
            <w:vMerge w:val="restart"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Тема урока</w:t>
            </w:r>
          </w:p>
        </w:tc>
        <w:tc>
          <w:tcPr>
            <w:tcW w:w="1638" w:type="dxa"/>
            <w:vMerge w:val="restart"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1596" w:type="dxa"/>
            <w:gridSpan w:val="2"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</w:tr>
      <w:tr w:rsidR="00FF0643" w:rsidRPr="0085216F" w:rsidTr="0085216F">
        <w:trPr>
          <w:trHeight w:val="285"/>
        </w:trPr>
        <w:tc>
          <w:tcPr>
            <w:tcW w:w="694" w:type="dxa"/>
            <w:vMerge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47" w:type="dxa"/>
            <w:vMerge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38" w:type="dxa"/>
            <w:vMerge/>
          </w:tcPr>
          <w:p w:rsidR="00FF0643" w:rsidRPr="0085216F" w:rsidRDefault="00FF0643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92" w:type="dxa"/>
          </w:tcPr>
          <w:p w:rsidR="00FF0643" w:rsidRPr="0085216F" w:rsidRDefault="004D6701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  <w:proofErr w:type="gramEnd"/>
          </w:p>
        </w:tc>
        <w:tc>
          <w:tcPr>
            <w:tcW w:w="804" w:type="dxa"/>
          </w:tcPr>
          <w:p w:rsidR="00FF0643" w:rsidRPr="0085216F" w:rsidRDefault="004D6701" w:rsidP="00B56F65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  <w:proofErr w:type="gramEnd"/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(различение) тихого и громкого звучания музыки.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начала и конца звучания музыки.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(различение) быстрой, умеренной, медленной музыки.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(различение) колыбельной песни и марша.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Соотнесение музыкального образа с персонажем художественного произведения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Подражание характерным звукам животных во время звучания знакомой песни.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Подпевание отдельных или повторяющихся звуков, слогов и слов.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Подпевание повторяющихся интонаций припева песни.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Топанье под музыку.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Хлопки в ладоши под музыку.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Покачивание с одной ноги на другую.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Начало движения вместе с началом звучания музыки и окончание движения по ее окончании.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eastAsia="Trebuchet MS" w:hAnsi="Times New Roman" w:cs="Times New Roman"/>
                <w:sz w:val="26"/>
                <w:szCs w:val="26"/>
              </w:rPr>
              <w:t xml:space="preserve"> </w:t>
            </w: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(различение) контрастных по звучанию музыкальных инструментов, сходных по звучанию музыкальных инструментов.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rPr>
                <w:rFonts w:ascii="Times New Roman" w:eastAsia="Trebuchet MS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Слушание (различение) контрастных по звучанию музыкальных инструментов, сходных по звучанию музыкальных инструментов.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Слушание (различение) веселой и грустной музыки.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Узнавание знакомой песни.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Узнавание знакомой мелодии, исполненной на разных музыкальных инструментах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характера музыки.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Определение музыкального стиля произведения.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Пение слов песни (отдельных фраз, всей песни).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Выразительное пение с соблюдением динамических оттенков.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Соотнесение музыкального образа с персонажем художественного произведения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Подражание характерным звукам животных во время звучания знакомой песни.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Подпевание отдельных или повторяющихся звуков, слогов и слов.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Подпевание повторяющихся интонаций припева песни.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Пение слов песни (отдельных фраз, всей песни).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Выразительное пение с соблюдением динамических оттенков.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Движения: ходьба, бег, прыжки, кружение, приседание под музыку разного характера.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под музыку действия с предметами: наклоны предмета в разные стороны, опускание/поднимание предмета, подбрасывание/ловля предмета, взмахивание предметом и т.п.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Выполнение под музыку действия с предметами: наклоны предмета в разные стороны, опускание/поднимание предмета, подбрасывание/ловля предмета, взмахивание предметом и т.п.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движений разными частями тела под музыку: «фонарики», «пружинка», наклоны головы и др. 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Выполнение движений разными частями тела под музыку: «фонарики», «пружинка», наклоны головы и др. 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 xml:space="preserve">Соблюдение последовательности простейших танцевальных движений. 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sz w:val="26"/>
                <w:szCs w:val="26"/>
              </w:rPr>
              <w:t>Соблюдение последовательности простейших танцевальных движений.</w:t>
            </w:r>
          </w:p>
        </w:tc>
        <w:tc>
          <w:tcPr>
            <w:tcW w:w="1638" w:type="dxa"/>
          </w:tcPr>
          <w:p w:rsidR="00D634C1" w:rsidRPr="00B334A0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634C1" w:rsidRPr="0085216F" w:rsidTr="0085216F">
        <w:tc>
          <w:tcPr>
            <w:tcW w:w="694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16F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1638" w:type="dxa"/>
          </w:tcPr>
          <w:p w:rsidR="00D634C1" w:rsidRPr="0085216F" w:rsidRDefault="00D634C1" w:rsidP="00D634C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16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792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04" w:type="dxa"/>
          </w:tcPr>
          <w:p w:rsidR="00D634C1" w:rsidRPr="0085216F" w:rsidRDefault="00D634C1" w:rsidP="00D634C1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FF0643" w:rsidRDefault="00FF0643" w:rsidP="00FF0643"/>
    <w:p w:rsidR="0080042C" w:rsidRDefault="0080042C"/>
    <w:sectPr w:rsidR="0080042C" w:rsidSect="0055520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4EB"/>
    <w:multiLevelType w:val="hybridMultilevel"/>
    <w:tmpl w:val="F5A8CD52"/>
    <w:lvl w:ilvl="0" w:tplc="66FC2B00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D82D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EFE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24A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00F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50AE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7A117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12CC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EAB9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BC6463"/>
    <w:multiLevelType w:val="hybridMultilevel"/>
    <w:tmpl w:val="48344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B0EE1"/>
    <w:multiLevelType w:val="hybridMultilevel"/>
    <w:tmpl w:val="E78804C0"/>
    <w:lvl w:ilvl="0" w:tplc="9CAE3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CC"/>
    <w:rsid w:val="00061802"/>
    <w:rsid w:val="00123834"/>
    <w:rsid w:val="00292911"/>
    <w:rsid w:val="00366F3C"/>
    <w:rsid w:val="004D6701"/>
    <w:rsid w:val="0051496A"/>
    <w:rsid w:val="005D55CC"/>
    <w:rsid w:val="0080042C"/>
    <w:rsid w:val="00811676"/>
    <w:rsid w:val="0085216F"/>
    <w:rsid w:val="00894996"/>
    <w:rsid w:val="00B3686F"/>
    <w:rsid w:val="00B56F65"/>
    <w:rsid w:val="00D56BDE"/>
    <w:rsid w:val="00D634C1"/>
    <w:rsid w:val="00D70159"/>
    <w:rsid w:val="00D93778"/>
    <w:rsid w:val="00F628AF"/>
    <w:rsid w:val="00FC0FEB"/>
    <w:rsid w:val="00F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F1185-DBA0-4874-8C30-17A79238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06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FF0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F0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14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6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D670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66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2307</Words>
  <Characters>13152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5</cp:revision>
  <cp:lastPrinted>2019-09-20T08:31:00Z</cp:lastPrinted>
  <dcterms:created xsi:type="dcterms:W3CDTF">2020-12-08T20:19:00Z</dcterms:created>
  <dcterms:modified xsi:type="dcterms:W3CDTF">2020-12-08T22:36:00Z</dcterms:modified>
</cp:coreProperties>
</file>