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837A7" w14:textId="6FA889C7" w:rsidR="001B70AC" w:rsidRPr="009113D1" w:rsidRDefault="009113D1" w:rsidP="009113D1">
      <w:pPr>
        <w:tabs>
          <w:tab w:val="left" w:pos="0"/>
        </w:tabs>
        <w:spacing w:after="0" w:line="240" w:lineRule="auto"/>
        <w:rPr>
          <w:rFonts w:ascii="Times New Roman" w:eastAsia="Times New Roman" w:hAnsi="Times New Roman"/>
          <w:b/>
          <w:bCs/>
          <w:sz w:val="26"/>
          <w:szCs w:val="26"/>
          <w:lang w:eastAsia="ru-RU"/>
        </w:rPr>
      </w:pPr>
      <w:r w:rsidRPr="009113D1">
        <w:rPr>
          <w:rFonts w:cs="Times New Roman"/>
          <w:noProof/>
          <w:lang w:eastAsia="ru-RU"/>
        </w:rPr>
        <w:drawing>
          <wp:inline distT="0" distB="0" distL="0" distR="0" wp14:anchorId="0EEB0792" wp14:editId="36A72224">
            <wp:extent cx="9777481" cy="6551295"/>
            <wp:effectExtent l="0" t="0" r="0" b="1905"/>
            <wp:docPr id="1" name="Рисунок 1" descr="C:\Users\Эмилия\Desktop\Скан_20191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милия\Desktop\Скан_20191013.jpg"/>
                    <pic:cNvPicPr>
                      <a:picLocks noChangeAspect="1" noChangeArrowheads="1"/>
                    </pic:cNvPicPr>
                  </pic:nvPicPr>
                  <pic:blipFill rotWithShape="1">
                    <a:blip r:embed="rId5">
                      <a:extLst>
                        <a:ext uri="{28A0092B-C50C-407E-A947-70E740481C1C}">
                          <a14:useLocalDpi xmlns:a14="http://schemas.microsoft.com/office/drawing/2010/main" val="0"/>
                        </a:ext>
                      </a:extLst>
                    </a:blip>
                    <a:srcRect t="7900"/>
                    <a:stretch/>
                  </pic:blipFill>
                  <pic:spPr bwMode="auto">
                    <a:xfrm>
                      <a:off x="0" y="0"/>
                      <a:ext cx="9777730" cy="655146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001B70AC" w:rsidRPr="009113D1">
        <w:rPr>
          <w:rFonts w:ascii="Times New Roman" w:eastAsia="Times New Roman" w:hAnsi="Times New Roman"/>
          <w:b/>
          <w:bCs/>
          <w:sz w:val="26"/>
          <w:szCs w:val="26"/>
          <w:lang w:eastAsia="ru-RU"/>
        </w:rPr>
        <w:lastRenderedPageBreak/>
        <w:t>Пояснительная записка</w:t>
      </w:r>
    </w:p>
    <w:p w14:paraId="05DBDE49" w14:textId="77777777" w:rsidR="001B70AC" w:rsidRPr="005B396E" w:rsidRDefault="001B70AC" w:rsidP="001B70AC">
      <w:pPr>
        <w:pStyle w:val="a3"/>
        <w:tabs>
          <w:tab w:val="left" w:pos="284"/>
        </w:tabs>
        <w:spacing w:after="0" w:line="240" w:lineRule="auto"/>
        <w:ind w:left="0"/>
        <w:jc w:val="both"/>
        <w:rPr>
          <w:rFonts w:ascii="Times New Roman" w:eastAsia="Times New Roman" w:hAnsi="Times New Roman"/>
          <w:b/>
          <w:bCs/>
          <w:sz w:val="26"/>
          <w:szCs w:val="26"/>
          <w:lang w:eastAsia="ru-RU"/>
        </w:rPr>
      </w:pPr>
    </w:p>
    <w:p w14:paraId="5EEB371D" w14:textId="77777777" w:rsidR="001B70AC" w:rsidRPr="00136C19" w:rsidRDefault="001B70AC" w:rsidP="001B70AC">
      <w:pPr>
        <w:tabs>
          <w:tab w:val="left" w:pos="284"/>
        </w:tabs>
        <w:spacing w:after="0" w:line="240" w:lineRule="auto"/>
        <w:ind w:right="-15"/>
        <w:contextualSpacing/>
        <w:jc w:val="both"/>
        <w:rPr>
          <w:rFonts w:ascii="Times New Roman" w:hAnsi="Times New Roman"/>
          <w:sz w:val="26"/>
          <w:szCs w:val="26"/>
          <w:lang w:eastAsia="ar-SA"/>
        </w:rPr>
      </w:pPr>
      <w:r w:rsidRPr="00136C19">
        <w:rPr>
          <w:rFonts w:ascii="Times New Roman" w:hAnsi="Times New Roman"/>
          <w:sz w:val="26"/>
          <w:szCs w:val="26"/>
          <w:lang w:eastAsia="ar-SA"/>
        </w:rPr>
        <w:t>Данная программа индивидуального обучения на дому составлена на основе:</w:t>
      </w:r>
    </w:p>
    <w:p w14:paraId="0A81CE2F" w14:textId="77777777" w:rsidR="000C1F05" w:rsidRDefault="000C1F05" w:rsidP="000C1F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Приказ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14:paraId="30CFA20A" w14:textId="77777777" w:rsidR="000C1F05" w:rsidRDefault="000C1F05" w:rsidP="000C1F0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Рабочая программа на основе учебной программы специальных(коррекционных) образовательных учреждений 8 вида 5-9 классы, сборник 1», ГИЗ «</w:t>
      </w:r>
      <w:proofErr w:type="spellStart"/>
      <w:r>
        <w:rPr>
          <w:rFonts w:ascii="Times New Roman" w:hAnsi="Times New Roman" w:cs="Times New Roman"/>
          <w:sz w:val="26"/>
          <w:szCs w:val="26"/>
        </w:rPr>
        <w:t>Владос</w:t>
      </w:r>
      <w:proofErr w:type="spellEnd"/>
      <w:r>
        <w:rPr>
          <w:rFonts w:ascii="Times New Roman" w:hAnsi="Times New Roman" w:cs="Times New Roman"/>
          <w:sz w:val="26"/>
          <w:szCs w:val="26"/>
        </w:rPr>
        <w:t>», Москва, 2011 г., допущена Министерством образования Российской Федерации.</w:t>
      </w:r>
    </w:p>
    <w:p w14:paraId="0A738C6D" w14:textId="77777777" w:rsidR="001B70AC" w:rsidRPr="005B396E" w:rsidRDefault="001B70AC" w:rsidP="001B70AC">
      <w:pPr>
        <w:tabs>
          <w:tab w:val="left" w:pos="284"/>
        </w:tabs>
        <w:spacing w:after="0" w:line="240" w:lineRule="auto"/>
        <w:ind w:right="-15"/>
        <w:contextualSpacing/>
        <w:jc w:val="both"/>
        <w:rPr>
          <w:rFonts w:ascii="Times New Roman" w:hAnsi="Times New Roman"/>
          <w:b/>
          <w:sz w:val="26"/>
          <w:szCs w:val="26"/>
        </w:rPr>
      </w:pPr>
    </w:p>
    <w:p w14:paraId="0DDEDFE8" w14:textId="77777777" w:rsidR="001B70AC" w:rsidRPr="005B396E" w:rsidRDefault="001B70AC" w:rsidP="001B70AC">
      <w:pPr>
        <w:tabs>
          <w:tab w:val="left" w:pos="284"/>
        </w:tabs>
        <w:spacing w:after="0" w:line="240" w:lineRule="auto"/>
        <w:contextualSpacing/>
        <w:jc w:val="center"/>
        <w:rPr>
          <w:rFonts w:ascii="Times New Roman" w:eastAsia="Calibri" w:hAnsi="Times New Roman"/>
          <w:sz w:val="26"/>
          <w:szCs w:val="26"/>
        </w:rPr>
      </w:pPr>
      <w:r w:rsidRPr="005B396E">
        <w:rPr>
          <w:rFonts w:ascii="Times New Roman" w:eastAsia="Calibri" w:hAnsi="Times New Roman"/>
          <w:sz w:val="26"/>
          <w:szCs w:val="26"/>
        </w:rPr>
        <w:t>Общие цели образования</w:t>
      </w:r>
    </w:p>
    <w:p w14:paraId="3A408480" w14:textId="77777777" w:rsidR="001B70AC" w:rsidRPr="005B396E" w:rsidRDefault="001B70AC" w:rsidP="001B70AC">
      <w:pPr>
        <w:tabs>
          <w:tab w:val="left" w:pos="284"/>
        </w:tabs>
        <w:spacing w:after="0" w:line="240" w:lineRule="auto"/>
        <w:contextualSpacing/>
        <w:jc w:val="both"/>
        <w:rPr>
          <w:rFonts w:ascii="Times New Roman" w:eastAsia="Calibri" w:hAnsi="Times New Roman"/>
          <w:sz w:val="26"/>
          <w:szCs w:val="26"/>
        </w:rPr>
      </w:pPr>
    </w:p>
    <w:p w14:paraId="5827E556" w14:textId="77777777" w:rsidR="001B70AC" w:rsidRPr="005B396E" w:rsidRDefault="001B70AC" w:rsidP="001B70AC">
      <w:pPr>
        <w:tabs>
          <w:tab w:val="left" w:pos="284"/>
        </w:tabs>
        <w:spacing w:after="0" w:line="240" w:lineRule="auto"/>
        <w:contextualSpacing/>
        <w:jc w:val="both"/>
        <w:rPr>
          <w:rFonts w:ascii="Times New Roman" w:hAnsi="Times New Roman"/>
          <w:sz w:val="26"/>
          <w:szCs w:val="26"/>
          <w:lang w:eastAsia="ar-SA"/>
        </w:rPr>
      </w:pPr>
      <w:r w:rsidRPr="005B396E">
        <w:rPr>
          <w:rFonts w:ascii="Times New Roman" w:hAnsi="Times New Roman"/>
          <w:b/>
          <w:sz w:val="26"/>
          <w:szCs w:val="26"/>
          <w:lang w:eastAsia="ar-SA"/>
        </w:rPr>
        <w:t>Цель</w:t>
      </w:r>
      <w:r w:rsidRPr="005B396E">
        <w:rPr>
          <w:rFonts w:ascii="Times New Roman" w:hAnsi="Times New Roman"/>
          <w:sz w:val="26"/>
          <w:szCs w:val="26"/>
          <w:lang w:eastAsia="ar-SA"/>
        </w:rPr>
        <w:t xml:space="preserve"> данного курса состоит в максимальном включении обучающегося в образовательный процесс, в формировании доступных ему видов деятельности (предметно-практической, игровой, элементарной учебной, общения, трудовой). Результатом обучения по программе должна стать социально-бытовая адаптация ребенка, максимально возможная самостоятельность в процессе жизнедеятельности, то есть социализация.</w:t>
      </w:r>
    </w:p>
    <w:p w14:paraId="0D95EEFC"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З</w:t>
      </w:r>
      <w:r w:rsidRPr="005B396E">
        <w:rPr>
          <w:rFonts w:ascii="Times New Roman" w:hAnsi="Times New Roman"/>
          <w:b/>
          <w:iCs/>
          <w:sz w:val="26"/>
          <w:szCs w:val="26"/>
        </w:rPr>
        <w:t xml:space="preserve">адачи обучения: </w:t>
      </w:r>
      <w:r w:rsidRPr="005B396E">
        <w:rPr>
          <w:rFonts w:ascii="Times New Roman" w:hAnsi="Times New Roman"/>
          <w:sz w:val="26"/>
          <w:szCs w:val="26"/>
        </w:rPr>
        <w:t xml:space="preserve">формирование общей культуры, обеспечивающей разностороннее развитие личности (нравственно-эстетическое, социально-личностное, интеллектуальное, физическое); </w:t>
      </w:r>
    </w:p>
    <w:p w14:paraId="4BFDEBC0"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охрана и укрепление физического и психического здоровья ребенка, в том числе их социального и эмоционального благополучия; </w:t>
      </w:r>
    </w:p>
    <w:p w14:paraId="6749F30C"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формирование основ гражданской идентичности и мировоззрения обучающегося в соответствии с принятыми в семье и обществе духовно-</w:t>
      </w:r>
    </w:p>
    <w:p w14:paraId="1AFE0C72"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нравственными и социокультурными ценностями; </w:t>
      </w:r>
    </w:p>
    <w:p w14:paraId="1F303946"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i/>
          <w:iCs/>
          <w:sz w:val="26"/>
          <w:szCs w:val="26"/>
        </w:rPr>
      </w:pPr>
      <w:r w:rsidRPr="005B396E">
        <w:rPr>
          <w:rFonts w:ascii="Times New Roman" w:hAnsi="Times New Roman"/>
          <w:sz w:val="26"/>
          <w:szCs w:val="26"/>
        </w:rPr>
        <w:t xml:space="preserve">формирование основ учебной деятельности; </w:t>
      </w:r>
    </w:p>
    <w:p w14:paraId="1811ED53"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proofErr w:type="spellStart"/>
      <w:r w:rsidRPr="005B396E">
        <w:rPr>
          <w:rFonts w:ascii="Times New Roman" w:hAnsi="Times New Roman"/>
          <w:sz w:val="26"/>
          <w:szCs w:val="26"/>
        </w:rPr>
        <w:t>Общесоциальные</w:t>
      </w:r>
      <w:proofErr w:type="spellEnd"/>
      <w:r w:rsidRPr="005B396E">
        <w:rPr>
          <w:rFonts w:ascii="Times New Roman" w:hAnsi="Times New Roman"/>
          <w:sz w:val="26"/>
          <w:szCs w:val="26"/>
        </w:rPr>
        <w:t xml:space="preserve">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 которые подчинены дидактическим принципам и способствуют оптимальной адаптации к самостоятельной жизни.</w:t>
      </w:r>
    </w:p>
    <w:p w14:paraId="02CA5A27"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xml:space="preserve">Положительный эффект в воспитании и обучении учащегося может быть достигнут при проведении уроков с использованием следующих </w:t>
      </w:r>
      <w:r w:rsidRPr="005B396E">
        <w:rPr>
          <w:rFonts w:ascii="Times New Roman" w:hAnsi="Times New Roman"/>
          <w:b/>
          <w:sz w:val="26"/>
          <w:szCs w:val="26"/>
        </w:rPr>
        <w:t>принципов</w:t>
      </w:r>
      <w:r w:rsidRPr="005B396E">
        <w:rPr>
          <w:rFonts w:ascii="Times New Roman" w:hAnsi="Times New Roman"/>
          <w:sz w:val="26"/>
          <w:szCs w:val="26"/>
        </w:rPr>
        <w:t>:</w:t>
      </w:r>
    </w:p>
    <w:p w14:paraId="27F14B35"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воспитывающей и развивающей направленности обучения;</w:t>
      </w:r>
    </w:p>
    <w:p w14:paraId="6EDEFD34"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систематичности и последовательности;</w:t>
      </w:r>
    </w:p>
    <w:p w14:paraId="7BA4B9A2"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связи обучения с жизнью;</w:t>
      </w:r>
    </w:p>
    <w:p w14:paraId="797284E4"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коррекции в обучении;</w:t>
      </w:r>
    </w:p>
    <w:p w14:paraId="39612793"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наглядности;</w:t>
      </w:r>
    </w:p>
    <w:p w14:paraId="5F37F8E9"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сознательности и активности учащихся;</w:t>
      </w:r>
    </w:p>
    <w:p w14:paraId="0154D991" w14:textId="77777777" w:rsidR="001B70AC" w:rsidRPr="005B396E"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индивидуального и дифференцированного подхода;</w:t>
      </w:r>
    </w:p>
    <w:p w14:paraId="2F2B37C4" w14:textId="77777777" w:rsidR="001B70AC" w:rsidRPr="00B147FC" w:rsidRDefault="001B70AC" w:rsidP="001B70AC">
      <w:pPr>
        <w:widowControl w:val="0"/>
        <w:shd w:val="clear" w:color="auto" w:fill="FFFFFF"/>
        <w:tabs>
          <w:tab w:val="left" w:pos="284"/>
        </w:tabs>
        <w:autoSpaceDE w:val="0"/>
        <w:autoSpaceDN w:val="0"/>
        <w:adjustRightInd w:val="0"/>
        <w:spacing w:after="0" w:line="240" w:lineRule="auto"/>
        <w:contextualSpacing/>
        <w:jc w:val="both"/>
        <w:rPr>
          <w:rFonts w:ascii="Times New Roman" w:hAnsi="Times New Roman"/>
          <w:sz w:val="26"/>
          <w:szCs w:val="26"/>
        </w:rPr>
      </w:pPr>
      <w:r w:rsidRPr="005B396E">
        <w:rPr>
          <w:rFonts w:ascii="Times New Roman" w:hAnsi="Times New Roman"/>
          <w:sz w:val="26"/>
          <w:szCs w:val="26"/>
        </w:rPr>
        <w:t>- проч</w:t>
      </w:r>
      <w:r>
        <w:rPr>
          <w:rFonts w:ascii="Times New Roman" w:hAnsi="Times New Roman"/>
          <w:sz w:val="26"/>
          <w:szCs w:val="26"/>
        </w:rPr>
        <w:t>ности знаний, умений и навыков.</w:t>
      </w:r>
    </w:p>
    <w:p w14:paraId="28071480" w14:textId="77777777" w:rsidR="001B70AC" w:rsidRDefault="001B70AC" w:rsidP="001B70AC">
      <w:pPr>
        <w:spacing w:beforeAutospacing="1" w:line="240" w:lineRule="auto"/>
        <w:ind w:firstLine="567"/>
        <w:jc w:val="center"/>
        <w:rPr>
          <w:rFonts w:ascii="Times New Roman" w:hAnsi="Times New Roman"/>
          <w:sz w:val="26"/>
          <w:szCs w:val="26"/>
        </w:rPr>
      </w:pPr>
      <w:r>
        <w:rPr>
          <w:rFonts w:ascii="Times New Roman" w:hAnsi="Times New Roman"/>
          <w:sz w:val="26"/>
          <w:szCs w:val="26"/>
        </w:rPr>
        <w:t>Общая характеристика учебного предмета</w:t>
      </w:r>
    </w:p>
    <w:p w14:paraId="64844CDE" w14:textId="77777777" w:rsidR="001B70AC" w:rsidRPr="004C4733" w:rsidRDefault="001B70AC" w:rsidP="001B70AC">
      <w:pPr>
        <w:tabs>
          <w:tab w:val="left" w:pos="0"/>
          <w:tab w:val="left" w:pos="284"/>
        </w:tabs>
        <w:spacing w:after="0" w:line="240" w:lineRule="auto"/>
        <w:contextualSpacing/>
        <w:jc w:val="both"/>
        <w:rPr>
          <w:rFonts w:ascii="Times New Roman" w:hAnsi="Times New Roman"/>
          <w:sz w:val="26"/>
          <w:szCs w:val="26"/>
        </w:rPr>
      </w:pPr>
      <w:r w:rsidRPr="004C4733">
        <w:rPr>
          <w:rFonts w:ascii="Times New Roman" w:eastAsia="Calibri" w:hAnsi="Times New Roman"/>
          <w:sz w:val="26"/>
          <w:szCs w:val="26"/>
        </w:rPr>
        <w:lastRenderedPageBreak/>
        <w:t>У детей с умственной отсталостью очень глубоко недоразвита познавательная деятельность с её процессами анализа и синтеза, что особенно ярко обнаруживается при обучению счёту. У детей не возникает подлинного понятия о числе и о составе чисел, они лишь механически заучивают порядковый счёт, с большим трудом овладевают конкретным счётом. А переход к абстрактному счёту для них недоступен.</w:t>
      </w:r>
    </w:p>
    <w:p w14:paraId="4285C966"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 xml:space="preserve">При обучении необходимо предусмотреть систему таких </w:t>
      </w:r>
      <w:proofErr w:type="spellStart"/>
      <w:r w:rsidRPr="004C4733">
        <w:rPr>
          <w:rFonts w:ascii="Times New Roman" w:eastAsia="Calibri" w:hAnsi="Times New Roman"/>
          <w:sz w:val="26"/>
          <w:szCs w:val="26"/>
        </w:rPr>
        <w:t>ЗУНов</w:t>
      </w:r>
      <w:proofErr w:type="spellEnd"/>
      <w:r w:rsidRPr="004C4733">
        <w:rPr>
          <w:rFonts w:ascii="Times New Roman" w:eastAsia="Calibri" w:hAnsi="Times New Roman"/>
          <w:sz w:val="26"/>
          <w:szCs w:val="26"/>
        </w:rPr>
        <w:t>, которые, прежде всего, явились бы действенными, практически ценными и обеспечили бы им подготовку к трудовой деятельности.</w:t>
      </w:r>
    </w:p>
    <w:p w14:paraId="218C2559"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Обучение организуется на практической наглядной основе. Уроки необходимо обеспечить соответствующей системой наглядных пособий для фронтальной и индивидуальной работы учителя в классе, а также раздаточным дидактическим материалом для самостоятельных работ учащихся.</w:t>
      </w:r>
    </w:p>
    <w:p w14:paraId="18819243"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Обучение счёту глубоко умственно отсталых детей начинается с пропедевтического периода. Его содержание и основные задачи - развитие интереса к занятиям, выработка умения слушать учителя и выполнять его задания. Дети должны научиться работать в коллективе, вести правильно тетрадь, работать с дидактическим материалом и наглядными пособиями. Основными методами работы в этот период должны стать наблюдения, экскурсии, дидактические игры.</w:t>
      </w:r>
    </w:p>
    <w:p w14:paraId="3DD4E064"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На уроках дети считают предметы, называют и записывают числа в пределах программного материала, решают простейшие задачи в одно действие, работают с монетами и с символами бумажных денег. Кроме этого, знакомятся с пространственными и временными представлениями, мерами длины и ёмкости, учатся распознавать некоторые геометрические фигуры.</w:t>
      </w:r>
    </w:p>
    <w:p w14:paraId="2AB1442E" w14:textId="77777777" w:rsidR="001B70AC" w:rsidRPr="004C4733" w:rsidRDefault="001B70AC" w:rsidP="001B70AC">
      <w:pPr>
        <w:tabs>
          <w:tab w:val="left" w:pos="0"/>
          <w:tab w:val="left" w:pos="284"/>
        </w:tabs>
        <w:spacing w:after="0" w:line="240" w:lineRule="auto"/>
        <w:contextualSpacing/>
        <w:jc w:val="both"/>
        <w:rPr>
          <w:rFonts w:ascii="Times New Roman" w:eastAsia="Calibri" w:hAnsi="Times New Roman"/>
          <w:sz w:val="26"/>
          <w:szCs w:val="26"/>
        </w:rPr>
      </w:pPr>
      <w:r w:rsidRPr="004C4733">
        <w:rPr>
          <w:rFonts w:ascii="Times New Roman" w:eastAsia="Calibri" w:hAnsi="Times New Roman"/>
          <w:sz w:val="26"/>
          <w:szCs w:val="26"/>
        </w:rPr>
        <w:t>Занятия должны быть тесно связаны с другими учебными дисциплинами, особенно с ручным трудом.</w:t>
      </w:r>
    </w:p>
    <w:p w14:paraId="6D91691B" w14:textId="77777777" w:rsidR="001B70AC" w:rsidRDefault="001B70AC" w:rsidP="001B70AC">
      <w:pPr>
        <w:spacing w:after="0" w:line="240" w:lineRule="auto"/>
        <w:jc w:val="center"/>
        <w:rPr>
          <w:rFonts w:ascii="Times New Roman" w:hAnsi="Times New Roman"/>
          <w:bCs/>
          <w:color w:val="000000"/>
          <w:sz w:val="26"/>
          <w:szCs w:val="26"/>
        </w:rPr>
      </w:pPr>
    </w:p>
    <w:p w14:paraId="480AA0B1" w14:textId="77777777" w:rsidR="001B70AC" w:rsidRPr="009474D4" w:rsidRDefault="001B70AC" w:rsidP="001B70AC">
      <w:pPr>
        <w:spacing w:after="0" w:line="240" w:lineRule="auto"/>
        <w:jc w:val="center"/>
        <w:rPr>
          <w:rFonts w:ascii="Times New Roman" w:hAnsi="Times New Roman"/>
          <w:bCs/>
          <w:color w:val="000000"/>
          <w:sz w:val="26"/>
          <w:szCs w:val="26"/>
        </w:rPr>
      </w:pPr>
      <w:r w:rsidRPr="009474D4">
        <w:rPr>
          <w:rFonts w:ascii="Times New Roman" w:hAnsi="Times New Roman"/>
          <w:bCs/>
          <w:color w:val="000000"/>
          <w:sz w:val="26"/>
          <w:szCs w:val="26"/>
        </w:rPr>
        <w:t>Место учебного предмета в учебном плане</w:t>
      </w:r>
    </w:p>
    <w:p w14:paraId="5AC370AA" w14:textId="77777777" w:rsidR="001B70AC" w:rsidRDefault="001B70AC" w:rsidP="001B70AC">
      <w:pPr>
        <w:spacing w:after="0" w:line="276" w:lineRule="auto"/>
        <w:ind w:firstLine="567"/>
        <w:jc w:val="both"/>
        <w:rPr>
          <w:rFonts w:ascii="Times New Roman" w:hAnsi="Times New Roman" w:cs="Times New Roman"/>
          <w:sz w:val="26"/>
          <w:szCs w:val="26"/>
        </w:rPr>
      </w:pPr>
    </w:p>
    <w:p w14:paraId="16C6217F" w14:textId="7E4DEBE9" w:rsidR="001B70AC" w:rsidRPr="00D73D6A" w:rsidRDefault="001B70AC" w:rsidP="001B70AC">
      <w:pPr>
        <w:spacing w:line="276" w:lineRule="auto"/>
        <w:ind w:firstLine="567"/>
        <w:jc w:val="both"/>
        <w:rPr>
          <w:rFonts w:ascii="Times New Roman" w:hAnsi="Times New Roman" w:cs="Times New Roman"/>
          <w:sz w:val="26"/>
          <w:szCs w:val="26"/>
        </w:rPr>
      </w:pPr>
      <w:r w:rsidRPr="009474D4">
        <w:rPr>
          <w:rFonts w:ascii="Times New Roman" w:hAnsi="Times New Roman" w:cs="Times New Roman"/>
          <w:sz w:val="26"/>
          <w:szCs w:val="26"/>
        </w:rPr>
        <w:t>Учитывая продолжительность учебного года (34 недели</w:t>
      </w:r>
      <w:r>
        <w:rPr>
          <w:rFonts w:ascii="Times New Roman" w:hAnsi="Times New Roman" w:cs="Times New Roman"/>
          <w:sz w:val="26"/>
          <w:szCs w:val="26"/>
        </w:rPr>
        <w:t>), планирование составлено на 34 часа</w:t>
      </w:r>
      <w:r w:rsidRPr="009474D4">
        <w:rPr>
          <w:rFonts w:ascii="Times New Roman" w:hAnsi="Times New Roman" w:cs="Times New Roman"/>
          <w:sz w:val="26"/>
          <w:szCs w:val="26"/>
        </w:rPr>
        <w:t xml:space="preserve"> в год. Объем учебной нагрузки согла</w:t>
      </w:r>
      <w:r>
        <w:rPr>
          <w:rFonts w:ascii="Times New Roman" w:hAnsi="Times New Roman" w:cs="Times New Roman"/>
          <w:sz w:val="26"/>
          <w:szCs w:val="26"/>
        </w:rPr>
        <w:t>сно учебного плана школы на 2019-2020 учебный год 1 час</w:t>
      </w:r>
      <w:r w:rsidRPr="009474D4">
        <w:rPr>
          <w:rFonts w:ascii="Times New Roman" w:hAnsi="Times New Roman" w:cs="Times New Roman"/>
          <w:sz w:val="26"/>
          <w:szCs w:val="26"/>
        </w:rPr>
        <w:t xml:space="preserve"> в неделю. </w:t>
      </w:r>
    </w:p>
    <w:p w14:paraId="1C32FE5E" w14:textId="49FFC2A7" w:rsidR="244B3F40" w:rsidRDefault="001B70AC" w:rsidP="001B70AC">
      <w:pPr>
        <w:spacing w:after="200" w:line="240" w:lineRule="auto"/>
        <w:ind w:firstLine="567"/>
        <w:jc w:val="center"/>
        <w:rPr>
          <w:rFonts w:ascii="Times New Roman" w:eastAsia="Times New Roman" w:hAnsi="Times New Roman" w:cs="Times New Roman"/>
          <w:b/>
          <w:bCs/>
          <w:color w:val="000000" w:themeColor="text1"/>
          <w:sz w:val="24"/>
          <w:szCs w:val="24"/>
        </w:rPr>
      </w:pPr>
      <w:r>
        <w:rPr>
          <w:rFonts w:ascii="Times New Roman" w:hAnsi="Times New Roman" w:cs="Times New Roman"/>
          <w:b/>
          <w:bCs/>
          <w:sz w:val="26"/>
          <w:szCs w:val="26"/>
        </w:rPr>
        <w:t>2. Основное содержание</w:t>
      </w:r>
      <w:r>
        <w:rPr>
          <w:rFonts w:ascii="Times New Roman" w:eastAsia="Times New Roman" w:hAnsi="Times New Roman" w:cs="Times New Roman"/>
          <w:b/>
          <w:bCs/>
          <w:color w:val="000000" w:themeColor="text1"/>
          <w:sz w:val="26"/>
          <w:szCs w:val="26"/>
        </w:rPr>
        <w:t xml:space="preserve"> </w:t>
      </w:r>
      <w:r w:rsidRPr="0071588F">
        <w:rPr>
          <w:rFonts w:ascii="Times New Roman" w:eastAsia="Times New Roman" w:hAnsi="Times New Roman" w:cs="Times New Roman"/>
          <w:b/>
          <w:bCs/>
          <w:color w:val="000000" w:themeColor="text1"/>
          <w:sz w:val="26"/>
          <w:szCs w:val="26"/>
        </w:rPr>
        <w:t>программы учебного предмета</w:t>
      </w:r>
      <w:r w:rsidRPr="00FA7998">
        <w:rPr>
          <w:rFonts w:ascii="Times New Roman" w:eastAsia="Times New Roman" w:hAnsi="Times New Roman" w:cs="Times New Roman"/>
          <w:b/>
          <w:bCs/>
          <w:color w:val="000000" w:themeColor="text1"/>
          <w:sz w:val="26"/>
          <w:szCs w:val="26"/>
        </w:rPr>
        <w:t xml:space="preserve"> </w:t>
      </w:r>
      <w:r w:rsidR="244B3F40" w:rsidRPr="244B3F40">
        <w:rPr>
          <w:rFonts w:ascii="Times New Roman" w:eastAsia="Times New Roman" w:hAnsi="Times New Roman" w:cs="Times New Roman"/>
          <w:b/>
          <w:bCs/>
          <w:color w:val="000000" w:themeColor="text1"/>
          <w:sz w:val="24"/>
          <w:szCs w:val="24"/>
        </w:rPr>
        <w:t>«Счет»</w:t>
      </w:r>
    </w:p>
    <w:p w14:paraId="0022D365" w14:textId="11706D4B" w:rsidR="244B3F40" w:rsidRPr="001B70AC" w:rsidRDefault="244B3F40" w:rsidP="244B3F40">
      <w:pPr>
        <w:spacing w:after="200" w:line="240" w:lineRule="auto"/>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Введение</w:t>
      </w:r>
    </w:p>
    <w:p w14:paraId="13C8A0E7" w14:textId="444522E5" w:rsidR="244B3F40" w:rsidRPr="001B70AC" w:rsidRDefault="244B3F40" w:rsidP="244B3F40">
      <w:pPr>
        <w:ind w:firstLine="567"/>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14:paraId="5790E804" w14:textId="58C1D14A"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Количественные представления.</w:t>
      </w:r>
    </w:p>
    <w:p w14:paraId="19FB6D58" w14:textId="63938D70" w:rsidR="20B219D7" w:rsidRPr="001B70AC" w:rsidRDefault="20B219D7" w:rsidP="20B219D7">
      <w:pPr>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Пересчет предметов по единице. Развитие количественных представлений – множество («один», «много», «мало», «пусто»). Изучение чисел первого десятка и выполнение простых арифметических действий с ними. Устная и письменная нумерация в пределах 20, счет </w:t>
      </w:r>
      <w:r w:rsidRPr="001B70AC">
        <w:rPr>
          <w:rFonts w:ascii="Times New Roman" w:eastAsia="Times New Roman" w:hAnsi="Times New Roman" w:cs="Times New Roman"/>
          <w:color w:val="000000" w:themeColor="text1"/>
          <w:sz w:val="26"/>
          <w:szCs w:val="26"/>
        </w:rPr>
        <w:lastRenderedPageBreak/>
        <w:t>предметов по одному и десятками в пределах 20, счет от заданного числа до заданного, счет группами по два и по пять. Счёт прямой и обратный. Порядковый счёт от заданного числа до заданного. Десятичный состав чисел. Понятие об однозначных и двузначных числах, образование и запись их с использованием палочек, материалов арифметического ящика. Решение примеров в пределах 20 без перехода через разряд путем присчитывания и отсчитывания. Сложение и вычитание с нулем. Работа со счетами. Решение задач на нахождение суммы и остатка, на увеличение и уменьшение числа на несколько единиц. Запись действия задачи с наименованием и кратким ответом. Понятия «дороже – дешевле». Меры стоимости: получение 15, 20 рублей из монет различного достоинства.</w:t>
      </w:r>
    </w:p>
    <w:p w14:paraId="61D949C5" w14:textId="2E620E1A"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Представления о величине.</w:t>
      </w:r>
    </w:p>
    <w:p w14:paraId="3AC2DB75" w14:textId="1F77FFDD" w:rsidR="244B3F40" w:rsidRPr="001B70AC" w:rsidRDefault="244B3F40" w:rsidP="244B3F40">
      <w:pPr>
        <w:ind w:firstLine="567"/>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Различение однородных (разнородных по одному признаку) предметов по величине. Развитие представлений о величине (большой, маленький), весе (тяжелый, легкий), размере (широкий, узкий, высокий, низкий) и цвете.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Различение предметов по толщине. Сравнение предметов по толщине. </w:t>
      </w:r>
    </w:p>
    <w:p w14:paraId="3C10228D" w14:textId="40067B6C"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Представление о форме.</w:t>
      </w:r>
    </w:p>
    <w:p w14:paraId="3B6D7BF2" w14:textId="60044C03" w:rsidR="244B3F40" w:rsidRPr="001B70AC" w:rsidRDefault="244B3F40" w:rsidP="244B3F40">
      <w:pPr>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Узнавание (различение) геометрических фигур: треугольник, квадрат, круг, прямоугольник, точка, линия.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Геометрический материал: прямоугольник. Знакомство с линейкой. Отсчёт от нуля. Проведение прямой линии через одну точку.</w:t>
      </w:r>
    </w:p>
    <w:p w14:paraId="44287BB9" w14:textId="49764974" w:rsidR="244B3F40" w:rsidRPr="001B70AC" w:rsidRDefault="244B3F40"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t>Пространственные представления.</w:t>
      </w:r>
    </w:p>
    <w:p w14:paraId="7A003A8E" w14:textId="27064BE9" w:rsidR="244B3F40" w:rsidRPr="001B70AC" w:rsidRDefault="244B3F40" w:rsidP="244B3F40">
      <w:pPr>
        <w:spacing w:after="120" w:line="240" w:lineRule="auto"/>
        <w:ind w:right="-2" w:firstLine="567"/>
        <w:jc w:val="both"/>
        <w:rPr>
          <w:rFonts w:ascii="Times New Roman" w:eastAsia="Times New Roman" w:hAnsi="Times New Roman" w:cs="Times New Roman"/>
          <w:color w:val="00000A"/>
          <w:sz w:val="26"/>
          <w:szCs w:val="26"/>
        </w:rPr>
      </w:pPr>
      <w:r w:rsidRPr="001B70AC">
        <w:rPr>
          <w:rFonts w:ascii="Times New Roman" w:eastAsia="Times New Roman" w:hAnsi="Times New Roman" w:cs="Times New Roman"/>
          <w:color w:val="00000A"/>
          <w:sz w:val="26"/>
          <w:szCs w:val="26"/>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w:t>
      </w:r>
      <w:proofErr w:type="gramStart"/>
      <w:r w:rsidRPr="001B70AC">
        <w:rPr>
          <w:rFonts w:ascii="Times New Roman" w:eastAsia="Times New Roman" w:hAnsi="Times New Roman" w:cs="Times New Roman"/>
          <w:color w:val="00000A"/>
          <w:sz w:val="26"/>
          <w:szCs w:val="26"/>
        </w:rPr>
        <w:t>снизу вверх</w:t>
      </w:r>
      <w:proofErr w:type="gramEnd"/>
      <w:r w:rsidRPr="001B70AC">
        <w:rPr>
          <w:rFonts w:ascii="Times New Roman" w:eastAsia="Times New Roman" w:hAnsi="Times New Roman" w:cs="Times New Roman"/>
          <w:color w:val="00000A"/>
          <w:sz w:val="26"/>
          <w:szCs w:val="26"/>
        </w:rPr>
        <w:t xml:space="preserve">,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14:paraId="7935DDA9" w14:textId="5053A2FE" w:rsidR="244B3F40" w:rsidRPr="001B70AC" w:rsidRDefault="20B219D7" w:rsidP="244B3F40">
      <w:pPr>
        <w:ind w:firstLine="567"/>
        <w:jc w:val="center"/>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b/>
          <w:bCs/>
          <w:color w:val="000000" w:themeColor="text1"/>
          <w:sz w:val="26"/>
          <w:szCs w:val="26"/>
        </w:rPr>
        <w:lastRenderedPageBreak/>
        <w:t>Временные представления.</w:t>
      </w:r>
    </w:p>
    <w:p w14:paraId="4B04FAE0" w14:textId="13FF3DDC" w:rsidR="20B219D7" w:rsidRPr="001B70AC" w:rsidRDefault="20B219D7" w:rsidP="20B219D7">
      <w:pPr>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Меры времени: понятие о сутках. Узнавание (различение) частей суток. Знание порядка следования частей суток. Временные понятия: неделя. Число дней в неделе, их последовательность.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Меры времени: год – 12 месяцев. Называние месяцев. Различение времен года. Знание порядка следования сезонов в году. Сравнение людей по возрасту. </w:t>
      </w:r>
    </w:p>
    <w:p w14:paraId="3ABA7E4A" w14:textId="77777777" w:rsidR="001B70AC" w:rsidRPr="004831A1" w:rsidRDefault="001B70AC" w:rsidP="001B70AC">
      <w:pPr>
        <w:spacing w:line="240" w:lineRule="auto"/>
        <w:jc w:val="center"/>
        <w:rPr>
          <w:rStyle w:val="a6"/>
          <w:rFonts w:ascii="Times New Roman" w:hAnsi="Times New Roman"/>
          <w:sz w:val="26"/>
          <w:szCs w:val="26"/>
        </w:rPr>
      </w:pPr>
      <w:r w:rsidRPr="004831A1">
        <w:rPr>
          <w:rStyle w:val="a6"/>
          <w:rFonts w:ascii="Times New Roman" w:hAnsi="Times New Roman"/>
          <w:sz w:val="26"/>
          <w:szCs w:val="26"/>
        </w:rPr>
        <w:t>3. Требования к уровню подготовки по предмету</w:t>
      </w:r>
    </w:p>
    <w:p w14:paraId="33785A36" w14:textId="0A2870C9" w:rsidR="4F34B465" w:rsidRPr="001B70AC" w:rsidRDefault="4F34B465" w:rsidP="001B70AC">
      <w:pPr>
        <w:spacing w:after="0" w:line="240" w:lineRule="auto"/>
        <w:ind w:firstLine="360"/>
        <w:jc w:val="both"/>
        <w:rPr>
          <w:rFonts w:ascii="Times New Roman" w:eastAsia="Times New Roman" w:hAnsi="Times New Roman" w:cs="Times New Roman"/>
          <w:color w:val="000000" w:themeColor="text1"/>
          <w:sz w:val="26"/>
          <w:szCs w:val="26"/>
        </w:rPr>
      </w:pPr>
      <w:r w:rsidRPr="001B70AC">
        <w:rPr>
          <w:rFonts w:ascii="Times New Roman" w:eastAsia="Times New Roman" w:hAnsi="Times New Roman" w:cs="Times New Roman"/>
          <w:color w:val="000000" w:themeColor="text1"/>
          <w:sz w:val="26"/>
          <w:szCs w:val="26"/>
        </w:rPr>
        <w:t xml:space="preserve">Обучающиеся должны </w:t>
      </w:r>
      <w:r w:rsidRPr="001B70AC">
        <w:rPr>
          <w:rFonts w:ascii="Times New Roman" w:eastAsia="Times New Roman" w:hAnsi="Times New Roman" w:cs="Times New Roman"/>
          <w:color w:val="000000" w:themeColor="text1"/>
          <w:sz w:val="26"/>
          <w:szCs w:val="26"/>
          <w:u w:val="single"/>
        </w:rPr>
        <w:t>знать</w:t>
      </w:r>
      <w:r w:rsidRPr="001B70AC">
        <w:rPr>
          <w:rFonts w:ascii="Times New Roman" w:eastAsia="Times New Roman" w:hAnsi="Times New Roman" w:cs="Times New Roman"/>
          <w:color w:val="000000" w:themeColor="text1"/>
          <w:sz w:val="26"/>
          <w:szCs w:val="26"/>
        </w:rPr>
        <w:t>:</w:t>
      </w:r>
    </w:p>
    <w:p w14:paraId="4E85B6B9" w14:textId="55866396"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количественные, порядковые числительные в пределах 20;</w:t>
      </w:r>
    </w:p>
    <w:p w14:paraId="20DEBC53" w14:textId="2332E999"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состав чисел в пределах 20;</w:t>
      </w:r>
    </w:p>
    <w:p w14:paraId="748686FD" w14:textId="14814075"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название дней недели, месяцев календарного года, частей (времени) суток;</w:t>
      </w:r>
    </w:p>
    <w:p w14:paraId="5564F3CA" w14:textId="11CDA3CF" w:rsidR="4F34B465" w:rsidRPr="001B70AC" w:rsidRDefault="4F34B465" w:rsidP="001B70AC">
      <w:pPr>
        <w:pStyle w:val="a3"/>
        <w:numPr>
          <w:ilvl w:val="0"/>
          <w:numId w:val="2"/>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геометрические фигуры: линия, квадрат, треугольник, круг, прямоугольник.</w:t>
      </w:r>
    </w:p>
    <w:p w14:paraId="03889BA8" w14:textId="65B66E0D" w:rsidR="4F34B465" w:rsidRPr="001B70AC" w:rsidRDefault="4F34B465" w:rsidP="001B70AC">
      <w:pPr>
        <w:spacing w:after="0" w:line="240" w:lineRule="auto"/>
        <w:ind w:firstLine="360"/>
        <w:jc w:val="both"/>
        <w:rPr>
          <w:rFonts w:ascii="Times New Roman" w:eastAsia="Times New Roman" w:hAnsi="Times New Roman" w:cs="Times New Roman"/>
          <w:color w:val="000000" w:themeColor="text1"/>
          <w:sz w:val="26"/>
          <w:szCs w:val="26"/>
          <w:u w:val="single"/>
        </w:rPr>
      </w:pPr>
      <w:r w:rsidRPr="001B70AC">
        <w:rPr>
          <w:rFonts w:ascii="Times New Roman" w:eastAsia="Times New Roman" w:hAnsi="Times New Roman" w:cs="Times New Roman"/>
          <w:color w:val="000000" w:themeColor="text1"/>
          <w:sz w:val="26"/>
          <w:szCs w:val="26"/>
        </w:rPr>
        <w:t xml:space="preserve">Обучающиеся должны </w:t>
      </w:r>
      <w:r w:rsidRPr="001B70AC">
        <w:rPr>
          <w:rFonts w:ascii="Times New Roman" w:eastAsia="Times New Roman" w:hAnsi="Times New Roman" w:cs="Times New Roman"/>
          <w:color w:val="000000" w:themeColor="text1"/>
          <w:sz w:val="26"/>
          <w:szCs w:val="26"/>
          <w:u w:val="single"/>
        </w:rPr>
        <w:t>уметь</w:t>
      </w:r>
      <w:r w:rsidRPr="001B70AC">
        <w:rPr>
          <w:rFonts w:ascii="Times New Roman" w:eastAsia="Times New Roman" w:hAnsi="Times New Roman" w:cs="Times New Roman"/>
          <w:color w:val="000000" w:themeColor="text1"/>
          <w:sz w:val="26"/>
          <w:szCs w:val="26"/>
        </w:rPr>
        <w:t>:</w:t>
      </w:r>
    </w:p>
    <w:p w14:paraId="6C5D21E1" w14:textId="33D117D2"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читать, записывать, откладывать на счетах, сравнивать числа в пределах 20;</w:t>
      </w:r>
    </w:p>
    <w:p w14:paraId="3062AE7C" w14:textId="2CE400F5"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выполнять сложение и вычитание чисел в пределах 20;</w:t>
      </w:r>
    </w:p>
    <w:p w14:paraId="1CC26509" w14:textId="29F2EDE0"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 xml:space="preserve">составлять и решать задачи на нахождение суммы и остатка в пределах 20; </w:t>
      </w:r>
    </w:p>
    <w:p w14:paraId="1ED82464" w14:textId="2AD874C5"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записывать действия задачи с наименованием;</w:t>
      </w:r>
    </w:p>
    <w:p w14:paraId="56714A28" w14:textId="58A00768" w:rsidR="4F34B465" w:rsidRPr="001B70AC" w:rsidRDefault="4F34B465" w:rsidP="001B70AC">
      <w:pPr>
        <w:pStyle w:val="a3"/>
        <w:numPr>
          <w:ilvl w:val="0"/>
          <w:numId w:val="1"/>
        </w:numPr>
        <w:spacing w:after="0" w:line="240" w:lineRule="auto"/>
        <w:jc w:val="both"/>
        <w:rPr>
          <w:color w:val="000000" w:themeColor="text1"/>
          <w:sz w:val="26"/>
          <w:szCs w:val="26"/>
        </w:rPr>
      </w:pPr>
      <w:r w:rsidRPr="001B70AC">
        <w:rPr>
          <w:rFonts w:ascii="Times New Roman" w:eastAsia="Times New Roman" w:hAnsi="Times New Roman" w:cs="Times New Roman"/>
          <w:color w:val="000000" w:themeColor="text1"/>
          <w:sz w:val="26"/>
          <w:szCs w:val="26"/>
        </w:rPr>
        <w:t>узнавать монеты, заменять одни монеты на другие.</w:t>
      </w:r>
    </w:p>
    <w:p w14:paraId="0E490809" w14:textId="77777777" w:rsidR="001B70AC" w:rsidRPr="001B70AC" w:rsidRDefault="001B70AC" w:rsidP="001B70AC">
      <w:pPr>
        <w:spacing w:after="0" w:line="240" w:lineRule="auto"/>
        <w:jc w:val="both"/>
        <w:rPr>
          <w:color w:val="000000" w:themeColor="text1"/>
          <w:sz w:val="26"/>
          <w:szCs w:val="26"/>
        </w:rPr>
      </w:pPr>
    </w:p>
    <w:p w14:paraId="19D53C1A" w14:textId="77777777" w:rsidR="001B70AC" w:rsidRPr="008F21E3" w:rsidRDefault="001B70AC" w:rsidP="001B70AC">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4. Учебно-тематический план</w:t>
      </w:r>
    </w:p>
    <w:p w14:paraId="246F68D2" w14:textId="77777777" w:rsidR="001B70AC" w:rsidRPr="008F21E3" w:rsidRDefault="001B70AC" w:rsidP="001B70AC">
      <w:pPr>
        <w:tabs>
          <w:tab w:val="left" w:pos="5920"/>
        </w:tabs>
        <w:spacing w:after="0" w:line="240" w:lineRule="auto"/>
        <w:jc w:val="center"/>
        <w:rPr>
          <w:rFonts w:ascii="Times New Roman" w:hAnsi="Times New Roman"/>
          <w:b/>
          <w:sz w:val="26"/>
          <w:szCs w:val="26"/>
        </w:rPr>
      </w:pPr>
    </w:p>
    <w:tbl>
      <w:tblPr>
        <w:tblW w:w="11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1134"/>
        <w:gridCol w:w="1871"/>
      </w:tblGrid>
      <w:tr w:rsidR="001B70AC" w:rsidRPr="008F21E3" w14:paraId="3D0C668F" w14:textId="77777777" w:rsidTr="00C63FAD">
        <w:trPr>
          <w:trHeight w:val="238"/>
          <w:jc w:val="center"/>
        </w:trPr>
        <w:tc>
          <w:tcPr>
            <w:tcW w:w="8926" w:type="dxa"/>
            <w:vAlign w:val="center"/>
          </w:tcPr>
          <w:p w14:paraId="6114FCAE"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Название раздела, темы</w:t>
            </w:r>
          </w:p>
        </w:tc>
        <w:tc>
          <w:tcPr>
            <w:tcW w:w="1134" w:type="dxa"/>
            <w:vAlign w:val="center"/>
          </w:tcPr>
          <w:p w14:paraId="7D2E887B"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Кол-</w:t>
            </w:r>
            <w:r w:rsidRPr="008F21E3">
              <w:rPr>
                <w:rFonts w:ascii="Times New Roman" w:hAnsi="Times New Roman"/>
                <w:b/>
                <w:sz w:val="26"/>
                <w:szCs w:val="26"/>
              </w:rPr>
              <w:t>во часов</w:t>
            </w:r>
          </w:p>
        </w:tc>
        <w:tc>
          <w:tcPr>
            <w:tcW w:w="1871" w:type="dxa"/>
            <w:vAlign w:val="center"/>
          </w:tcPr>
          <w:p w14:paraId="7D36DEC0"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Контрольные работы</w:t>
            </w:r>
          </w:p>
        </w:tc>
      </w:tr>
      <w:tr w:rsidR="001B70AC" w:rsidRPr="008F21E3" w14:paraId="75775A88" w14:textId="77777777" w:rsidTr="00C63FAD">
        <w:trPr>
          <w:trHeight w:val="328"/>
          <w:jc w:val="center"/>
        </w:trPr>
        <w:tc>
          <w:tcPr>
            <w:tcW w:w="8926" w:type="dxa"/>
          </w:tcPr>
          <w:p w14:paraId="1FC74AB3" w14:textId="072947CA" w:rsidR="001B70AC" w:rsidRPr="00144E2F" w:rsidRDefault="00503028" w:rsidP="00503028">
            <w:pPr>
              <w:tabs>
                <w:tab w:val="left" w:pos="5920"/>
              </w:tabs>
              <w:spacing w:after="0" w:line="240" w:lineRule="auto"/>
              <w:rPr>
                <w:rFonts w:ascii="Times New Roman" w:hAnsi="Times New Roman" w:cs="Times New Roman"/>
                <w:i/>
                <w:sz w:val="26"/>
                <w:szCs w:val="26"/>
              </w:rPr>
            </w:pPr>
            <w:r w:rsidRPr="00503028">
              <w:rPr>
                <w:rFonts w:ascii="Times New Roman" w:hAnsi="Times New Roman" w:cs="Times New Roman"/>
                <w:sz w:val="26"/>
                <w:szCs w:val="26"/>
              </w:rPr>
              <w:t>Введение</w:t>
            </w:r>
            <w:r w:rsidR="001B70AC">
              <w:rPr>
                <w:rFonts w:ascii="Times New Roman" w:hAnsi="Times New Roman" w:cs="Times New Roman"/>
                <w:sz w:val="26"/>
                <w:szCs w:val="26"/>
              </w:rPr>
              <w:t xml:space="preserve">. </w:t>
            </w:r>
          </w:p>
        </w:tc>
        <w:tc>
          <w:tcPr>
            <w:tcW w:w="1134" w:type="dxa"/>
            <w:vAlign w:val="center"/>
          </w:tcPr>
          <w:p w14:paraId="3B898B32" w14:textId="6D190D63" w:rsidR="001B70AC" w:rsidRPr="008F21E3"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2</w:t>
            </w:r>
          </w:p>
        </w:tc>
        <w:tc>
          <w:tcPr>
            <w:tcW w:w="1871" w:type="dxa"/>
            <w:vAlign w:val="center"/>
          </w:tcPr>
          <w:p w14:paraId="26ADD2A9" w14:textId="77777777" w:rsidR="001B70AC" w:rsidRPr="008F21E3" w:rsidRDefault="001B70AC"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1B70AC" w:rsidRPr="008F21E3" w14:paraId="40FCDE1E" w14:textId="77777777" w:rsidTr="00C63FAD">
        <w:trPr>
          <w:trHeight w:val="328"/>
          <w:jc w:val="center"/>
        </w:trPr>
        <w:tc>
          <w:tcPr>
            <w:tcW w:w="8926" w:type="dxa"/>
          </w:tcPr>
          <w:p w14:paraId="7ED91BFF" w14:textId="46D57D00" w:rsidR="001B70AC" w:rsidRPr="00144E2F" w:rsidRDefault="00503028" w:rsidP="00503028">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Количественные представления.</w:t>
            </w:r>
            <w:r>
              <w:rPr>
                <w:rFonts w:ascii="Times New Roman" w:hAnsi="Times New Roman" w:cs="Times New Roman"/>
                <w:sz w:val="26"/>
                <w:szCs w:val="26"/>
              </w:rPr>
              <w:t xml:space="preserve"> </w:t>
            </w:r>
          </w:p>
        </w:tc>
        <w:tc>
          <w:tcPr>
            <w:tcW w:w="1134" w:type="dxa"/>
            <w:vAlign w:val="center"/>
          </w:tcPr>
          <w:p w14:paraId="6A140AEF" w14:textId="6C5C8CEF" w:rsidR="001B70AC" w:rsidRPr="008F21E3" w:rsidRDefault="00503028" w:rsidP="00503028">
            <w:pPr>
              <w:tabs>
                <w:tab w:val="left" w:pos="5920"/>
              </w:tabs>
              <w:spacing w:after="0" w:line="240" w:lineRule="auto"/>
              <w:jc w:val="center"/>
              <w:rPr>
                <w:rFonts w:ascii="Times New Roman" w:hAnsi="Times New Roman"/>
                <w:sz w:val="26"/>
                <w:szCs w:val="26"/>
              </w:rPr>
            </w:pPr>
            <w:r>
              <w:rPr>
                <w:rFonts w:ascii="Times New Roman" w:hAnsi="Times New Roman"/>
                <w:sz w:val="26"/>
                <w:szCs w:val="26"/>
              </w:rPr>
              <w:t>10</w:t>
            </w:r>
          </w:p>
        </w:tc>
        <w:tc>
          <w:tcPr>
            <w:tcW w:w="1871" w:type="dxa"/>
            <w:vAlign w:val="center"/>
          </w:tcPr>
          <w:p w14:paraId="1DF4520F" w14:textId="7A0A116F" w:rsidR="001B70AC" w:rsidRPr="008F21E3" w:rsidRDefault="001B70AC" w:rsidP="00C63FAD">
            <w:pPr>
              <w:tabs>
                <w:tab w:val="left" w:pos="5920"/>
              </w:tabs>
              <w:spacing w:after="0" w:line="240" w:lineRule="auto"/>
              <w:jc w:val="center"/>
              <w:rPr>
                <w:rFonts w:ascii="Times New Roman" w:hAnsi="Times New Roman"/>
                <w:sz w:val="26"/>
                <w:szCs w:val="26"/>
              </w:rPr>
            </w:pPr>
          </w:p>
        </w:tc>
      </w:tr>
      <w:tr w:rsidR="00503028" w:rsidRPr="008F21E3" w14:paraId="732ED628" w14:textId="77777777" w:rsidTr="00C63FAD">
        <w:trPr>
          <w:trHeight w:val="328"/>
          <w:jc w:val="center"/>
        </w:trPr>
        <w:tc>
          <w:tcPr>
            <w:tcW w:w="8926" w:type="dxa"/>
          </w:tcPr>
          <w:p w14:paraId="5BE315AA" w14:textId="472C16E9" w:rsidR="00503028" w:rsidRPr="00503028" w:rsidRDefault="00503028" w:rsidP="00C63FAD">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Представления о величине</w:t>
            </w:r>
            <w:r>
              <w:rPr>
                <w:rFonts w:ascii="Times New Roman" w:hAnsi="Times New Roman" w:cs="Times New Roman"/>
                <w:sz w:val="26"/>
                <w:szCs w:val="26"/>
              </w:rPr>
              <w:t xml:space="preserve">. </w:t>
            </w:r>
          </w:p>
        </w:tc>
        <w:tc>
          <w:tcPr>
            <w:tcW w:w="1134" w:type="dxa"/>
            <w:vAlign w:val="center"/>
          </w:tcPr>
          <w:p w14:paraId="31C2F1C0" w14:textId="16517D3E"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7</w:t>
            </w:r>
          </w:p>
        </w:tc>
        <w:tc>
          <w:tcPr>
            <w:tcW w:w="1871" w:type="dxa"/>
            <w:vAlign w:val="center"/>
          </w:tcPr>
          <w:p w14:paraId="1EC1282C" w14:textId="6F4BB6CC"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503028" w:rsidRPr="008F21E3" w14:paraId="6F4B7A3C" w14:textId="77777777" w:rsidTr="00C63FAD">
        <w:trPr>
          <w:trHeight w:val="328"/>
          <w:jc w:val="center"/>
        </w:trPr>
        <w:tc>
          <w:tcPr>
            <w:tcW w:w="8926" w:type="dxa"/>
          </w:tcPr>
          <w:p w14:paraId="1402E37E" w14:textId="07A12108" w:rsidR="00503028" w:rsidRPr="00503028" w:rsidRDefault="00503028" w:rsidP="00C63FAD">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Представление о форме.</w:t>
            </w:r>
          </w:p>
        </w:tc>
        <w:tc>
          <w:tcPr>
            <w:tcW w:w="1134" w:type="dxa"/>
            <w:vAlign w:val="center"/>
          </w:tcPr>
          <w:p w14:paraId="4DDE10F8" w14:textId="36BFE7BB"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871" w:type="dxa"/>
            <w:vAlign w:val="center"/>
          </w:tcPr>
          <w:p w14:paraId="5B3DDCC6" w14:textId="77777777" w:rsidR="00503028" w:rsidRDefault="00503028" w:rsidP="00C63FAD">
            <w:pPr>
              <w:tabs>
                <w:tab w:val="left" w:pos="5920"/>
              </w:tabs>
              <w:spacing w:after="0" w:line="240" w:lineRule="auto"/>
              <w:jc w:val="center"/>
              <w:rPr>
                <w:rFonts w:ascii="Times New Roman" w:hAnsi="Times New Roman"/>
                <w:sz w:val="26"/>
                <w:szCs w:val="26"/>
              </w:rPr>
            </w:pPr>
          </w:p>
        </w:tc>
      </w:tr>
      <w:tr w:rsidR="00503028" w:rsidRPr="008F21E3" w14:paraId="7924DF15" w14:textId="77777777" w:rsidTr="00C63FAD">
        <w:trPr>
          <w:trHeight w:val="328"/>
          <w:jc w:val="center"/>
        </w:trPr>
        <w:tc>
          <w:tcPr>
            <w:tcW w:w="8926" w:type="dxa"/>
          </w:tcPr>
          <w:p w14:paraId="78A3C1AD" w14:textId="03E54FAF" w:rsidR="00503028" w:rsidRPr="00503028" w:rsidRDefault="00503028" w:rsidP="00C63FAD">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Пространственные представления.</w:t>
            </w:r>
          </w:p>
        </w:tc>
        <w:tc>
          <w:tcPr>
            <w:tcW w:w="1134" w:type="dxa"/>
            <w:vAlign w:val="center"/>
          </w:tcPr>
          <w:p w14:paraId="3D49F78B" w14:textId="7B29B99C"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871" w:type="dxa"/>
            <w:vAlign w:val="center"/>
          </w:tcPr>
          <w:p w14:paraId="59AA6656" w14:textId="77777777" w:rsidR="00503028" w:rsidRDefault="00503028" w:rsidP="00C63FAD">
            <w:pPr>
              <w:tabs>
                <w:tab w:val="left" w:pos="5920"/>
              </w:tabs>
              <w:spacing w:after="0" w:line="240" w:lineRule="auto"/>
              <w:jc w:val="center"/>
              <w:rPr>
                <w:rFonts w:ascii="Times New Roman" w:hAnsi="Times New Roman"/>
                <w:sz w:val="26"/>
                <w:szCs w:val="26"/>
              </w:rPr>
            </w:pPr>
          </w:p>
        </w:tc>
      </w:tr>
      <w:tr w:rsidR="00503028" w:rsidRPr="008F21E3" w14:paraId="17680637" w14:textId="77777777" w:rsidTr="00C63FAD">
        <w:trPr>
          <w:trHeight w:val="328"/>
          <w:jc w:val="center"/>
        </w:trPr>
        <w:tc>
          <w:tcPr>
            <w:tcW w:w="8926" w:type="dxa"/>
          </w:tcPr>
          <w:p w14:paraId="56EC32DB" w14:textId="6B230F77" w:rsidR="00503028" w:rsidRPr="00503028" w:rsidRDefault="00503028" w:rsidP="00503028">
            <w:pPr>
              <w:tabs>
                <w:tab w:val="left" w:pos="5920"/>
              </w:tabs>
              <w:spacing w:after="0" w:line="240" w:lineRule="auto"/>
              <w:jc w:val="both"/>
              <w:rPr>
                <w:rFonts w:ascii="Times New Roman" w:hAnsi="Times New Roman" w:cs="Times New Roman"/>
                <w:sz w:val="26"/>
                <w:szCs w:val="26"/>
              </w:rPr>
            </w:pPr>
            <w:r w:rsidRPr="00503028">
              <w:rPr>
                <w:rFonts w:ascii="Times New Roman" w:hAnsi="Times New Roman" w:cs="Times New Roman"/>
                <w:sz w:val="26"/>
                <w:szCs w:val="26"/>
              </w:rPr>
              <w:t>Временные представления.</w:t>
            </w:r>
          </w:p>
        </w:tc>
        <w:tc>
          <w:tcPr>
            <w:tcW w:w="1134" w:type="dxa"/>
            <w:vAlign w:val="center"/>
          </w:tcPr>
          <w:p w14:paraId="3E67D699" w14:textId="0AC29D39"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5</w:t>
            </w:r>
          </w:p>
        </w:tc>
        <w:tc>
          <w:tcPr>
            <w:tcW w:w="1871" w:type="dxa"/>
            <w:vAlign w:val="center"/>
          </w:tcPr>
          <w:p w14:paraId="30A079A9" w14:textId="4F3E6B45" w:rsidR="00503028" w:rsidRDefault="00503028" w:rsidP="00C63FAD">
            <w:pPr>
              <w:tabs>
                <w:tab w:val="left" w:pos="5920"/>
              </w:tabs>
              <w:spacing w:after="0" w:line="240" w:lineRule="auto"/>
              <w:jc w:val="center"/>
              <w:rPr>
                <w:rFonts w:ascii="Times New Roman" w:hAnsi="Times New Roman"/>
                <w:sz w:val="26"/>
                <w:szCs w:val="26"/>
              </w:rPr>
            </w:pPr>
            <w:r>
              <w:rPr>
                <w:rFonts w:ascii="Times New Roman" w:hAnsi="Times New Roman"/>
                <w:sz w:val="26"/>
                <w:szCs w:val="26"/>
              </w:rPr>
              <w:t>1</w:t>
            </w:r>
          </w:p>
        </w:tc>
      </w:tr>
      <w:tr w:rsidR="001B70AC" w:rsidRPr="008F21E3" w14:paraId="168C4161" w14:textId="77777777" w:rsidTr="00C63FAD">
        <w:trPr>
          <w:trHeight w:val="328"/>
          <w:jc w:val="center"/>
        </w:trPr>
        <w:tc>
          <w:tcPr>
            <w:tcW w:w="8926" w:type="dxa"/>
          </w:tcPr>
          <w:p w14:paraId="0120AFF9" w14:textId="77777777" w:rsidR="001B70AC" w:rsidRPr="008F21E3" w:rsidRDefault="001B70AC" w:rsidP="00C63FAD">
            <w:pPr>
              <w:pStyle w:val="a7"/>
              <w:jc w:val="right"/>
              <w:rPr>
                <w:rFonts w:ascii="Times New Roman" w:hAnsi="Times New Roman"/>
                <w:b/>
                <w:sz w:val="26"/>
                <w:szCs w:val="26"/>
              </w:rPr>
            </w:pPr>
            <w:r w:rsidRPr="008F21E3">
              <w:rPr>
                <w:rFonts w:ascii="Times New Roman" w:hAnsi="Times New Roman"/>
                <w:b/>
                <w:sz w:val="26"/>
                <w:szCs w:val="26"/>
              </w:rPr>
              <w:t>ИТОГО:</w:t>
            </w:r>
          </w:p>
        </w:tc>
        <w:tc>
          <w:tcPr>
            <w:tcW w:w="1134" w:type="dxa"/>
          </w:tcPr>
          <w:p w14:paraId="5E0B8FD0" w14:textId="2A468A78" w:rsidR="001B70AC" w:rsidRPr="008F21E3" w:rsidRDefault="001B70AC" w:rsidP="00C63FAD">
            <w:pPr>
              <w:tabs>
                <w:tab w:val="left" w:pos="5920"/>
              </w:tabs>
              <w:spacing w:after="0" w:line="240" w:lineRule="auto"/>
              <w:jc w:val="center"/>
              <w:rPr>
                <w:rFonts w:ascii="Times New Roman" w:hAnsi="Times New Roman"/>
                <w:b/>
                <w:sz w:val="26"/>
                <w:szCs w:val="26"/>
              </w:rPr>
            </w:pPr>
            <w:r>
              <w:rPr>
                <w:rFonts w:ascii="Times New Roman" w:hAnsi="Times New Roman"/>
                <w:b/>
                <w:sz w:val="26"/>
                <w:szCs w:val="26"/>
              </w:rPr>
              <w:t>34</w:t>
            </w:r>
          </w:p>
        </w:tc>
        <w:tc>
          <w:tcPr>
            <w:tcW w:w="1871" w:type="dxa"/>
          </w:tcPr>
          <w:p w14:paraId="7C990CC8" w14:textId="77777777" w:rsidR="001B70AC" w:rsidRPr="008F21E3" w:rsidRDefault="001B70AC" w:rsidP="00C63FAD">
            <w:pPr>
              <w:tabs>
                <w:tab w:val="left" w:pos="5920"/>
              </w:tabs>
              <w:spacing w:after="0" w:line="240" w:lineRule="auto"/>
              <w:jc w:val="center"/>
              <w:rPr>
                <w:rFonts w:ascii="Times New Roman" w:hAnsi="Times New Roman"/>
                <w:b/>
                <w:sz w:val="26"/>
                <w:szCs w:val="26"/>
              </w:rPr>
            </w:pPr>
            <w:r w:rsidRPr="008F21E3">
              <w:rPr>
                <w:rFonts w:ascii="Times New Roman" w:hAnsi="Times New Roman"/>
                <w:b/>
                <w:sz w:val="26"/>
                <w:szCs w:val="26"/>
              </w:rPr>
              <w:t>3</w:t>
            </w:r>
          </w:p>
        </w:tc>
      </w:tr>
    </w:tbl>
    <w:p w14:paraId="1DB4EF4C" w14:textId="77777777" w:rsidR="001B70AC" w:rsidRPr="008F21E3" w:rsidRDefault="001B70AC" w:rsidP="001B70AC">
      <w:pPr>
        <w:spacing w:after="0" w:line="240" w:lineRule="auto"/>
        <w:jc w:val="both"/>
        <w:rPr>
          <w:rFonts w:ascii="Times New Roman" w:hAnsi="Times New Roman"/>
          <w:sz w:val="26"/>
          <w:szCs w:val="26"/>
        </w:rPr>
      </w:pPr>
    </w:p>
    <w:p w14:paraId="414CEDE8" w14:textId="77777777" w:rsidR="001B70AC" w:rsidRPr="008F21E3" w:rsidRDefault="001B70AC" w:rsidP="001B70AC">
      <w:pPr>
        <w:pStyle w:val="c15c18c11"/>
        <w:spacing w:before="0" w:beforeAutospacing="0" w:after="240" w:afterAutospacing="0"/>
        <w:jc w:val="center"/>
        <w:rPr>
          <w:rStyle w:val="c1c12"/>
          <w:b/>
          <w:bCs/>
          <w:color w:val="000000"/>
          <w:sz w:val="26"/>
          <w:szCs w:val="26"/>
        </w:rPr>
      </w:pPr>
      <w:r w:rsidRPr="008F21E3">
        <w:rPr>
          <w:rStyle w:val="c1c12"/>
          <w:b/>
          <w:bCs/>
          <w:color w:val="000000"/>
          <w:sz w:val="26"/>
          <w:szCs w:val="26"/>
        </w:rPr>
        <w:lastRenderedPageBreak/>
        <w:t>5. Список рекомендуемой учебно-методической литературы</w:t>
      </w:r>
    </w:p>
    <w:p w14:paraId="3F4FB912" w14:textId="77777777" w:rsidR="001B70AC" w:rsidRPr="006A522D" w:rsidRDefault="001B70AC" w:rsidP="001B70AC">
      <w:pPr>
        <w:widowControl w:val="0"/>
        <w:numPr>
          <w:ilvl w:val="0"/>
          <w:numId w:val="6"/>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«Программы для глубоко умственно отсталых детей» под редакцией </w:t>
      </w:r>
      <w:proofErr w:type="spellStart"/>
      <w:r w:rsidRPr="006A522D">
        <w:rPr>
          <w:rFonts w:ascii="Times New Roman" w:hAnsi="Times New Roman" w:cs="Times New Roman"/>
          <w:sz w:val="26"/>
          <w:szCs w:val="26"/>
        </w:rPr>
        <w:t>А.Р.Маллера</w:t>
      </w:r>
      <w:proofErr w:type="spellEnd"/>
      <w:r w:rsidRPr="006A522D">
        <w:rPr>
          <w:rFonts w:ascii="Times New Roman" w:hAnsi="Times New Roman" w:cs="Times New Roman"/>
          <w:sz w:val="26"/>
          <w:szCs w:val="26"/>
        </w:rPr>
        <w:t>, НИИДАПН РСФСР 1984г.</w:t>
      </w:r>
    </w:p>
    <w:p w14:paraId="707BAE92" w14:textId="77777777" w:rsidR="001B70AC" w:rsidRPr="006A522D" w:rsidRDefault="001B70AC" w:rsidP="001B70AC">
      <w:pPr>
        <w:numPr>
          <w:ilvl w:val="0"/>
          <w:numId w:val="6"/>
        </w:numPr>
        <w:tabs>
          <w:tab w:val="left" w:pos="284"/>
          <w:tab w:val="left" w:pos="851"/>
        </w:tabs>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«Программа обучения учащихся с умеренной и тяжелой умственной отсталостью» под редакцией Л. Б. Баряевой, Н.Н. Яковлевой - Санкт-Петербург: ЦДК проф. Л. Б. Баряевой, 2011.</w:t>
      </w:r>
    </w:p>
    <w:p w14:paraId="53E4F85F" w14:textId="77777777" w:rsidR="001B70AC" w:rsidRPr="006A522D" w:rsidRDefault="001B70AC" w:rsidP="001B70AC">
      <w:pPr>
        <w:widowControl w:val="0"/>
        <w:numPr>
          <w:ilvl w:val="0"/>
          <w:numId w:val="6"/>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Воспитание и обучение детей с тяжелой интеллектуальной недостаточностью. </w:t>
      </w:r>
      <w:proofErr w:type="spellStart"/>
      <w:r w:rsidRPr="006A522D">
        <w:rPr>
          <w:rFonts w:ascii="Times New Roman" w:hAnsi="Times New Roman" w:cs="Times New Roman"/>
          <w:sz w:val="26"/>
          <w:szCs w:val="26"/>
        </w:rPr>
        <w:t>А.Р.Маллер</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Г.В.Цикато</w:t>
      </w:r>
      <w:proofErr w:type="spellEnd"/>
      <w:r w:rsidRPr="006A522D">
        <w:rPr>
          <w:rFonts w:ascii="Times New Roman" w:hAnsi="Times New Roman" w:cs="Times New Roman"/>
          <w:sz w:val="26"/>
          <w:szCs w:val="26"/>
        </w:rPr>
        <w:t>.</w:t>
      </w:r>
    </w:p>
    <w:p w14:paraId="12192C8E" w14:textId="77777777" w:rsidR="001B70AC" w:rsidRPr="006A522D" w:rsidRDefault="001B70AC" w:rsidP="001B70AC">
      <w:pPr>
        <w:widowControl w:val="0"/>
        <w:numPr>
          <w:ilvl w:val="0"/>
          <w:numId w:val="6"/>
        </w:numPr>
        <w:tabs>
          <w:tab w:val="left" w:pos="284"/>
          <w:tab w:val="left" w:pos="851"/>
        </w:tabs>
        <w:autoSpaceDE w:val="0"/>
        <w:autoSpaceDN w:val="0"/>
        <w:adjustRightInd w:val="0"/>
        <w:spacing w:after="0" w:line="240" w:lineRule="auto"/>
        <w:ind w:left="0" w:firstLine="0"/>
        <w:contextualSpacing/>
        <w:rPr>
          <w:rFonts w:ascii="Times New Roman" w:hAnsi="Times New Roman" w:cs="Times New Roman"/>
          <w:sz w:val="26"/>
          <w:szCs w:val="26"/>
        </w:rPr>
      </w:pPr>
      <w:r w:rsidRPr="006A522D">
        <w:rPr>
          <w:rFonts w:ascii="Times New Roman" w:hAnsi="Times New Roman" w:cs="Times New Roman"/>
          <w:sz w:val="26"/>
          <w:szCs w:val="26"/>
        </w:rPr>
        <w:t xml:space="preserve">Коррекционно-развивающее обучение и воспитание. </w:t>
      </w:r>
      <w:proofErr w:type="spellStart"/>
      <w:r w:rsidRPr="006A522D">
        <w:rPr>
          <w:rFonts w:ascii="Times New Roman" w:hAnsi="Times New Roman" w:cs="Times New Roman"/>
          <w:sz w:val="26"/>
          <w:szCs w:val="26"/>
        </w:rPr>
        <w:t>Е.А.Екжанова</w:t>
      </w:r>
      <w:proofErr w:type="spellEnd"/>
      <w:r w:rsidRPr="006A522D">
        <w:rPr>
          <w:rFonts w:ascii="Times New Roman" w:hAnsi="Times New Roman" w:cs="Times New Roman"/>
          <w:sz w:val="26"/>
          <w:szCs w:val="26"/>
        </w:rPr>
        <w:t xml:space="preserve">, </w:t>
      </w:r>
      <w:proofErr w:type="spellStart"/>
      <w:r w:rsidRPr="006A522D">
        <w:rPr>
          <w:rFonts w:ascii="Times New Roman" w:hAnsi="Times New Roman" w:cs="Times New Roman"/>
          <w:sz w:val="26"/>
          <w:szCs w:val="26"/>
        </w:rPr>
        <w:t>Е.А.Стребелева</w:t>
      </w:r>
      <w:proofErr w:type="spellEnd"/>
      <w:r w:rsidRPr="006A522D">
        <w:rPr>
          <w:rFonts w:ascii="Times New Roman" w:hAnsi="Times New Roman" w:cs="Times New Roman"/>
          <w:sz w:val="26"/>
          <w:szCs w:val="26"/>
        </w:rPr>
        <w:t>.</w:t>
      </w:r>
    </w:p>
    <w:p w14:paraId="6ACF0778"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Воспитание и обучение детей и подростков с тяжелыми и множественными нарушениями развития [программно-методические материалы]/ [</w:t>
      </w:r>
      <w:proofErr w:type="spellStart"/>
      <w:r w:rsidRPr="006A522D">
        <w:rPr>
          <w:rFonts w:ascii="Times New Roman" w:hAnsi="Times New Roman"/>
          <w:sz w:val="26"/>
          <w:szCs w:val="26"/>
        </w:rPr>
        <w:t>Бгажнокова</w:t>
      </w:r>
      <w:proofErr w:type="spellEnd"/>
      <w:r w:rsidRPr="006A522D">
        <w:rPr>
          <w:rFonts w:ascii="Times New Roman" w:hAnsi="Times New Roman"/>
          <w:sz w:val="26"/>
          <w:szCs w:val="26"/>
        </w:rPr>
        <w:t xml:space="preserve"> И.М., </w:t>
      </w:r>
      <w:proofErr w:type="spellStart"/>
      <w:r w:rsidRPr="006A522D">
        <w:rPr>
          <w:rFonts w:ascii="Times New Roman" w:hAnsi="Times New Roman"/>
          <w:sz w:val="26"/>
          <w:szCs w:val="26"/>
        </w:rPr>
        <w:t>Ульянцева</w:t>
      </w:r>
      <w:proofErr w:type="spellEnd"/>
      <w:r w:rsidRPr="006A522D">
        <w:rPr>
          <w:rFonts w:ascii="Times New Roman" w:hAnsi="Times New Roman"/>
          <w:sz w:val="26"/>
          <w:szCs w:val="26"/>
        </w:rPr>
        <w:t xml:space="preserve"> М.Б. и др.]; под ред. </w:t>
      </w:r>
      <w:proofErr w:type="spellStart"/>
      <w:r w:rsidRPr="006A522D">
        <w:rPr>
          <w:rFonts w:ascii="Times New Roman" w:hAnsi="Times New Roman"/>
          <w:sz w:val="26"/>
          <w:szCs w:val="26"/>
        </w:rPr>
        <w:t>И.М.Бгажноковой</w:t>
      </w:r>
      <w:proofErr w:type="spellEnd"/>
      <w:r w:rsidRPr="006A522D">
        <w:rPr>
          <w:rFonts w:ascii="Times New Roman" w:hAnsi="Times New Roman"/>
          <w:sz w:val="26"/>
          <w:szCs w:val="26"/>
        </w:rPr>
        <w:t xml:space="preserve">. — М.: </w:t>
      </w:r>
      <w:proofErr w:type="spellStart"/>
      <w:r w:rsidRPr="006A522D">
        <w:rPr>
          <w:rFonts w:ascii="Times New Roman" w:hAnsi="Times New Roman"/>
          <w:sz w:val="26"/>
          <w:szCs w:val="26"/>
        </w:rPr>
        <w:t>Гуманит.изд.центр</w:t>
      </w:r>
      <w:proofErr w:type="spellEnd"/>
      <w:r w:rsidRPr="006A522D">
        <w:rPr>
          <w:rFonts w:ascii="Times New Roman" w:hAnsi="Times New Roman"/>
          <w:sz w:val="26"/>
          <w:szCs w:val="26"/>
        </w:rPr>
        <w:t xml:space="preserve"> ВЛАДОС, 2007. - 239с.</w:t>
      </w:r>
    </w:p>
    <w:p w14:paraId="235E762A"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Шипицына Л.М. Обучение общению умственно отсталого ребенка: Учебное пособие. – </w:t>
      </w:r>
      <w:proofErr w:type="gramStart"/>
      <w:r w:rsidRPr="006A522D">
        <w:rPr>
          <w:rFonts w:ascii="Times New Roman" w:hAnsi="Times New Roman"/>
          <w:sz w:val="26"/>
          <w:szCs w:val="26"/>
        </w:rPr>
        <w:t>СПб.:</w:t>
      </w:r>
      <w:proofErr w:type="gramEnd"/>
      <w:r w:rsidRPr="006A522D">
        <w:rPr>
          <w:rFonts w:ascii="Times New Roman" w:hAnsi="Times New Roman"/>
          <w:sz w:val="26"/>
          <w:szCs w:val="26"/>
        </w:rPr>
        <w:t xml:space="preserve"> ВЛАДОС Северо-Запад, 2010. – 279с.</w:t>
      </w:r>
    </w:p>
    <w:p w14:paraId="79E7EE90"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Аксенова А.К. Методика обучения русскому языку в специальной (коррекционной) школе: учеб. для студентов </w:t>
      </w:r>
      <w:proofErr w:type="spellStart"/>
      <w:r w:rsidRPr="006A522D">
        <w:rPr>
          <w:rFonts w:ascii="Times New Roman" w:hAnsi="Times New Roman"/>
          <w:sz w:val="26"/>
          <w:szCs w:val="26"/>
        </w:rPr>
        <w:t>дефектол.фак.пед.вузов</w:t>
      </w:r>
      <w:proofErr w:type="spellEnd"/>
      <w:r w:rsidRPr="006A522D">
        <w:rPr>
          <w:rFonts w:ascii="Times New Roman" w:hAnsi="Times New Roman"/>
          <w:sz w:val="26"/>
          <w:szCs w:val="26"/>
        </w:rPr>
        <w:t>. –</w:t>
      </w:r>
      <w:r>
        <w:rPr>
          <w:rFonts w:ascii="Times New Roman" w:hAnsi="Times New Roman"/>
          <w:sz w:val="26"/>
          <w:szCs w:val="26"/>
        </w:rPr>
        <w:t xml:space="preserve"> </w:t>
      </w:r>
      <w:r w:rsidRPr="006A522D">
        <w:rPr>
          <w:rFonts w:ascii="Times New Roman" w:hAnsi="Times New Roman"/>
          <w:sz w:val="26"/>
          <w:szCs w:val="26"/>
        </w:rPr>
        <w:t>М.:</w:t>
      </w:r>
      <w:r>
        <w:rPr>
          <w:rFonts w:ascii="Times New Roman" w:hAnsi="Times New Roman"/>
          <w:sz w:val="26"/>
          <w:szCs w:val="26"/>
        </w:rPr>
        <w:t xml:space="preserve"> </w:t>
      </w:r>
      <w:proofErr w:type="spellStart"/>
      <w:r w:rsidRPr="006A522D">
        <w:rPr>
          <w:rFonts w:ascii="Times New Roman" w:hAnsi="Times New Roman"/>
          <w:sz w:val="26"/>
          <w:szCs w:val="26"/>
        </w:rPr>
        <w:t>Гуманит.изд.центр</w:t>
      </w:r>
      <w:proofErr w:type="spellEnd"/>
      <w:r w:rsidRPr="006A522D">
        <w:rPr>
          <w:rFonts w:ascii="Times New Roman" w:hAnsi="Times New Roman"/>
          <w:sz w:val="26"/>
          <w:szCs w:val="26"/>
        </w:rPr>
        <w:t xml:space="preserve"> ВЛАДОС, 2000. - 320с.</w:t>
      </w:r>
    </w:p>
    <w:p w14:paraId="51B80B30" w14:textId="77777777" w:rsidR="001B70AC" w:rsidRPr="006A522D" w:rsidRDefault="001B70AC" w:rsidP="001B70AC">
      <w:pPr>
        <w:pStyle w:val="a3"/>
        <w:numPr>
          <w:ilvl w:val="0"/>
          <w:numId w:val="6"/>
        </w:numPr>
        <w:shd w:val="clear" w:color="auto" w:fill="FFFFFF"/>
        <w:tabs>
          <w:tab w:val="left" w:pos="284"/>
          <w:tab w:val="left" w:pos="851"/>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Маллер А.Р. Помощь детям с недостатками развития: Книга для родителей. – М.: АРКТИ, 2006. – 72с., ил.</w:t>
      </w:r>
    </w:p>
    <w:p w14:paraId="1C921A77" w14:textId="77777777" w:rsidR="001B70AC" w:rsidRPr="006A522D" w:rsidRDefault="001B70AC" w:rsidP="001B70AC">
      <w:pPr>
        <w:pStyle w:val="a3"/>
        <w:numPr>
          <w:ilvl w:val="0"/>
          <w:numId w:val="6"/>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r w:rsidRPr="006A522D">
        <w:rPr>
          <w:rFonts w:ascii="Times New Roman" w:hAnsi="Times New Roman"/>
          <w:sz w:val="26"/>
          <w:szCs w:val="26"/>
        </w:rPr>
        <w:t xml:space="preserve">Обучение учащихся 1-4 классов вспомогательной школы: Пособие для учителей/ Под </w:t>
      </w:r>
      <w:proofErr w:type="spellStart"/>
      <w:r w:rsidRPr="006A522D">
        <w:rPr>
          <w:rFonts w:ascii="Times New Roman" w:hAnsi="Times New Roman"/>
          <w:sz w:val="26"/>
          <w:szCs w:val="26"/>
        </w:rPr>
        <w:t>ред.В.Г</w:t>
      </w:r>
      <w:r>
        <w:rPr>
          <w:rFonts w:ascii="Times New Roman" w:hAnsi="Times New Roman"/>
          <w:sz w:val="26"/>
          <w:szCs w:val="26"/>
        </w:rPr>
        <w:t>.Петровой</w:t>
      </w:r>
      <w:proofErr w:type="spellEnd"/>
      <w:r>
        <w:rPr>
          <w:rFonts w:ascii="Times New Roman" w:hAnsi="Times New Roman"/>
          <w:sz w:val="26"/>
          <w:szCs w:val="26"/>
        </w:rPr>
        <w:t xml:space="preserve">. -2-е изд., </w:t>
      </w:r>
      <w:proofErr w:type="spellStart"/>
      <w:r>
        <w:rPr>
          <w:rFonts w:ascii="Times New Roman" w:hAnsi="Times New Roman"/>
          <w:sz w:val="26"/>
          <w:szCs w:val="26"/>
        </w:rPr>
        <w:t>перераб</w:t>
      </w:r>
      <w:proofErr w:type="spellEnd"/>
      <w:r>
        <w:rPr>
          <w:rFonts w:ascii="Times New Roman" w:hAnsi="Times New Roman"/>
          <w:sz w:val="26"/>
          <w:szCs w:val="26"/>
        </w:rPr>
        <w:t>. –</w:t>
      </w:r>
      <w:r w:rsidRPr="006A522D">
        <w:rPr>
          <w:rFonts w:ascii="Times New Roman" w:hAnsi="Times New Roman"/>
          <w:sz w:val="26"/>
          <w:szCs w:val="26"/>
        </w:rPr>
        <w:t xml:space="preserve"> М.:</w:t>
      </w:r>
      <w:r>
        <w:rPr>
          <w:rFonts w:ascii="Times New Roman" w:hAnsi="Times New Roman"/>
          <w:sz w:val="26"/>
          <w:szCs w:val="26"/>
        </w:rPr>
        <w:t xml:space="preserve"> Просвещение, 1982. – 285с.</w:t>
      </w:r>
    </w:p>
    <w:p w14:paraId="2C0DFB88" w14:textId="77777777" w:rsidR="001B70AC" w:rsidRPr="006A522D" w:rsidRDefault="001B70AC" w:rsidP="001B70AC">
      <w:pPr>
        <w:pStyle w:val="a3"/>
        <w:numPr>
          <w:ilvl w:val="0"/>
          <w:numId w:val="6"/>
        </w:numPr>
        <w:shd w:val="clear" w:color="auto" w:fill="FFFFFF"/>
        <w:tabs>
          <w:tab w:val="left" w:pos="284"/>
          <w:tab w:val="left" w:pos="426"/>
          <w:tab w:val="left" w:pos="993"/>
        </w:tabs>
        <w:spacing w:after="0" w:line="240" w:lineRule="auto"/>
        <w:ind w:left="0" w:firstLine="0"/>
        <w:textAlignment w:val="baseline"/>
        <w:rPr>
          <w:rFonts w:ascii="Times New Roman" w:hAnsi="Times New Roman"/>
          <w:sz w:val="26"/>
          <w:szCs w:val="26"/>
        </w:rPr>
      </w:pPr>
      <w:proofErr w:type="spellStart"/>
      <w:r w:rsidRPr="006A522D">
        <w:rPr>
          <w:rFonts w:ascii="Times New Roman" w:hAnsi="Times New Roman"/>
          <w:sz w:val="26"/>
          <w:szCs w:val="26"/>
        </w:rPr>
        <w:t>Забрамная</w:t>
      </w:r>
      <w:proofErr w:type="spellEnd"/>
      <w:r w:rsidRPr="006A522D">
        <w:rPr>
          <w:rFonts w:ascii="Times New Roman" w:hAnsi="Times New Roman"/>
          <w:sz w:val="26"/>
          <w:szCs w:val="26"/>
        </w:rPr>
        <w:t xml:space="preserve"> С.Д. Ваш ребенок учится во вспомогательной школе: Рабочая книга родителей. -2-е изд. – М.: Пед</w:t>
      </w:r>
      <w:r>
        <w:rPr>
          <w:rFonts w:ascii="Times New Roman" w:hAnsi="Times New Roman"/>
          <w:sz w:val="26"/>
          <w:szCs w:val="26"/>
        </w:rPr>
        <w:t>агогика Пресс, 1993. – 48 с.</w:t>
      </w:r>
    </w:p>
    <w:p w14:paraId="49D2819E" w14:textId="2F776201" w:rsidR="4F34B465" w:rsidRDefault="001B70AC" w:rsidP="001B70AC">
      <w:pPr>
        <w:spacing w:after="200" w:line="276" w:lineRule="auto"/>
        <w:jc w:val="center"/>
        <w:rPr>
          <w:rFonts w:ascii="Times New Roman" w:eastAsia="Times New Roman" w:hAnsi="Times New Roman" w:cs="Times New Roman"/>
          <w:color w:val="000000" w:themeColor="text1"/>
          <w:sz w:val="24"/>
          <w:szCs w:val="24"/>
        </w:rPr>
      </w:pPr>
      <w:r w:rsidRPr="00977E8D">
        <w:rPr>
          <w:rFonts w:ascii="Times New Roman" w:hAnsi="Times New Roman"/>
          <w:b/>
          <w:bCs/>
          <w:sz w:val="26"/>
          <w:szCs w:val="26"/>
        </w:rPr>
        <w:t>6. Календарно – тематическое п</w:t>
      </w:r>
      <w:r>
        <w:rPr>
          <w:rFonts w:ascii="Times New Roman" w:hAnsi="Times New Roman"/>
          <w:b/>
          <w:bCs/>
          <w:sz w:val="26"/>
          <w:szCs w:val="26"/>
        </w:rPr>
        <w:t>ланирование</w:t>
      </w:r>
    </w:p>
    <w:tbl>
      <w:tblPr>
        <w:tblStyle w:val="a4"/>
        <w:tblW w:w="15446" w:type="dxa"/>
        <w:tblLayout w:type="fixed"/>
        <w:tblLook w:val="04A0" w:firstRow="1" w:lastRow="0" w:firstColumn="1" w:lastColumn="0" w:noHBand="0" w:noVBand="1"/>
      </w:tblPr>
      <w:tblGrid>
        <w:gridCol w:w="645"/>
        <w:gridCol w:w="12810"/>
        <w:gridCol w:w="1084"/>
        <w:gridCol w:w="907"/>
      </w:tblGrid>
      <w:tr w:rsidR="00503028" w:rsidRPr="001B70AC" w14:paraId="6C67E99D" w14:textId="1DCF3870" w:rsidTr="00503028">
        <w:tc>
          <w:tcPr>
            <w:tcW w:w="645" w:type="dxa"/>
          </w:tcPr>
          <w:p w14:paraId="508F724B" w14:textId="101CD8E5"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w:t>
            </w:r>
          </w:p>
          <w:p w14:paraId="20688AD5" w14:textId="32FB927A"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п/п</w:t>
            </w:r>
          </w:p>
        </w:tc>
        <w:tc>
          <w:tcPr>
            <w:tcW w:w="12810" w:type="dxa"/>
          </w:tcPr>
          <w:p w14:paraId="6C96A11E" w14:textId="53471BD5"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Тема занятий</w:t>
            </w:r>
          </w:p>
        </w:tc>
        <w:tc>
          <w:tcPr>
            <w:tcW w:w="1084" w:type="dxa"/>
          </w:tcPr>
          <w:p w14:paraId="74ACD4A8" w14:textId="07578CC8"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Кол-во часов</w:t>
            </w:r>
          </w:p>
        </w:tc>
        <w:tc>
          <w:tcPr>
            <w:tcW w:w="907" w:type="dxa"/>
          </w:tcPr>
          <w:p w14:paraId="31B4DC08" w14:textId="429EBFB1" w:rsidR="00503028" w:rsidRPr="001B70AC" w:rsidRDefault="00503028" w:rsidP="001B70AC">
            <w:pPr>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Дата </w:t>
            </w:r>
          </w:p>
        </w:tc>
      </w:tr>
      <w:tr w:rsidR="00503028" w:rsidRPr="001B70AC" w14:paraId="40BF60EB" w14:textId="0269F35B" w:rsidTr="00503028">
        <w:tc>
          <w:tcPr>
            <w:tcW w:w="645" w:type="dxa"/>
          </w:tcPr>
          <w:p w14:paraId="01B32EE6" w14:textId="36F179F0" w:rsidR="00503028" w:rsidRPr="001B70AC" w:rsidRDefault="00503028" w:rsidP="001B70AC">
            <w:pPr>
              <w:jc w:val="center"/>
              <w:rPr>
                <w:rFonts w:ascii="Times New Roman" w:eastAsia="Times New Roman" w:hAnsi="Times New Roman" w:cs="Times New Roman"/>
                <w:b/>
                <w:bCs/>
                <w:sz w:val="26"/>
                <w:szCs w:val="26"/>
              </w:rPr>
            </w:pPr>
          </w:p>
        </w:tc>
        <w:tc>
          <w:tcPr>
            <w:tcW w:w="12810" w:type="dxa"/>
          </w:tcPr>
          <w:p w14:paraId="6A444976" w14:textId="6F500452" w:rsidR="00503028" w:rsidRPr="001B70AC" w:rsidRDefault="00503028" w:rsidP="001B70AC">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rPr>
              <w:t>I четверть</w:t>
            </w:r>
          </w:p>
        </w:tc>
        <w:tc>
          <w:tcPr>
            <w:tcW w:w="1084" w:type="dxa"/>
          </w:tcPr>
          <w:p w14:paraId="114CF327" w14:textId="692D15D4" w:rsidR="00503028" w:rsidRPr="001B70AC" w:rsidRDefault="00503028" w:rsidP="001B70AC">
            <w:pPr>
              <w:rPr>
                <w:rFonts w:ascii="Times New Roman" w:eastAsia="Times New Roman" w:hAnsi="Times New Roman" w:cs="Times New Roman"/>
                <w:b/>
                <w:bCs/>
                <w:sz w:val="26"/>
                <w:szCs w:val="26"/>
              </w:rPr>
            </w:pPr>
          </w:p>
        </w:tc>
        <w:tc>
          <w:tcPr>
            <w:tcW w:w="907" w:type="dxa"/>
          </w:tcPr>
          <w:p w14:paraId="35A9925F" w14:textId="77777777" w:rsidR="00503028" w:rsidRPr="001B70AC" w:rsidRDefault="00503028" w:rsidP="001B70AC">
            <w:pPr>
              <w:rPr>
                <w:rFonts w:ascii="Times New Roman" w:eastAsia="Times New Roman" w:hAnsi="Times New Roman" w:cs="Times New Roman"/>
                <w:b/>
                <w:bCs/>
                <w:sz w:val="26"/>
                <w:szCs w:val="26"/>
              </w:rPr>
            </w:pPr>
          </w:p>
        </w:tc>
      </w:tr>
      <w:tr w:rsidR="00503028" w:rsidRPr="001B70AC" w14:paraId="7CC11707" w14:textId="456115B7" w:rsidTr="00503028">
        <w:tc>
          <w:tcPr>
            <w:tcW w:w="645" w:type="dxa"/>
          </w:tcPr>
          <w:p w14:paraId="0A6DECDC" w14:textId="73976469" w:rsidR="00503028" w:rsidRPr="001B70AC" w:rsidRDefault="00503028" w:rsidP="001B70AC">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12810" w:type="dxa"/>
          </w:tcPr>
          <w:p w14:paraId="12285FA8" w14:textId="3740F984" w:rsidR="00503028" w:rsidRPr="001B70AC" w:rsidRDefault="00503028" w:rsidP="001A6801">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 xml:space="preserve">Повторение. </w:t>
            </w:r>
          </w:p>
        </w:tc>
        <w:tc>
          <w:tcPr>
            <w:tcW w:w="1084" w:type="dxa"/>
          </w:tcPr>
          <w:p w14:paraId="2CFD0489" w14:textId="4C00DC4F" w:rsidR="00503028" w:rsidRPr="001B70AC" w:rsidRDefault="00503028" w:rsidP="001B70AC">
            <w:pPr>
              <w:jc w:val="center"/>
              <w:rPr>
                <w:sz w:val="26"/>
                <w:szCs w:val="26"/>
              </w:rPr>
            </w:pPr>
            <w:r>
              <w:rPr>
                <w:rFonts w:ascii="Times New Roman" w:eastAsia="Times New Roman" w:hAnsi="Times New Roman" w:cs="Times New Roman"/>
                <w:sz w:val="26"/>
                <w:szCs w:val="26"/>
              </w:rPr>
              <w:t>1</w:t>
            </w:r>
          </w:p>
        </w:tc>
        <w:tc>
          <w:tcPr>
            <w:tcW w:w="907" w:type="dxa"/>
          </w:tcPr>
          <w:p w14:paraId="388AD7BC" w14:textId="77777777" w:rsidR="00503028" w:rsidRDefault="00503028" w:rsidP="001B70AC">
            <w:pPr>
              <w:jc w:val="center"/>
              <w:rPr>
                <w:rFonts w:ascii="Times New Roman" w:eastAsia="Times New Roman" w:hAnsi="Times New Roman" w:cs="Times New Roman"/>
                <w:sz w:val="26"/>
                <w:szCs w:val="26"/>
              </w:rPr>
            </w:pPr>
          </w:p>
        </w:tc>
      </w:tr>
      <w:tr w:rsidR="00503028" w:rsidRPr="001B70AC" w14:paraId="7D13F955" w14:textId="4183215C" w:rsidTr="00503028">
        <w:tc>
          <w:tcPr>
            <w:tcW w:w="645" w:type="dxa"/>
          </w:tcPr>
          <w:p w14:paraId="564D2434" w14:textId="3C4EBCED"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w:t>
            </w:r>
          </w:p>
        </w:tc>
        <w:tc>
          <w:tcPr>
            <w:tcW w:w="12810" w:type="dxa"/>
          </w:tcPr>
          <w:p w14:paraId="6872B2CF" w14:textId="52B10BC7" w:rsidR="00503028" w:rsidRPr="001B70AC" w:rsidRDefault="001A6801"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Письмо цифр в пределах 10.</w:t>
            </w:r>
          </w:p>
        </w:tc>
        <w:tc>
          <w:tcPr>
            <w:tcW w:w="1084" w:type="dxa"/>
          </w:tcPr>
          <w:p w14:paraId="134299D3" w14:textId="69C73DEB"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07" w:type="dxa"/>
          </w:tcPr>
          <w:p w14:paraId="5EA3ACFF"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4DE25245" w14:textId="4830A607" w:rsidTr="00503028">
        <w:tc>
          <w:tcPr>
            <w:tcW w:w="645" w:type="dxa"/>
          </w:tcPr>
          <w:p w14:paraId="784D6FE3" w14:textId="33B2A85D"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w:t>
            </w:r>
          </w:p>
        </w:tc>
        <w:tc>
          <w:tcPr>
            <w:tcW w:w="12810" w:type="dxa"/>
          </w:tcPr>
          <w:p w14:paraId="5D07FA48" w14:textId="73F679B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Первый десяток. Сравнение чисел в пределах 10.</w:t>
            </w:r>
          </w:p>
        </w:tc>
        <w:tc>
          <w:tcPr>
            <w:tcW w:w="1084" w:type="dxa"/>
          </w:tcPr>
          <w:p w14:paraId="5B1717E4" w14:textId="29F8B9A9" w:rsidR="00503028" w:rsidRPr="001B70AC" w:rsidRDefault="00503028" w:rsidP="00503028">
            <w:pPr>
              <w:jc w:val="center"/>
              <w:rPr>
                <w:sz w:val="26"/>
                <w:szCs w:val="26"/>
              </w:rPr>
            </w:pPr>
            <w:r>
              <w:rPr>
                <w:rFonts w:ascii="Times New Roman" w:eastAsia="Times New Roman" w:hAnsi="Times New Roman" w:cs="Times New Roman"/>
                <w:sz w:val="26"/>
                <w:szCs w:val="26"/>
              </w:rPr>
              <w:t>1</w:t>
            </w:r>
          </w:p>
        </w:tc>
        <w:tc>
          <w:tcPr>
            <w:tcW w:w="907" w:type="dxa"/>
          </w:tcPr>
          <w:p w14:paraId="0D5E29E5"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30CA7FF8" w14:textId="7079F760" w:rsidTr="00503028">
        <w:tc>
          <w:tcPr>
            <w:tcW w:w="645" w:type="dxa"/>
          </w:tcPr>
          <w:p w14:paraId="694257F8" w14:textId="67F1D09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4</w:t>
            </w:r>
          </w:p>
        </w:tc>
        <w:tc>
          <w:tcPr>
            <w:tcW w:w="12810" w:type="dxa"/>
          </w:tcPr>
          <w:p w14:paraId="6A1DC619" w14:textId="4D20F8C5"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10</w:t>
            </w:r>
          </w:p>
        </w:tc>
        <w:tc>
          <w:tcPr>
            <w:tcW w:w="1084" w:type="dxa"/>
          </w:tcPr>
          <w:p w14:paraId="69CAFABC" w14:textId="726FA725"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12141F21"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143CC6F" w14:textId="28FAF534" w:rsidTr="00503028">
        <w:tc>
          <w:tcPr>
            <w:tcW w:w="645" w:type="dxa"/>
          </w:tcPr>
          <w:p w14:paraId="66F8F663" w14:textId="42DB7A9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5</w:t>
            </w:r>
          </w:p>
        </w:tc>
        <w:tc>
          <w:tcPr>
            <w:tcW w:w="12810" w:type="dxa"/>
          </w:tcPr>
          <w:p w14:paraId="217A18A8" w14:textId="1A49DD1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Увеличение и уменьшение числа на несколько единиц</w:t>
            </w:r>
          </w:p>
        </w:tc>
        <w:tc>
          <w:tcPr>
            <w:tcW w:w="1084" w:type="dxa"/>
          </w:tcPr>
          <w:p w14:paraId="19947874" w14:textId="437895AE"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E9D98E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8AAC512" w14:textId="3F003EB8" w:rsidTr="00503028">
        <w:tc>
          <w:tcPr>
            <w:tcW w:w="645" w:type="dxa"/>
          </w:tcPr>
          <w:p w14:paraId="587183FC" w14:textId="78FB7907"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6</w:t>
            </w:r>
          </w:p>
        </w:tc>
        <w:tc>
          <w:tcPr>
            <w:tcW w:w="12810" w:type="dxa"/>
          </w:tcPr>
          <w:p w14:paraId="1DD9AD1B" w14:textId="4655214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Второй десяток. Нумерация.</w:t>
            </w:r>
          </w:p>
        </w:tc>
        <w:tc>
          <w:tcPr>
            <w:tcW w:w="1084" w:type="dxa"/>
          </w:tcPr>
          <w:p w14:paraId="6E9209D6" w14:textId="26864D4C"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07730066"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8F416FA" w14:textId="61E2FD94" w:rsidTr="00503028">
        <w:tc>
          <w:tcPr>
            <w:tcW w:w="645" w:type="dxa"/>
          </w:tcPr>
          <w:p w14:paraId="32D8B16F" w14:textId="625EF0E2"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7</w:t>
            </w:r>
          </w:p>
        </w:tc>
        <w:tc>
          <w:tcPr>
            <w:tcW w:w="12810" w:type="dxa"/>
          </w:tcPr>
          <w:p w14:paraId="6159A538" w14:textId="1E2B9E77"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11</w:t>
            </w:r>
          </w:p>
        </w:tc>
        <w:tc>
          <w:tcPr>
            <w:tcW w:w="1084" w:type="dxa"/>
          </w:tcPr>
          <w:p w14:paraId="2DF20513" w14:textId="7C8396EE"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5C26FD4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B4A80FE" w14:textId="5ECF061F" w:rsidTr="00503028">
        <w:tc>
          <w:tcPr>
            <w:tcW w:w="645" w:type="dxa"/>
          </w:tcPr>
          <w:p w14:paraId="2D7B79D0" w14:textId="28265E0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8</w:t>
            </w:r>
          </w:p>
        </w:tc>
        <w:tc>
          <w:tcPr>
            <w:tcW w:w="12810" w:type="dxa"/>
          </w:tcPr>
          <w:p w14:paraId="3DC6D4F6" w14:textId="4CF0F8ED"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11</w:t>
            </w:r>
          </w:p>
        </w:tc>
        <w:tc>
          <w:tcPr>
            <w:tcW w:w="1084" w:type="dxa"/>
          </w:tcPr>
          <w:p w14:paraId="70A6D67B" w14:textId="3D525939"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472ACD18"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514F5830" w14:textId="500AF8E5" w:rsidTr="00503028">
        <w:tc>
          <w:tcPr>
            <w:tcW w:w="645" w:type="dxa"/>
          </w:tcPr>
          <w:p w14:paraId="6477AAC1" w14:textId="6E6341B6" w:rsidR="00503028" w:rsidRPr="001B70AC" w:rsidRDefault="00503028" w:rsidP="00503028">
            <w:pPr>
              <w:jc w:val="center"/>
              <w:rPr>
                <w:rFonts w:ascii="Times New Roman" w:eastAsia="Times New Roman" w:hAnsi="Times New Roman" w:cs="Times New Roman"/>
                <w:b/>
                <w:bCs/>
                <w:sz w:val="26"/>
                <w:szCs w:val="26"/>
                <w:lang w:val="en-US"/>
              </w:rPr>
            </w:pPr>
          </w:p>
        </w:tc>
        <w:tc>
          <w:tcPr>
            <w:tcW w:w="12810" w:type="dxa"/>
          </w:tcPr>
          <w:p w14:paraId="49507E62" w14:textId="68C37B57" w:rsidR="00503028" w:rsidRPr="001B70AC" w:rsidRDefault="00503028" w:rsidP="00503028">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lang w:val="en-US"/>
              </w:rPr>
              <w:t>II</w:t>
            </w:r>
            <w:r w:rsidRPr="001B70AC">
              <w:rPr>
                <w:rFonts w:ascii="Times New Roman" w:eastAsia="Times New Roman" w:hAnsi="Times New Roman" w:cs="Times New Roman"/>
                <w:b/>
                <w:bCs/>
                <w:sz w:val="26"/>
                <w:szCs w:val="26"/>
              </w:rPr>
              <w:t xml:space="preserve"> четверть</w:t>
            </w:r>
          </w:p>
        </w:tc>
        <w:tc>
          <w:tcPr>
            <w:tcW w:w="1084" w:type="dxa"/>
          </w:tcPr>
          <w:p w14:paraId="4CC27735" w14:textId="79E40B75" w:rsidR="00503028" w:rsidRPr="001B70AC" w:rsidRDefault="00503028" w:rsidP="00503028">
            <w:pPr>
              <w:rPr>
                <w:rFonts w:ascii="Times New Roman" w:eastAsia="Times New Roman" w:hAnsi="Times New Roman" w:cs="Times New Roman"/>
                <w:b/>
                <w:bCs/>
                <w:sz w:val="26"/>
                <w:szCs w:val="26"/>
                <w:lang w:val="en-US"/>
              </w:rPr>
            </w:pPr>
          </w:p>
        </w:tc>
        <w:tc>
          <w:tcPr>
            <w:tcW w:w="907" w:type="dxa"/>
          </w:tcPr>
          <w:p w14:paraId="4FFB479A" w14:textId="77777777" w:rsidR="00503028" w:rsidRPr="001B70AC" w:rsidRDefault="00503028" w:rsidP="00503028">
            <w:pPr>
              <w:rPr>
                <w:rFonts w:ascii="Times New Roman" w:eastAsia="Times New Roman" w:hAnsi="Times New Roman" w:cs="Times New Roman"/>
                <w:b/>
                <w:bCs/>
                <w:sz w:val="26"/>
                <w:szCs w:val="26"/>
                <w:lang w:val="en-US"/>
              </w:rPr>
            </w:pPr>
          </w:p>
        </w:tc>
      </w:tr>
      <w:tr w:rsidR="00503028" w:rsidRPr="001B70AC" w14:paraId="06A8978B" w14:textId="75F6B3B0" w:rsidTr="00503028">
        <w:tc>
          <w:tcPr>
            <w:tcW w:w="645" w:type="dxa"/>
          </w:tcPr>
          <w:p w14:paraId="62FB878C" w14:textId="044337BD"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9</w:t>
            </w:r>
          </w:p>
        </w:tc>
        <w:tc>
          <w:tcPr>
            <w:tcW w:w="12810" w:type="dxa"/>
          </w:tcPr>
          <w:p w14:paraId="5DA443D3" w14:textId="037B2644"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12</w:t>
            </w:r>
          </w:p>
        </w:tc>
        <w:tc>
          <w:tcPr>
            <w:tcW w:w="1084" w:type="dxa"/>
          </w:tcPr>
          <w:p w14:paraId="31014BD0" w14:textId="49F05DEF"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458517D"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226ED03F" w14:textId="1B3AE747" w:rsidTr="00503028">
        <w:tc>
          <w:tcPr>
            <w:tcW w:w="645" w:type="dxa"/>
          </w:tcPr>
          <w:p w14:paraId="6ED8CDAC" w14:textId="21BDEDA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10</w:t>
            </w:r>
          </w:p>
        </w:tc>
        <w:tc>
          <w:tcPr>
            <w:tcW w:w="12810" w:type="dxa"/>
          </w:tcPr>
          <w:p w14:paraId="1FBD2E5C" w14:textId="5DF48B8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12</w:t>
            </w:r>
          </w:p>
        </w:tc>
        <w:tc>
          <w:tcPr>
            <w:tcW w:w="1084" w:type="dxa"/>
          </w:tcPr>
          <w:p w14:paraId="53331AA6" w14:textId="7A23249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3DC7517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2C2687D6" w14:textId="228DA87D" w:rsidTr="00503028">
        <w:tc>
          <w:tcPr>
            <w:tcW w:w="645" w:type="dxa"/>
          </w:tcPr>
          <w:p w14:paraId="0AF85C23" w14:textId="0E530F0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11</w:t>
            </w:r>
          </w:p>
        </w:tc>
        <w:tc>
          <w:tcPr>
            <w:tcW w:w="12810" w:type="dxa"/>
          </w:tcPr>
          <w:p w14:paraId="04C72F72" w14:textId="3A71508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Геометрический материал. Прямоугольник.</w:t>
            </w:r>
          </w:p>
        </w:tc>
        <w:tc>
          <w:tcPr>
            <w:tcW w:w="1084" w:type="dxa"/>
          </w:tcPr>
          <w:p w14:paraId="7AF78DF0" w14:textId="747477AE"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2F857DD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DD4196A" w14:textId="2F3A081C" w:rsidTr="00503028">
        <w:tc>
          <w:tcPr>
            <w:tcW w:w="645" w:type="dxa"/>
          </w:tcPr>
          <w:p w14:paraId="7145B79B" w14:textId="2373BCC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lastRenderedPageBreak/>
              <w:t>12</w:t>
            </w:r>
          </w:p>
        </w:tc>
        <w:tc>
          <w:tcPr>
            <w:tcW w:w="12810" w:type="dxa"/>
          </w:tcPr>
          <w:p w14:paraId="690BEFC4" w14:textId="50B1FD0C"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Построение по точкам прямоугольника при помощи линейки.</w:t>
            </w:r>
          </w:p>
        </w:tc>
        <w:tc>
          <w:tcPr>
            <w:tcW w:w="1084" w:type="dxa"/>
          </w:tcPr>
          <w:p w14:paraId="2FC66545" w14:textId="366F79D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6055F3E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72AE44D" w14:textId="5C7C08E4" w:rsidTr="00503028">
        <w:tc>
          <w:tcPr>
            <w:tcW w:w="645" w:type="dxa"/>
          </w:tcPr>
          <w:p w14:paraId="5677548B" w14:textId="2A1E2491"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13</w:t>
            </w:r>
          </w:p>
        </w:tc>
        <w:tc>
          <w:tcPr>
            <w:tcW w:w="12810" w:type="dxa"/>
          </w:tcPr>
          <w:p w14:paraId="175719F6" w14:textId="21814AE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13</w:t>
            </w:r>
          </w:p>
        </w:tc>
        <w:tc>
          <w:tcPr>
            <w:tcW w:w="1084" w:type="dxa"/>
          </w:tcPr>
          <w:p w14:paraId="61DF44CB" w14:textId="51D8960E"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D6DF057"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91CACE7" w14:textId="1DAA0775" w:rsidTr="00503028">
        <w:tc>
          <w:tcPr>
            <w:tcW w:w="645" w:type="dxa"/>
          </w:tcPr>
          <w:p w14:paraId="3E688148" w14:textId="616D9555"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14</w:t>
            </w:r>
          </w:p>
        </w:tc>
        <w:tc>
          <w:tcPr>
            <w:tcW w:w="12810" w:type="dxa"/>
          </w:tcPr>
          <w:p w14:paraId="57F1BCA4" w14:textId="2585D06B"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13</w:t>
            </w:r>
          </w:p>
        </w:tc>
        <w:tc>
          <w:tcPr>
            <w:tcW w:w="1084" w:type="dxa"/>
          </w:tcPr>
          <w:p w14:paraId="21134094" w14:textId="0EC4FC35"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EECE2C8"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6A90A43" w14:textId="00C4CCE1" w:rsidTr="00503028">
        <w:tc>
          <w:tcPr>
            <w:tcW w:w="645" w:type="dxa"/>
          </w:tcPr>
          <w:p w14:paraId="4B2B8B24" w14:textId="4406C2B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15</w:t>
            </w:r>
          </w:p>
        </w:tc>
        <w:tc>
          <w:tcPr>
            <w:tcW w:w="12810" w:type="dxa"/>
          </w:tcPr>
          <w:p w14:paraId="7930D578" w14:textId="20ADB1E4" w:rsidR="00503028" w:rsidRPr="001B70AC" w:rsidRDefault="00503028" w:rsidP="00503028">
            <w:pP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Мера времени: неделя, название дней недели, их последовательность.</w:t>
            </w:r>
            <w:r>
              <w:rPr>
                <w:rFonts w:ascii="Times New Roman" w:eastAsia="Times New Roman" w:hAnsi="Times New Roman" w:cs="Times New Roman"/>
                <w:sz w:val="26"/>
                <w:szCs w:val="26"/>
              </w:rPr>
              <w:t xml:space="preserve"> </w:t>
            </w:r>
          </w:p>
        </w:tc>
        <w:tc>
          <w:tcPr>
            <w:tcW w:w="1084" w:type="dxa"/>
          </w:tcPr>
          <w:p w14:paraId="442F5FCA" w14:textId="33654732"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07" w:type="dxa"/>
          </w:tcPr>
          <w:p w14:paraId="18F48C63"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666EAB0A" w14:textId="78BA71BA" w:rsidTr="00503028">
        <w:tc>
          <w:tcPr>
            <w:tcW w:w="645" w:type="dxa"/>
          </w:tcPr>
          <w:p w14:paraId="00F91652" w14:textId="2B66A8B1"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16</w:t>
            </w:r>
          </w:p>
        </w:tc>
        <w:tc>
          <w:tcPr>
            <w:tcW w:w="12810" w:type="dxa"/>
          </w:tcPr>
          <w:p w14:paraId="6ED9EAB4" w14:textId="1913931F" w:rsidR="00503028" w:rsidRPr="001A6801" w:rsidRDefault="001A6801" w:rsidP="00503028">
            <w:pPr>
              <w:rPr>
                <w:rFonts w:ascii="Times New Roman" w:eastAsia="Times New Roman" w:hAnsi="Times New Roman" w:cs="Times New Roman"/>
                <w:sz w:val="26"/>
                <w:szCs w:val="26"/>
              </w:rPr>
            </w:pPr>
            <w:r>
              <w:rPr>
                <w:rFonts w:ascii="Times New Roman" w:hAnsi="Times New Roman"/>
                <w:sz w:val="26"/>
                <w:szCs w:val="26"/>
              </w:rPr>
              <w:t>Повторение пройденного материала.</w:t>
            </w:r>
          </w:p>
        </w:tc>
        <w:tc>
          <w:tcPr>
            <w:tcW w:w="1084" w:type="dxa"/>
          </w:tcPr>
          <w:p w14:paraId="390DEDF5" w14:textId="4F691045" w:rsidR="00503028"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07" w:type="dxa"/>
          </w:tcPr>
          <w:p w14:paraId="23A9E804" w14:textId="77777777" w:rsidR="00503028" w:rsidRDefault="00503028" w:rsidP="00503028">
            <w:pPr>
              <w:jc w:val="center"/>
              <w:rPr>
                <w:rFonts w:ascii="Times New Roman" w:eastAsia="Times New Roman" w:hAnsi="Times New Roman" w:cs="Times New Roman"/>
                <w:sz w:val="26"/>
                <w:szCs w:val="26"/>
              </w:rPr>
            </w:pPr>
          </w:p>
        </w:tc>
      </w:tr>
      <w:tr w:rsidR="00503028" w:rsidRPr="001B70AC" w14:paraId="22D9F5E4" w14:textId="4836B1DA" w:rsidTr="00503028">
        <w:tc>
          <w:tcPr>
            <w:tcW w:w="645" w:type="dxa"/>
          </w:tcPr>
          <w:p w14:paraId="7EF1681D" w14:textId="2C1AE083" w:rsidR="00503028" w:rsidRPr="001B70AC" w:rsidRDefault="00503028" w:rsidP="00503028">
            <w:pPr>
              <w:jc w:val="center"/>
              <w:rPr>
                <w:rFonts w:ascii="Times New Roman" w:eastAsia="Times New Roman" w:hAnsi="Times New Roman" w:cs="Times New Roman"/>
                <w:b/>
                <w:bCs/>
                <w:sz w:val="26"/>
                <w:szCs w:val="26"/>
              </w:rPr>
            </w:pPr>
          </w:p>
        </w:tc>
        <w:tc>
          <w:tcPr>
            <w:tcW w:w="12810" w:type="dxa"/>
          </w:tcPr>
          <w:p w14:paraId="104470C4" w14:textId="692BD941" w:rsidR="00503028" w:rsidRPr="001B70AC" w:rsidRDefault="00503028" w:rsidP="00503028">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lang w:val="en-US"/>
              </w:rPr>
              <w:t>III</w:t>
            </w:r>
            <w:r w:rsidRPr="001B70AC">
              <w:rPr>
                <w:rFonts w:ascii="Times New Roman" w:eastAsia="Times New Roman" w:hAnsi="Times New Roman" w:cs="Times New Roman"/>
                <w:b/>
                <w:bCs/>
                <w:sz w:val="26"/>
                <w:szCs w:val="26"/>
              </w:rPr>
              <w:t xml:space="preserve"> четверть</w:t>
            </w:r>
          </w:p>
        </w:tc>
        <w:tc>
          <w:tcPr>
            <w:tcW w:w="1084" w:type="dxa"/>
          </w:tcPr>
          <w:p w14:paraId="759553A7" w14:textId="37AD0ACF" w:rsidR="00503028" w:rsidRPr="001B70AC" w:rsidRDefault="00503028" w:rsidP="00503028">
            <w:pPr>
              <w:rPr>
                <w:rFonts w:ascii="Times New Roman" w:eastAsia="Times New Roman" w:hAnsi="Times New Roman" w:cs="Times New Roman"/>
                <w:b/>
                <w:bCs/>
                <w:sz w:val="26"/>
                <w:szCs w:val="26"/>
                <w:lang w:val="en-US"/>
              </w:rPr>
            </w:pPr>
          </w:p>
        </w:tc>
        <w:tc>
          <w:tcPr>
            <w:tcW w:w="907" w:type="dxa"/>
          </w:tcPr>
          <w:p w14:paraId="7551CE36" w14:textId="77777777" w:rsidR="00503028" w:rsidRPr="001B70AC" w:rsidRDefault="00503028" w:rsidP="00503028">
            <w:pPr>
              <w:rPr>
                <w:rFonts w:ascii="Times New Roman" w:eastAsia="Times New Roman" w:hAnsi="Times New Roman" w:cs="Times New Roman"/>
                <w:b/>
                <w:bCs/>
                <w:sz w:val="26"/>
                <w:szCs w:val="26"/>
                <w:lang w:val="en-US"/>
              </w:rPr>
            </w:pPr>
          </w:p>
        </w:tc>
      </w:tr>
      <w:tr w:rsidR="00503028" w:rsidRPr="001B70AC" w14:paraId="7610C05D" w14:textId="5E60DB89" w:rsidTr="00503028">
        <w:tc>
          <w:tcPr>
            <w:tcW w:w="645" w:type="dxa"/>
          </w:tcPr>
          <w:p w14:paraId="33A59CEF" w14:textId="76F3E4E1"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17</w:t>
            </w:r>
          </w:p>
        </w:tc>
        <w:tc>
          <w:tcPr>
            <w:tcW w:w="12810" w:type="dxa"/>
          </w:tcPr>
          <w:p w14:paraId="3FEF56B7" w14:textId="745E38D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14</w:t>
            </w:r>
          </w:p>
        </w:tc>
        <w:tc>
          <w:tcPr>
            <w:tcW w:w="1084" w:type="dxa"/>
          </w:tcPr>
          <w:p w14:paraId="4D74608F" w14:textId="5D2C9960"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44D30297"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ECF0EFC" w14:textId="6E17434E" w:rsidTr="00503028">
        <w:tc>
          <w:tcPr>
            <w:tcW w:w="645" w:type="dxa"/>
          </w:tcPr>
          <w:p w14:paraId="3E5C4FB8" w14:textId="05A08640"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18</w:t>
            </w:r>
          </w:p>
        </w:tc>
        <w:tc>
          <w:tcPr>
            <w:tcW w:w="12810" w:type="dxa"/>
          </w:tcPr>
          <w:p w14:paraId="7EFBB4F4" w14:textId="0A0124DE"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14</w:t>
            </w:r>
          </w:p>
        </w:tc>
        <w:tc>
          <w:tcPr>
            <w:tcW w:w="1084" w:type="dxa"/>
          </w:tcPr>
          <w:p w14:paraId="6A88B529" w14:textId="5BF6E5C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0D7DE91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6C840AC8" w14:textId="3264FF63" w:rsidTr="00503028">
        <w:tc>
          <w:tcPr>
            <w:tcW w:w="645" w:type="dxa"/>
          </w:tcPr>
          <w:p w14:paraId="1E3169A9" w14:textId="7A4AF820"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19</w:t>
            </w:r>
          </w:p>
        </w:tc>
        <w:tc>
          <w:tcPr>
            <w:tcW w:w="12810" w:type="dxa"/>
          </w:tcPr>
          <w:p w14:paraId="5C1450B1" w14:textId="632A5375"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Отрезок. Построение отрезка.</w:t>
            </w:r>
          </w:p>
        </w:tc>
        <w:tc>
          <w:tcPr>
            <w:tcW w:w="1084" w:type="dxa"/>
          </w:tcPr>
          <w:p w14:paraId="63B5BFFF" w14:textId="1606CBD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67A64A7C"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561002B" w14:textId="718468DC" w:rsidTr="00503028">
        <w:tc>
          <w:tcPr>
            <w:tcW w:w="645" w:type="dxa"/>
          </w:tcPr>
          <w:p w14:paraId="2E4DDF48" w14:textId="291DCA47"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20</w:t>
            </w:r>
          </w:p>
        </w:tc>
        <w:tc>
          <w:tcPr>
            <w:tcW w:w="12810" w:type="dxa"/>
          </w:tcPr>
          <w:p w14:paraId="2BBC0380" w14:textId="1812CDB5"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15</w:t>
            </w:r>
          </w:p>
        </w:tc>
        <w:tc>
          <w:tcPr>
            <w:tcW w:w="1084" w:type="dxa"/>
          </w:tcPr>
          <w:p w14:paraId="70B6BA30" w14:textId="45DE1BED"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7FB7BCC0"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4CF9050" w14:textId="46D10344" w:rsidTr="00503028">
        <w:tc>
          <w:tcPr>
            <w:tcW w:w="645" w:type="dxa"/>
          </w:tcPr>
          <w:p w14:paraId="4CDDF9D2" w14:textId="76E5D9EF"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21</w:t>
            </w:r>
          </w:p>
        </w:tc>
        <w:tc>
          <w:tcPr>
            <w:tcW w:w="12810" w:type="dxa"/>
          </w:tcPr>
          <w:p w14:paraId="2A77D198" w14:textId="5DAE830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15</w:t>
            </w:r>
          </w:p>
        </w:tc>
        <w:tc>
          <w:tcPr>
            <w:tcW w:w="1084" w:type="dxa"/>
          </w:tcPr>
          <w:p w14:paraId="7D48B31F" w14:textId="7C0F5C5B"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5B7728BC"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9A8D070" w14:textId="056296C2" w:rsidTr="00503028">
        <w:tc>
          <w:tcPr>
            <w:tcW w:w="645" w:type="dxa"/>
          </w:tcPr>
          <w:p w14:paraId="284C8FE6" w14:textId="6AE6A55A"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22</w:t>
            </w:r>
          </w:p>
        </w:tc>
        <w:tc>
          <w:tcPr>
            <w:tcW w:w="12810" w:type="dxa"/>
          </w:tcPr>
          <w:p w14:paraId="58ECC3AB" w14:textId="48E5B8A8" w:rsidR="00503028" w:rsidRPr="001B70AC" w:rsidRDefault="00503028" w:rsidP="00503028">
            <w:pP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Мера стоимости: получение 20 руб. из монет различного достоинства (1 руб., 5 руб., 10 руб.)</w:t>
            </w:r>
          </w:p>
        </w:tc>
        <w:tc>
          <w:tcPr>
            <w:tcW w:w="1084" w:type="dxa"/>
          </w:tcPr>
          <w:p w14:paraId="71382DC7" w14:textId="239887D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323E378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AEEFE0F" w14:textId="17E48EC9" w:rsidTr="00503028">
        <w:tc>
          <w:tcPr>
            <w:tcW w:w="645" w:type="dxa"/>
          </w:tcPr>
          <w:p w14:paraId="56FD27AA" w14:textId="2D624D8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23</w:t>
            </w:r>
          </w:p>
        </w:tc>
        <w:tc>
          <w:tcPr>
            <w:tcW w:w="12810" w:type="dxa"/>
          </w:tcPr>
          <w:p w14:paraId="6E250813" w14:textId="18C834A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16</w:t>
            </w:r>
          </w:p>
        </w:tc>
        <w:tc>
          <w:tcPr>
            <w:tcW w:w="1084" w:type="dxa"/>
          </w:tcPr>
          <w:p w14:paraId="675F28DC" w14:textId="06C676F8"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646619A"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BB107F1" w14:textId="451B2DB5" w:rsidTr="00503028">
        <w:tc>
          <w:tcPr>
            <w:tcW w:w="645" w:type="dxa"/>
          </w:tcPr>
          <w:p w14:paraId="2D3BC249" w14:textId="2F451A2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24</w:t>
            </w:r>
          </w:p>
        </w:tc>
        <w:tc>
          <w:tcPr>
            <w:tcW w:w="12810" w:type="dxa"/>
          </w:tcPr>
          <w:p w14:paraId="323A17DA" w14:textId="5C6D732C"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16</w:t>
            </w:r>
          </w:p>
        </w:tc>
        <w:tc>
          <w:tcPr>
            <w:tcW w:w="1084" w:type="dxa"/>
          </w:tcPr>
          <w:p w14:paraId="381E8055" w14:textId="15DDE930"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EB54DA6"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080E2E4" w14:textId="4C70AB6D" w:rsidTr="00503028">
        <w:tc>
          <w:tcPr>
            <w:tcW w:w="645" w:type="dxa"/>
          </w:tcPr>
          <w:p w14:paraId="4B05BB43" w14:textId="2F73C2FB"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25</w:t>
            </w:r>
          </w:p>
        </w:tc>
        <w:tc>
          <w:tcPr>
            <w:tcW w:w="12810" w:type="dxa"/>
          </w:tcPr>
          <w:p w14:paraId="07497AD0" w14:textId="542EA87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17</w:t>
            </w:r>
          </w:p>
        </w:tc>
        <w:tc>
          <w:tcPr>
            <w:tcW w:w="1084" w:type="dxa"/>
          </w:tcPr>
          <w:p w14:paraId="697448CE" w14:textId="1E0125A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196D5170"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2406DF3" w14:textId="11D9EB30" w:rsidTr="00503028">
        <w:tc>
          <w:tcPr>
            <w:tcW w:w="645" w:type="dxa"/>
          </w:tcPr>
          <w:p w14:paraId="7A809B2B" w14:textId="070BD87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26</w:t>
            </w:r>
          </w:p>
        </w:tc>
        <w:tc>
          <w:tcPr>
            <w:tcW w:w="12810" w:type="dxa"/>
          </w:tcPr>
          <w:p w14:paraId="0F59DE2C" w14:textId="23433FEA"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17</w:t>
            </w:r>
          </w:p>
        </w:tc>
        <w:tc>
          <w:tcPr>
            <w:tcW w:w="1084" w:type="dxa"/>
          </w:tcPr>
          <w:p w14:paraId="7306D384" w14:textId="341AC093"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70205E6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17E6553B" w14:textId="24D3CBE6" w:rsidTr="00503028">
        <w:tc>
          <w:tcPr>
            <w:tcW w:w="645" w:type="dxa"/>
          </w:tcPr>
          <w:p w14:paraId="7667E919" w14:textId="4C67EE72" w:rsidR="00503028" w:rsidRPr="001B70AC" w:rsidRDefault="00503028" w:rsidP="00503028">
            <w:pPr>
              <w:jc w:val="center"/>
              <w:rPr>
                <w:rFonts w:ascii="Times New Roman" w:eastAsia="Times New Roman" w:hAnsi="Times New Roman" w:cs="Times New Roman"/>
                <w:b/>
                <w:bCs/>
                <w:sz w:val="26"/>
                <w:szCs w:val="26"/>
              </w:rPr>
            </w:pPr>
          </w:p>
        </w:tc>
        <w:tc>
          <w:tcPr>
            <w:tcW w:w="12810" w:type="dxa"/>
          </w:tcPr>
          <w:p w14:paraId="16AF3A52" w14:textId="5045463D" w:rsidR="00503028" w:rsidRPr="001B70AC" w:rsidRDefault="00503028" w:rsidP="00503028">
            <w:pPr>
              <w:jc w:val="center"/>
              <w:rPr>
                <w:rFonts w:ascii="Times New Roman" w:eastAsia="Times New Roman" w:hAnsi="Times New Roman" w:cs="Times New Roman"/>
                <w:b/>
                <w:bCs/>
                <w:sz w:val="26"/>
                <w:szCs w:val="26"/>
              </w:rPr>
            </w:pPr>
            <w:r w:rsidRPr="001B70AC">
              <w:rPr>
                <w:rFonts w:ascii="Times New Roman" w:eastAsia="Times New Roman" w:hAnsi="Times New Roman" w:cs="Times New Roman"/>
                <w:b/>
                <w:bCs/>
                <w:sz w:val="26"/>
                <w:szCs w:val="26"/>
                <w:lang w:val="en-US"/>
              </w:rPr>
              <w:t>IV</w:t>
            </w:r>
            <w:r w:rsidRPr="001B70AC">
              <w:rPr>
                <w:rFonts w:ascii="Times New Roman" w:eastAsia="Times New Roman" w:hAnsi="Times New Roman" w:cs="Times New Roman"/>
                <w:b/>
                <w:bCs/>
                <w:sz w:val="26"/>
                <w:szCs w:val="26"/>
              </w:rPr>
              <w:t xml:space="preserve"> четверть</w:t>
            </w:r>
          </w:p>
        </w:tc>
        <w:tc>
          <w:tcPr>
            <w:tcW w:w="1084" w:type="dxa"/>
          </w:tcPr>
          <w:p w14:paraId="37F1568B" w14:textId="600A05EC" w:rsidR="00503028" w:rsidRPr="001B70AC" w:rsidRDefault="00503028" w:rsidP="00503028">
            <w:pPr>
              <w:rPr>
                <w:rFonts w:ascii="Times New Roman" w:eastAsia="Times New Roman" w:hAnsi="Times New Roman" w:cs="Times New Roman"/>
                <w:b/>
                <w:bCs/>
                <w:sz w:val="26"/>
                <w:szCs w:val="26"/>
                <w:lang w:val="en-US"/>
              </w:rPr>
            </w:pPr>
          </w:p>
        </w:tc>
        <w:tc>
          <w:tcPr>
            <w:tcW w:w="907" w:type="dxa"/>
          </w:tcPr>
          <w:p w14:paraId="6C420EE5" w14:textId="77777777" w:rsidR="00503028" w:rsidRPr="001B70AC" w:rsidRDefault="00503028" w:rsidP="00503028">
            <w:pPr>
              <w:rPr>
                <w:rFonts w:ascii="Times New Roman" w:eastAsia="Times New Roman" w:hAnsi="Times New Roman" w:cs="Times New Roman"/>
                <w:b/>
                <w:bCs/>
                <w:sz w:val="26"/>
                <w:szCs w:val="26"/>
                <w:lang w:val="en-US"/>
              </w:rPr>
            </w:pPr>
          </w:p>
        </w:tc>
      </w:tr>
      <w:tr w:rsidR="00503028" w:rsidRPr="001B70AC" w14:paraId="3E722979" w14:textId="3D4246F3" w:rsidTr="00503028">
        <w:tc>
          <w:tcPr>
            <w:tcW w:w="645" w:type="dxa"/>
          </w:tcPr>
          <w:p w14:paraId="1EACF723" w14:textId="070CACBB"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27</w:t>
            </w:r>
          </w:p>
        </w:tc>
        <w:tc>
          <w:tcPr>
            <w:tcW w:w="12810" w:type="dxa"/>
          </w:tcPr>
          <w:p w14:paraId="27567565" w14:textId="079CFE12" w:rsidR="00503028" w:rsidRPr="001B70AC" w:rsidRDefault="00503028" w:rsidP="00503028">
            <w:pP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18</w:t>
            </w:r>
          </w:p>
        </w:tc>
        <w:tc>
          <w:tcPr>
            <w:tcW w:w="1084" w:type="dxa"/>
          </w:tcPr>
          <w:p w14:paraId="32A09F93" w14:textId="40A7957F"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2A8B783"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B8BCA8F" w14:textId="0D94F143" w:rsidTr="00503028">
        <w:tc>
          <w:tcPr>
            <w:tcW w:w="645" w:type="dxa"/>
          </w:tcPr>
          <w:p w14:paraId="3548DF13" w14:textId="0C4B2946"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28</w:t>
            </w:r>
          </w:p>
        </w:tc>
        <w:tc>
          <w:tcPr>
            <w:tcW w:w="12810" w:type="dxa"/>
          </w:tcPr>
          <w:p w14:paraId="5FED792B" w14:textId="72234390"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18</w:t>
            </w:r>
          </w:p>
        </w:tc>
        <w:tc>
          <w:tcPr>
            <w:tcW w:w="1084" w:type="dxa"/>
          </w:tcPr>
          <w:p w14:paraId="7456FE8B" w14:textId="44C3B365"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25F8548F"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68D3EA5A" w14:textId="42D0B4C9" w:rsidTr="00503028">
        <w:tc>
          <w:tcPr>
            <w:tcW w:w="645" w:type="dxa"/>
          </w:tcPr>
          <w:p w14:paraId="09415E48" w14:textId="3A7B23C5"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29</w:t>
            </w:r>
          </w:p>
        </w:tc>
        <w:tc>
          <w:tcPr>
            <w:tcW w:w="12810" w:type="dxa"/>
          </w:tcPr>
          <w:p w14:paraId="01CE0022" w14:textId="6310DAB1"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Геометрический материал</w:t>
            </w:r>
          </w:p>
        </w:tc>
        <w:tc>
          <w:tcPr>
            <w:tcW w:w="1084" w:type="dxa"/>
          </w:tcPr>
          <w:p w14:paraId="0344FD6F" w14:textId="411EED4C"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5BB45DC2"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760D2BEE" w14:textId="317DB40B" w:rsidTr="00503028">
        <w:tc>
          <w:tcPr>
            <w:tcW w:w="645" w:type="dxa"/>
          </w:tcPr>
          <w:p w14:paraId="693F6654" w14:textId="2117FF08"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30</w:t>
            </w:r>
          </w:p>
        </w:tc>
        <w:tc>
          <w:tcPr>
            <w:tcW w:w="12810" w:type="dxa"/>
          </w:tcPr>
          <w:p w14:paraId="660BA028" w14:textId="3D94A416"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19</w:t>
            </w:r>
          </w:p>
        </w:tc>
        <w:tc>
          <w:tcPr>
            <w:tcW w:w="1084" w:type="dxa"/>
          </w:tcPr>
          <w:p w14:paraId="241090BF" w14:textId="78DC911C"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3E70D84C"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0B7DABEF" w14:textId="0A26AE55" w:rsidTr="00503028">
        <w:tc>
          <w:tcPr>
            <w:tcW w:w="645" w:type="dxa"/>
          </w:tcPr>
          <w:p w14:paraId="4D368B50" w14:textId="309F8DCE"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31</w:t>
            </w:r>
          </w:p>
        </w:tc>
        <w:tc>
          <w:tcPr>
            <w:tcW w:w="12810" w:type="dxa"/>
          </w:tcPr>
          <w:p w14:paraId="18E5E92C" w14:textId="6B36A8C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19</w:t>
            </w:r>
          </w:p>
        </w:tc>
        <w:tc>
          <w:tcPr>
            <w:tcW w:w="1084" w:type="dxa"/>
          </w:tcPr>
          <w:p w14:paraId="15F8676B" w14:textId="2E2523F9"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08FABABD"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391B8489" w14:textId="15DA9F8F" w:rsidTr="00503028">
        <w:tc>
          <w:tcPr>
            <w:tcW w:w="645" w:type="dxa"/>
          </w:tcPr>
          <w:p w14:paraId="162C6CDC" w14:textId="740FDEA4"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32</w:t>
            </w:r>
          </w:p>
        </w:tc>
        <w:tc>
          <w:tcPr>
            <w:tcW w:w="12810" w:type="dxa"/>
          </w:tcPr>
          <w:p w14:paraId="5A44DB76" w14:textId="37A070D3"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Число 20</w:t>
            </w:r>
          </w:p>
        </w:tc>
        <w:tc>
          <w:tcPr>
            <w:tcW w:w="1084" w:type="dxa"/>
          </w:tcPr>
          <w:p w14:paraId="58001D8A" w14:textId="7FCB57F6" w:rsidR="00503028" w:rsidRPr="001B70AC" w:rsidRDefault="00503028" w:rsidP="00503028">
            <w:pPr>
              <w:jc w:val="center"/>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1</w:t>
            </w:r>
          </w:p>
        </w:tc>
        <w:tc>
          <w:tcPr>
            <w:tcW w:w="907" w:type="dxa"/>
          </w:tcPr>
          <w:p w14:paraId="7F27DB9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19917958" w14:textId="371FCA88" w:rsidTr="00503028">
        <w:tc>
          <w:tcPr>
            <w:tcW w:w="645" w:type="dxa"/>
          </w:tcPr>
          <w:p w14:paraId="5F45FA84" w14:textId="1FDD2C5F"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p>
        </w:tc>
        <w:tc>
          <w:tcPr>
            <w:tcW w:w="12810" w:type="dxa"/>
          </w:tcPr>
          <w:p w14:paraId="2C502BD1" w14:textId="53950B7B"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sz w:val="26"/>
                <w:szCs w:val="26"/>
              </w:rPr>
              <w:t>Решение задач на нахождение суммы и остатка в пределах 20</w:t>
            </w:r>
          </w:p>
        </w:tc>
        <w:tc>
          <w:tcPr>
            <w:tcW w:w="1084" w:type="dxa"/>
          </w:tcPr>
          <w:p w14:paraId="7CC95419" w14:textId="394F1688"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59A9905B"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61975082" w14:textId="5913E1CD" w:rsidTr="00503028">
        <w:tc>
          <w:tcPr>
            <w:tcW w:w="645" w:type="dxa"/>
          </w:tcPr>
          <w:p w14:paraId="726C9730" w14:textId="02FBF67B" w:rsidR="00503028" w:rsidRPr="001B70AC" w:rsidRDefault="00503028" w:rsidP="00503028">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p>
        </w:tc>
        <w:tc>
          <w:tcPr>
            <w:tcW w:w="12810" w:type="dxa"/>
          </w:tcPr>
          <w:p w14:paraId="04DA1614" w14:textId="3E536EC6" w:rsidR="00503028" w:rsidRPr="001A6801" w:rsidRDefault="001A6801" w:rsidP="00503028">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Повторение пройденного материала.</w:t>
            </w:r>
          </w:p>
        </w:tc>
        <w:tc>
          <w:tcPr>
            <w:tcW w:w="1084" w:type="dxa"/>
          </w:tcPr>
          <w:p w14:paraId="605CBBEC" w14:textId="69CE2726" w:rsidR="00503028" w:rsidRPr="001B70AC" w:rsidRDefault="00503028" w:rsidP="00503028">
            <w:pPr>
              <w:jc w:val="center"/>
              <w:rPr>
                <w:sz w:val="26"/>
                <w:szCs w:val="26"/>
              </w:rPr>
            </w:pPr>
            <w:r w:rsidRPr="001B70AC">
              <w:rPr>
                <w:rFonts w:ascii="Times New Roman" w:eastAsia="Times New Roman" w:hAnsi="Times New Roman" w:cs="Times New Roman"/>
                <w:sz w:val="26"/>
                <w:szCs w:val="26"/>
              </w:rPr>
              <w:t>1</w:t>
            </w:r>
          </w:p>
        </w:tc>
        <w:tc>
          <w:tcPr>
            <w:tcW w:w="907" w:type="dxa"/>
          </w:tcPr>
          <w:p w14:paraId="6ACA6124" w14:textId="77777777" w:rsidR="00503028" w:rsidRPr="001B70AC" w:rsidRDefault="00503028" w:rsidP="00503028">
            <w:pPr>
              <w:jc w:val="center"/>
              <w:rPr>
                <w:rFonts w:ascii="Times New Roman" w:eastAsia="Times New Roman" w:hAnsi="Times New Roman" w:cs="Times New Roman"/>
                <w:sz w:val="26"/>
                <w:szCs w:val="26"/>
              </w:rPr>
            </w:pPr>
          </w:p>
        </w:tc>
      </w:tr>
      <w:tr w:rsidR="00503028" w:rsidRPr="001B70AC" w14:paraId="2D712E4F" w14:textId="70FDA2F4" w:rsidTr="00503028">
        <w:tc>
          <w:tcPr>
            <w:tcW w:w="645" w:type="dxa"/>
          </w:tcPr>
          <w:p w14:paraId="5EE59F6C" w14:textId="705D8E07" w:rsidR="00503028" w:rsidRPr="001B70AC" w:rsidRDefault="00503028" w:rsidP="00503028">
            <w:pPr>
              <w:jc w:val="center"/>
              <w:rPr>
                <w:rFonts w:ascii="Times New Roman" w:eastAsia="Times New Roman" w:hAnsi="Times New Roman" w:cs="Times New Roman"/>
                <w:sz w:val="26"/>
                <w:szCs w:val="26"/>
              </w:rPr>
            </w:pPr>
          </w:p>
        </w:tc>
        <w:tc>
          <w:tcPr>
            <w:tcW w:w="12810" w:type="dxa"/>
          </w:tcPr>
          <w:p w14:paraId="7DCD0277" w14:textId="6EFFC528" w:rsidR="00503028" w:rsidRPr="001B70AC" w:rsidRDefault="00503028" w:rsidP="00503028">
            <w:pPr>
              <w:jc w:val="both"/>
              <w:rPr>
                <w:rFonts w:ascii="Times New Roman" w:eastAsia="Times New Roman" w:hAnsi="Times New Roman" w:cs="Times New Roman"/>
                <w:sz w:val="26"/>
                <w:szCs w:val="26"/>
              </w:rPr>
            </w:pPr>
            <w:r w:rsidRPr="001B70AC">
              <w:rPr>
                <w:rFonts w:ascii="Times New Roman" w:eastAsia="Times New Roman" w:hAnsi="Times New Roman" w:cs="Times New Roman"/>
                <w:b/>
                <w:bCs/>
                <w:sz w:val="26"/>
                <w:szCs w:val="26"/>
              </w:rPr>
              <w:t xml:space="preserve">Итого: </w:t>
            </w:r>
            <w:r w:rsidRPr="001B70AC">
              <w:rPr>
                <w:rFonts w:ascii="Times New Roman" w:eastAsia="Times New Roman" w:hAnsi="Times New Roman" w:cs="Times New Roman"/>
                <w:sz w:val="26"/>
                <w:szCs w:val="26"/>
              </w:rPr>
              <w:t>34 ч.</w:t>
            </w:r>
          </w:p>
        </w:tc>
        <w:tc>
          <w:tcPr>
            <w:tcW w:w="1084" w:type="dxa"/>
          </w:tcPr>
          <w:p w14:paraId="41F35EAB" w14:textId="09D2A382" w:rsidR="00503028" w:rsidRPr="001B70AC" w:rsidRDefault="00503028" w:rsidP="00503028">
            <w:pPr>
              <w:jc w:val="center"/>
              <w:rPr>
                <w:rFonts w:ascii="Times New Roman" w:eastAsia="Times New Roman" w:hAnsi="Times New Roman" w:cs="Times New Roman"/>
                <w:sz w:val="26"/>
                <w:szCs w:val="26"/>
              </w:rPr>
            </w:pPr>
          </w:p>
        </w:tc>
        <w:tc>
          <w:tcPr>
            <w:tcW w:w="907" w:type="dxa"/>
          </w:tcPr>
          <w:p w14:paraId="4D6154AA" w14:textId="77777777" w:rsidR="00503028" w:rsidRPr="001B70AC" w:rsidRDefault="00503028" w:rsidP="00503028">
            <w:pPr>
              <w:jc w:val="center"/>
              <w:rPr>
                <w:rFonts w:ascii="Times New Roman" w:eastAsia="Times New Roman" w:hAnsi="Times New Roman" w:cs="Times New Roman"/>
                <w:sz w:val="26"/>
                <w:szCs w:val="26"/>
              </w:rPr>
            </w:pPr>
          </w:p>
        </w:tc>
      </w:tr>
    </w:tbl>
    <w:p w14:paraId="73153CBD" w14:textId="7693250F" w:rsidR="4F34B465" w:rsidRDefault="4F34B465" w:rsidP="4F34B465">
      <w:pPr>
        <w:rPr>
          <w:rFonts w:ascii="Times New Roman" w:eastAsia="Times New Roman" w:hAnsi="Times New Roman" w:cs="Times New Roman"/>
        </w:rPr>
      </w:pPr>
    </w:p>
    <w:sectPr w:rsidR="4F34B465">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4DC"/>
    <w:multiLevelType w:val="hybridMultilevel"/>
    <w:tmpl w:val="458C9420"/>
    <w:lvl w:ilvl="0" w:tplc="FDCAB5B6">
      <w:start w:val="1"/>
      <w:numFmt w:val="bullet"/>
      <w:lvlText w:val=""/>
      <w:lvlJc w:val="left"/>
      <w:pPr>
        <w:ind w:left="720" w:hanging="360"/>
      </w:pPr>
      <w:rPr>
        <w:rFonts w:ascii="Symbol" w:hAnsi="Symbol" w:hint="default"/>
      </w:rPr>
    </w:lvl>
    <w:lvl w:ilvl="1" w:tplc="BD30751E">
      <w:start w:val="1"/>
      <w:numFmt w:val="bullet"/>
      <w:lvlText w:val="o"/>
      <w:lvlJc w:val="left"/>
      <w:pPr>
        <w:ind w:left="1440" w:hanging="360"/>
      </w:pPr>
      <w:rPr>
        <w:rFonts w:ascii="Courier New" w:hAnsi="Courier New" w:hint="default"/>
      </w:rPr>
    </w:lvl>
    <w:lvl w:ilvl="2" w:tplc="732493F2">
      <w:start w:val="1"/>
      <w:numFmt w:val="bullet"/>
      <w:lvlText w:val=""/>
      <w:lvlJc w:val="left"/>
      <w:pPr>
        <w:ind w:left="2160" w:hanging="360"/>
      </w:pPr>
      <w:rPr>
        <w:rFonts w:ascii="Wingdings" w:hAnsi="Wingdings" w:hint="default"/>
      </w:rPr>
    </w:lvl>
    <w:lvl w:ilvl="3" w:tplc="2288FED6">
      <w:start w:val="1"/>
      <w:numFmt w:val="bullet"/>
      <w:lvlText w:val=""/>
      <w:lvlJc w:val="left"/>
      <w:pPr>
        <w:ind w:left="2880" w:hanging="360"/>
      </w:pPr>
      <w:rPr>
        <w:rFonts w:ascii="Symbol" w:hAnsi="Symbol" w:hint="default"/>
      </w:rPr>
    </w:lvl>
    <w:lvl w:ilvl="4" w:tplc="1D04695C">
      <w:start w:val="1"/>
      <w:numFmt w:val="bullet"/>
      <w:lvlText w:val="o"/>
      <w:lvlJc w:val="left"/>
      <w:pPr>
        <w:ind w:left="3600" w:hanging="360"/>
      </w:pPr>
      <w:rPr>
        <w:rFonts w:ascii="Courier New" w:hAnsi="Courier New" w:hint="default"/>
      </w:rPr>
    </w:lvl>
    <w:lvl w:ilvl="5" w:tplc="7C5A0D22">
      <w:start w:val="1"/>
      <w:numFmt w:val="bullet"/>
      <w:lvlText w:val=""/>
      <w:lvlJc w:val="left"/>
      <w:pPr>
        <w:ind w:left="4320" w:hanging="360"/>
      </w:pPr>
      <w:rPr>
        <w:rFonts w:ascii="Wingdings" w:hAnsi="Wingdings" w:hint="default"/>
      </w:rPr>
    </w:lvl>
    <w:lvl w:ilvl="6" w:tplc="479C7DBC">
      <w:start w:val="1"/>
      <w:numFmt w:val="bullet"/>
      <w:lvlText w:val=""/>
      <w:lvlJc w:val="left"/>
      <w:pPr>
        <w:ind w:left="5040" w:hanging="360"/>
      </w:pPr>
      <w:rPr>
        <w:rFonts w:ascii="Symbol" w:hAnsi="Symbol" w:hint="default"/>
      </w:rPr>
    </w:lvl>
    <w:lvl w:ilvl="7" w:tplc="3D569F5C">
      <w:start w:val="1"/>
      <w:numFmt w:val="bullet"/>
      <w:lvlText w:val="o"/>
      <w:lvlJc w:val="left"/>
      <w:pPr>
        <w:ind w:left="5760" w:hanging="360"/>
      </w:pPr>
      <w:rPr>
        <w:rFonts w:ascii="Courier New" w:hAnsi="Courier New" w:hint="default"/>
      </w:rPr>
    </w:lvl>
    <w:lvl w:ilvl="8" w:tplc="FA7E7BE6">
      <w:start w:val="1"/>
      <w:numFmt w:val="bullet"/>
      <w:lvlText w:val=""/>
      <w:lvlJc w:val="left"/>
      <w:pPr>
        <w:ind w:left="6480" w:hanging="360"/>
      </w:pPr>
      <w:rPr>
        <w:rFonts w:ascii="Wingdings" w:hAnsi="Wingdings" w:hint="default"/>
      </w:rPr>
    </w:lvl>
  </w:abstractNum>
  <w:abstractNum w:abstractNumId="1">
    <w:nsid w:val="19BC6463"/>
    <w:multiLevelType w:val="hybridMultilevel"/>
    <w:tmpl w:val="48344C0E"/>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5A4C655C"/>
    <w:multiLevelType w:val="hybridMultilevel"/>
    <w:tmpl w:val="A134D81C"/>
    <w:lvl w:ilvl="0" w:tplc="28BAEA88">
      <w:start w:val="1"/>
      <w:numFmt w:val="bullet"/>
      <w:lvlText w:val=""/>
      <w:lvlJc w:val="left"/>
      <w:pPr>
        <w:ind w:left="720" w:hanging="360"/>
      </w:pPr>
      <w:rPr>
        <w:rFonts w:ascii="Symbol" w:hAnsi="Symbol" w:hint="default"/>
      </w:rPr>
    </w:lvl>
    <w:lvl w:ilvl="1" w:tplc="0CDA712C">
      <w:start w:val="1"/>
      <w:numFmt w:val="bullet"/>
      <w:lvlText w:val="o"/>
      <w:lvlJc w:val="left"/>
      <w:pPr>
        <w:ind w:left="1440" w:hanging="360"/>
      </w:pPr>
      <w:rPr>
        <w:rFonts w:ascii="Courier New" w:hAnsi="Courier New" w:hint="default"/>
      </w:rPr>
    </w:lvl>
    <w:lvl w:ilvl="2" w:tplc="FFA4EDAC">
      <w:start w:val="1"/>
      <w:numFmt w:val="bullet"/>
      <w:lvlText w:val=""/>
      <w:lvlJc w:val="left"/>
      <w:pPr>
        <w:ind w:left="2160" w:hanging="360"/>
      </w:pPr>
      <w:rPr>
        <w:rFonts w:ascii="Wingdings" w:hAnsi="Wingdings" w:hint="default"/>
      </w:rPr>
    </w:lvl>
    <w:lvl w:ilvl="3" w:tplc="A7A6F4B4">
      <w:start w:val="1"/>
      <w:numFmt w:val="bullet"/>
      <w:lvlText w:val=""/>
      <w:lvlJc w:val="left"/>
      <w:pPr>
        <w:ind w:left="2880" w:hanging="360"/>
      </w:pPr>
      <w:rPr>
        <w:rFonts w:ascii="Symbol" w:hAnsi="Symbol" w:hint="default"/>
      </w:rPr>
    </w:lvl>
    <w:lvl w:ilvl="4" w:tplc="20441A06">
      <w:start w:val="1"/>
      <w:numFmt w:val="bullet"/>
      <w:lvlText w:val="o"/>
      <w:lvlJc w:val="left"/>
      <w:pPr>
        <w:ind w:left="3600" w:hanging="360"/>
      </w:pPr>
      <w:rPr>
        <w:rFonts w:ascii="Courier New" w:hAnsi="Courier New" w:hint="default"/>
      </w:rPr>
    </w:lvl>
    <w:lvl w:ilvl="5" w:tplc="C3F07416">
      <w:start w:val="1"/>
      <w:numFmt w:val="bullet"/>
      <w:lvlText w:val=""/>
      <w:lvlJc w:val="left"/>
      <w:pPr>
        <w:ind w:left="4320" w:hanging="360"/>
      </w:pPr>
      <w:rPr>
        <w:rFonts w:ascii="Wingdings" w:hAnsi="Wingdings" w:hint="default"/>
      </w:rPr>
    </w:lvl>
    <w:lvl w:ilvl="6" w:tplc="D32010D0">
      <w:start w:val="1"/>
      <w:numFmt w:val="bullet"/>
      <w:lvlText w:val=""/>
      <w:lvlJc w:val="left"/>
      <w:pPr>
        <w:ind w:left="5040" w:hanging="360"/>
      </w:pPr>
      <w:rPr>
        <w:rFonts w:ascii="Symbol" w:hAnsi="Symbol" w:hint="default"/>
      </w:rPr>
    </w:lvl>
    <w:lvl w:ilvl="7" w:tplc="7F183994">
      <w:start w:val="1"/>
      <w:numFmt w:val="bullet"/>
      <w:lvlText w:val="o"/>
      <w:lvlJc w:val="left"/>
      <w:pPr>
        <w:ind w:left="5760" w:hanging="360"/>
      </w:pPr>
      <w:rPr>
        <w:rFonts w:ascii="Courier New" w:hAnsi="Courier New" w:hint="default"/>
      </w:rPr>
    </w:lvl>
    <w:lvl w:ilvl="8" w:tplc="5502C32C">
      <w:start w:val="1"/>
      <w:numFmt w:val="bullet"/>
      <w:lvlText w:val=""/>
      <w:lvlJc w:val="left"/>
      <w:pPr>
        <w:ind w:left="6480" w:hanging="360"/>
      </w:pPr>
      <w:rPr>
        <w:rFonts w:ascii="Wingdings" w:hAnsi="Wingdings" w:hint="default"/>
      </w:rPr>
    </w:lvl>
  </w:abstractNum>
  <w:abstractNum w:abstractNumId="3">
    <w:nsid w:val="5B4D5AD0"/>
    <w:multiLevelType w:val="hybridMultilevel"/>
    <w:tmpl w:val="3CAE5AE4"/>
    <w:lvl w:ilvl="0" w:tplc="43A207F6">
      <w:start w:val="1"/>
      <w:numFmt w:val="bullet"/>
      <w:lvlText w:val=""/>
      <w:lvlJc w:val="left"/>
      <w:pPr>
        <w:ind w:left="720" w:hanging="360"/>
      </w:pPr>
      <w:rPr>
        <w:rFonts w:ascii="Symbol" w:hAnsi="Symbol" w:hint="default"/>
      </w:rPr>
    </w:lvl>
    <w:lvl w:ilvl="1" w:tplc="CB948476">
      <w:start w:val="1"/>
      <w:numFmt w:val="bullet"/>
      <w:lvlText w:val="o"/>
      <w:lvlJc w:val="left"/>
      <w:pPr>
        <w:ind w:left="1440" w:hanging="360"/>
      </w:pPr>
      <w:rPr>
        <w:rFonts w:ascii="Courier New" w:hAnsi="Courier New" w:hint="default"/>
      </w:rPr>
    </w:lvl>
    <w:lvl w:ilvl="2" w:tplc="3A6EF6D6">
      <w:start w:val="1"/>
      <w:numFmt w:val="bullet"/>
      <w:lvlText w:val=""/>
      <w:lvlJc w:val="left"/>
      <w:pPr>
        <w:ind w:left="2160" w:hanging="360"/>
      </w:pPr>
      <w:rPr>
        <w:rFonts w:ascii="Wingdings" w:hAnsi="Wingdings" w:hint="default"/>
      </w:rPr>
    </w:lvl>
    <w:lvl w:ilvl="3" w:tplc="004CBCF4">
      <w:start w:val="1"/>
      <w:numFmt w:val="bullet"/>
      <w:lvlText w:val=""/>
      <w:lvlJc w:val="left"/>
      <w:pPr>
        <w:ind w:left="2880" w:hanging="360"/>
      </w:pPr>
      <w:rPr>
        <w:rFonts w:ascii="Symbol" w:hAnsi="Symbol" w:hint="default"/>
      </w:rPr>
    </w:lvl>
    <w:lvl w:ilvl="4" w:tplc="858CC082">
      <w:start w:val="1"/>
      <w:numFmt w:val="bullet"/>
      <w:lvlText w:val="o"/>
      <w:lvlJc w:val="left"/>
      <w:pPr>
        <w:ind w:left="3600" w:hanging="360"/>
      </w:pPr>
      <w:rPr>
        <w:rFonts w:ascii="Courier New" w:hAnsi="Courier New" w:hint="default"/>
      </w:rPr>
    </w:lvl>
    <w:lvl w:ilvl="5" w:tplc="C876CCF6">
      <w:start w:val="1"/>
      <w:numFmt w:val="bullet"/>
      <w:lvlText w:val=""/>
      <w:lvlJc w:val="left"/>
      <w:pPr>
        <w:ind w:left="4320" w:hanging="360"/>
      </w:pPr>
      <w:rPr>
        <w:rFonts w:ascii="Wingdings" w:hAnsi="Wingdings" w:hint="default"/>
      </w:rPr>
    </w:lvl>
    <w:lvl w:ilvl="6" w:tplc="91167ED0">
      <w:start w:val="1"/>
      <w:numFmt w:val="bullet"/>
      <w:lvlText w:val=""/>
      <w:lvlJc w:val="left"/>
      <w:pPr>
        <w:ind w:left="5040" w:hanging="360"/>
      </w:pPr>
      <w:rPr>
        <w:rFonts w:ascii="Symbol" w:hAnsi="Symbol" w:hint="default"/>
      </w:rPr>
    </w:lvl>
    <w:lvl w:ilvl="7" w:tplc="91C24F54">
      <w:start w:val="1"/>
      <w:numFmt w:val="bullet"/>
      <w:lvlText w:val="o"/>
      <w:lvlJc w:val="left"/>
      <w:pPr>
        <w:ind w:left="5760" w:hanging="360"/>
      </w:pPr>
      <w:rPr>
        <w:rFonts w:ascii="Courier New" w:hAnsi="Courier New" w:hint="default"/>
      </w:rPr>
    </w:lvl>
    <w:lvl w:ilvl="8" w:tplc="DBDC0DDA">
      <w:start w:val="1"/>
      <w:numFmt w:val="bullet"/>
      <w:lvlText w:val=""/>
      <w:lvlJc w:val="left"/>
      <w:pPr>
        <w:ind w:left="6480" w:hanging="360"/>
      </w:pPr>
      <w:rPr>
        <w:rFonts w:ascii="Wingdings" w:hAnsi="Wingdings" w:hint="default"/>
      </w:rPr>
    </w:lvl>
  </w:abstractNum>
  <w:abstractNum w:abstractNumId="4">
    <w:nsid w:val="69CA3C10"/>
    <w:multiLevelType w:val="hybridMultilevel"/>
    <w:tmpl w:val="FF945F40"/>
    <w:lvl w:ilvl="0" w:tplc="8F8A07B8">
      <w:start w:val="1"/>
      <w:numFmt w:val="bullet"/>
      <w:lvlText w:val=""/>
      <w:lvlJc w:val="left"/>
      <w:pPr>
        <w:ind w:left="720" w:hanging="360"/>
      </w:pPr>
      <w:rPr>
        <w:rFonts w:ascii="Symbol" w:hAnsi="Symbol" w:hint="default"/>
      </w:rPr>
    </w:lvl>
    <w:lvl w:ilvl="1" w:tplc="61241E4C">
      <w:start w:val="1"/>
      <w:numFmt w:val="bullet"/>
      <w:lvlText w:val="o"/>
      <w:lvlJc w:val="left"/>
      <w:pPr>
        <w:ind w:left="1440" w:hanging="360"/>
      </w:pPr>
      <w:rPr>
        <w:rFonts w:ascii="Courier New" w:hAnsi="Courier New" w:hint="default"/>
      </w:rPr>
    </w:lvl>
    <w:lvl w:ilvl="2" w:tplc="D28286BC">
      <w:start w:val="1"/>
      <w:numFmt w:val="bullet"/>
      <w:lvlText w:val=""/>
      <w:lvlJc w:val="left"/>
      <w:pPr>
        <w:ind w:left="2160" w:hanging="360"/>
      </w:pPr>
      <w:rPr>
        <w:rFonts w:ascii="Wingdings" w:hAnsi="Wingdings" w:hint="default"/>
      </w:rPr>
    </w:lvl>
    <w:lvl w:ilvl="3" w:tplc="7A244922">
      <w:start w:val="1"/>
      <w:numFmt w:val="bullet"/>
      <w:lvlText w:val=""/>
      <w:lvlJc w:val="left"/>
      <w:pPr>
        <w:ind w:left="2880" w:hanging="360"/>
      </w:pPr>
      <w:rPr>
        <w:rFonts w:ascii="Symbol" w:hAnsi="Symbol" w:hint="default"/>
      </w:rPr>
    </w:lvl>
    <w:lvl w:ilvl="4" w:tplc="1C287E5A">
      <w:start w:val="1"/>
      <w:numFmt w:val="bullet"/>
      <w:lvlText w:val="o"/>
      <w:lvlJc w:val="left"/>
      <w:pPr>
        <w:ind w:left="3600" w:hanging="360"/>
      </w:pPr>
      <w:rPr>
        <w:rFonts w:ascii="Courier New" w:hAnsi="Courier New" w:hint="default"/>
      </w:rPr>
    </w:lvl>
    <w:lvl w:ilvl="5" w:tplc="DEF63FFA">
      <w:start w:val="1"/>
      <w:numFmt w:val="bullet"/>
      <w:lvlText w:val=""/>
      <w:lvlJc w:val="left"/>
      <w:pPr>
        <w:ind w:left="4320" w:hanging="360"/>
      </w:pPr>
      <w:rPr>
        <w:rFonts w:ascii="Wingdings" w:hAnsi="Wingdings" w:hint="default"/>
      </w:rPr>
    </w:lvl>
    <w:lvl w:ilvl="6" w:tplc="DC58B65A">
      <w:start w:val="1"/>
      <w:numFmt w:val="bullet"/>
      <w:lvlText w:val=""/>
      <w:lvlJc w:val="left"/>
      <w:pPr>
        <w:ind w:left="5040" w:hanging="360"/>
      </w:pPr>
      <w:rPr>
        <w:rFonts w:ascii="Symbol" w:hAnsi="Symbol" w:hint="default"/>
      </w:rPr>
    </w:lvl>
    <w:lvl w:ilvl="7" w:tplc="50F894F6">
      <w:start w:val="1"/>
      <w:numFmt w:val="bullet"/>
      <w:lvlText w:val="o"/>
      <w:lvlJc w:val="left"/>
      <w:pPr>
        <w:ind w:left="5760" w:hanging="360"/>
      </w:pPr>
      <w:rPr>
        <w:rFonts w:ascii="Courier New" w:hAnsi="Courier New" w:hint="default"/>
      </w:rPr>
    </w:lvl>
    <w:lvl w:ilvl="8" w:tplc="0602BCDE">
      <w:start w:val="1"/>
      <w:numFmt w:val="bullet"/>
      <w:lvlText w:val=""/>
      <w:lvlJc w:val="left"/>
      <w:pPr>
        <w:ind w:left="6480" w:hanging="360"/>
      </w:pPr>
      <w:rPr>
        <w:rFonts w:ascii="Wingdings" w:hAnsi="Wingdings" w:hint="default"/>
      </w:rPr>
    </w:lvl>
  </w:abstractNum>
  <w:abstractNum w:abstractNumId="5">
    <w:nsid w:val="7FFC4258"/>
    <w:multiLevelType w:val="hybridMultilevel"/>
    <w:tmpl w:val="3872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61C43"/>
    <w:rsid w:val="000C1F05"/>
    <w:rsid w:val="001A6801"/>
    <w:rsid w:val="001B70AC"/>
    <w:rsid w:val="00503028"/>
    <w:rsid w:val="009113D1"/>
    <w:rsid w:val="17EC6FDE"/>
    <w:rsid w:val="20B219D7"/>
    <w:rsid w:val="244B3F40"/>
    <w:rsid w:val="39071EB0"/>
    <w:rsid w:val="4F34B465"/>
    <w:rsid w:val="6C861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1EB0"/>
  <w15:chartTrackingRefBased/>
  <w15:docId w15:val="{95087C9C-C4F6-45E8-BBDA-2EDF62E7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1B7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1B70AC"/>
    <w:rPr>
      <w:b/>
      <w:bCs/>
    </w:rPr>
  </w:style>
  <w:style w:type="paragraph" w:styleId="a7">
    <w:name w:val="No Spacing"/>
    <w:link w:val="a8"/>
    <w:uiPriority w:val="1"/>
    <w:qFormat/>
    <w:rsid w:val="001B70AC"/>
    <w:pPr>
      <w:spacing w:after="0" w:line="240" w:lineRule="auto"/>
    </w:pPr>
    <w:rPr>
      <w:rFonts w:ascii="Calibri" w:eastAsia="Calibri" w:hAnsi="Calibri" w:cs="Times New Roman"/>
    </w:rPr>
  </w:style>
  <w:style w:type="character" w:customStyle="1" w:styleId="a8">
    <w:name w:val="Без интервала Знак"/>
    <w:link w:val="a7"/>
    <w:uiPriority w:val="1"/>
    <w:rsid w:val="001B70AC"/>
    <w:rPr>
      <w:rFonts w:ascii="Calibri" w:eastAsia="Calibri" w:hAnsi="Calibri" w:cs="Times New Roman"/>
    </w:rPr>
  </w:style>
  <w:style w:type="paragraph" w:customStyle="1" w:styleId="c15c18c11">
    <w:name w:val="c15 c18 c11"/>
    <w:basedOn w:val="a"/>
    <w:rsid w:val="001B7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12">
    <w:name w:val="c1 c12"/>
    <w:rsid w:val="001B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Эмилия</cp:lastModifiedBy>
  <cp:revision>5</cp:revision>
  <dcterms:created xsi:type="dcterms:W3CDTF">2019-09-11T18:38:00Z</dcterms:created>
  <dcterms:modified xsi:type="dcterms:W3CDTF">2019-10-13T16:26:00Z</dcterms:modified>
</cp:coreProperties>
</file>