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8F" w:rsidRPr="009E458F" w:rsidRDefault="009E458F" w:rsidP="009E458F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  <w:r w:rsidRPr="009E458F">
        <w:rPr>
          <w:rFonts w:ascii="Times New Roman" w:hAnsi="Times New Roman"/>
          <w:b/>
          <w:noProof/>
          <w:kern w:val="3"/>
          <w:sz w:val="26"/>
          <w:szCs w:val="26"/>
          <w:lang w:eastAsia="ru-RU"/>
        </w:rPr>
        <w:drawing>
          <wp:inline distT="0" distB="0" distL="0" distR="0">
            <wp:extent cx="9251950" cy="6724947"/>
            <wp:effectExtent l="0" t="0" r="6350" b="0"/>
            <wp:docPr id="1" name="Рисунок 1" descr="G:\2020-12-11 марина тит\марина тит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12-11 марина тит\марина тит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217" w:rsidRPr="004C7BFE" w:rsidRDefault="00BF3449" w:rsidP="00B6043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lastRenderedPageBreak/>
        <w:t>Результаты  освоения курса внеуро</w:t>
      </w:r>
      <w:r w:rsidR="00D26217"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чной деятельности «Мои первые проекты</w:t>
      </w: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</w:t>
      </w:r>
      <w:r w:rsidR="00B60434" w:rsidRPr="004C7B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B60434" w:rsidRPr="004C7BFE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</w:t>
      </w:r>
      <w:r w:rsidR="00B60434" w:rsidRPr="004C7B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26217"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класс</w:t>
      </w:r>
    </w:p>
    <w:p w:rsidR="00BF3449" w:rsidRPr="004C7BFE" w:rsidRDefault="00BF3449" w:rsidP="004723D4">
      <w:pPr>
        <w:spacing w:after="0" w:line="240" w:lineRule="auto"/>
        <w:ind w:left="729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b/>
          <w:bCs/>
          <w:sz w:val="26"/>
          <w:szCs w:val="26"/>
        </w:rPr>
        <w:t>Личностные</w:t>
      </w:r>
    </w:p>
    <w:p w:rsidR="00BF3449" w:rsidRPr="004C7BFE" w:rsidRDefault="00BF3449" w:rsidP="004723D4">
      <w:pPr>
        <w:numPr>
          <w:ilvl w:val="1"/>
          <w:numId w:val="2"/>
        </w:numPr>
        <w:tabs>
          <w:tab w:val="left" w:pos="949"/>
        </w:tabs>
        <w:spacing w:after="0" w:line="240" w:lineRule="auto"/>
        <w:ind w:left="949" w:hanging="228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>учеников будут сформированы:</w:t>
      </w:r>
    </w:p>
    <w:p w:rsidR="00BF3449" w:rsidRPr="004C7BFE" w:rsidRDefault="00BF3449" w:rsidP="004723D4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 xml:space="preserve">-  </w:t>
      </w:r>
      <w:r w:rsidRPr="004C7BFE">
        <w:rPr>
          <w:rFonts w:ascii="Times New Roman" w:hAnsi="Times New Roman"/>
          <w:sz w:val="26"/>
          <w:szCs w:val="26"/>
        </w:rPr>
        <w:t>учебно-познавательный интерес к новому учебному материалу и способам решения новой задачи;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ind w:right="380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способность к самооценке на основе критериев успешности внеучебной деятельности;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ind w:right="140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ind w:right="160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чувство прекрасного и эстетические чувства на основе знакомства с мировой и отечественной художественной культурой</w:t>
      </w:r>
      <w:r w:rsidR="00BF3449" w:rsidRPr="004C7BFE">
        <w:rPr>
          <w:rFonts w:ascii="Times New Roman" w:hAnsi="Times New Roman"/>
          <w:color w:val="FF0000"/>
          <w:sz w:val="26"/>
          <w:szCs w:val="26"/>
        </w:rPr>
        <w:t>.</w:t>
      </w:r>
    </w:p>
    <w:p w:rsidR="00BF3449" w:rsidRPr="004C7BFE" w:rsidRDefault="00BF3449" w:rsidP="004723D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F3449" w:rsidRPr="004C7BFE" w:rsidRDefault="00BF3449" w:rsidP="004723D4">
      <w:pPr>
        <w:spacing w:after="0" w:line="240" w:lineRule="auto"/>
        <w:ind w:left="429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b/>
          <w:bCs/>
          <w:sz w:val="26"/>
          <w:szCs w:val="26"/>
        </w:rPr>
        <w:t>Метапредметные УУД</w:t>
      </w:r>
    </w:p>
    <w:p w:rsidR="00BF3449" w:rsidRPr="004C7BFE" w:rsidRDefault="00BF3449" w:rsidP="00D26217">
      <w:pPr>
        <w:spacing w:after="0" w:line="240" w:lineRule="auto"/>
        <w:ind w:left="9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>Регулятивные</w:t>
      </w:r>
    </w:p>
    <w:p w:rsidR="00BF3449" w:rsidRPr="004C7BFE" w:rsidRDefault="00BF3449" w:rsidP="00D26217">
      <w:pPr>
        <w:spacing w:after="0" w:line="240" w:lineRule="auto"/>
        <w:ind w:left="9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>Обучающийся научится:</w:t>
      </w:r>
    </w:p>
    <w:p w:rsidR="00BF3449" w:rsidRPr="004C7BFE" w:rsidRDefault="00D26217" w:rsidP="004723D4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учитывать выделенные учителем ориентиры действия в новом учебном материале в сотрудничестве с учителем;</w:t>
      </w:r>
    </w:p>
    <w:p w:rsidR="00BF3449" w:rsidRPr="004C7BFE" w:rsidRDefault="00D26217" w:rsidP="00D26217">
      <w:pPr>
        <w:tabs>
          <w:tab w:val="left" w:pos="20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планировать свое действие в соответствии с поставленной задачей и условиями ее реализации,</w:t>
      </w: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 </w:t>
      </w:r>
      <w:r w:rsidRPr="004C7BFE">
        <w:rPr>
          <w:rFonts w:ascii="Times New Roman" w:hAnsi="Times New Roman"/>
          <w:sz w:val="26"/>
          <w:szCs w:val="26"/>
        </w:rPr>
        <w:t xml:space="preserve">в </w:t>
      </w:r>
      <w:r w:rsidR="00BF3449" w:rsidRPr="004C7BFE">
        <w:rPr>
          <w:rFonts w:ascii="Times New Roman" w:hAnsi="Times New Roman"/>
          <w:sz w:val="26"/>
          <w:szCs w:val="26"/>
        </w:rPr>
        <w:t>том числе во внутреннем плане;</w:t>
      </w:r>
    </w:p>
    <w:p w:rsidR="00BF3449" w:rsidRPr="004C7BFE" w:rsidRDefault="00BF3449" w:rsidP="00D26217">
      <w:pPr>
        <w:tabs>
          <w:tab w:val="left" w:pos="20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>осуществлять итоговый и пошаговый контроль по результату;</w:t>
      </w:r>
    </w:p>
    <w:p w:rsidR="00BF3449" w:rsidRPr="004C7BFE" w:rsidRDefault="00D26217" w:rsidP="00D26217">
      <w:pPr>
        <w:tabs>
          <w:tab w:val="left" w:pos="340"/>
        </w:tabs>
        <w:spacing w:after="0" w:line="240" w:lineRule="auto"/>
        <w:ind w:right="20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решать творческие задачи на уровне комбинаций, импровизаций: самостоятельно составлять план действий (замысел), проявлять оригинальность при решении творческой задачи, создавать творческие работы (сообщения, небольшие сочинения, графические работы), разыгрывать воображаемые ситуации. принимать и сохранять учебную задачу;</w:t>
      </w:r>
    </w:p>
    <w:p w:rsidR="00BF3449" w:rsidRPr="004C7BFE" w:rsidRDefault="00D26217" w:rsidP="00D26217">
      <w:pPr>
        <w:tabs>
          <w:tab w:val="left" w:pos="32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планировать свои действия;</w:t>
      </w:r>
    </w:p>
    <w:p w:rsidR="00BF3449" w:rsidRPr="004C7BFE" w:rsidRDefault="00D26217" w:rsidP="00D26217">
      <w:pPr>
        <w:tabs>
          <w:tab w:val="left" w:pos="32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адекватно воспринимать оценку своей работы;</w:t>
      </w:r>
    </w:p>
    <w:p w:rsidR="00BF3449" w:rsidRPr="004C7BFE" w:rsidRDefault="00D26217" w:rsidP="00D26217">
      <w:pPr>
        <w:tabs>
          <w:tab w:val="left" w:pos="32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различать способ и результат действия;</w:t>
      </w:r>
    </w:p>
    <w:p w:rsidR="00BF3449" w:rsidRPr="004C7BFE" w:rsidRDefault="00D26217" w:rsidP="00D26217">
      <w:pPr>
        <w:tabs>
          <w:tab w:val="left" w:pos="32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вносить коррективы в действия на основе их оценки и учета сделанных ошибок;</w:t>
      </w:r>
    </w:p>
    <w:p w:rsidR="00BF3449" w:rsidRPr="004C7BFE" w:rsidRDefault="00D26217" w:rsidP="00D26217">
      <w:pPr>
        <w:tabs>
          <w:tab w:val="left" w:pos="32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выполнять учебные действия в материале, речи, в уме.</w:t>
      </w:r>
    </w:p>
    <w:p w:rsidR="00BF3449" w:rsidRPr="004C7BFE" w:rsidRDefault="00BF3449" w:rsidP="00D2621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>Познавательные</w:t>
      </w:r>
    </w:p>
    <w:p w:rsidR="00BF3449" w:rsidRPr="004C7BFE" w:rsidRDefault="00BF3449" w:rsidP="004723D4">
      <w:pPr>
        <w:spacing w:after="0" w:line="240" w:lineRule="auto"/>
        <w:ind w:left="9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sz w:val="26"/>
          <w:szCs w:val="26"/>
        </w:rPr>
        <w:t>Обучающийся научится: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видеть проблемы;</w:t>
      </w:r>
    </w:p>
    <w:p w:rsidR="00BF3449" w:rsidRPr="004C7BFE" w:rsidRDefault="00BF3449" w:rsidP="004723D4">
      <w:pPr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ставить вопросы;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lastRenderedPageBreak/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выдвигать гипотезы;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давать определение понятиям;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классифицировать;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наблюдать;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проводить эксперименты;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делать умозаключения и выводы;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структурировать материал;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готовить тексты собственных докладов;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объяснять, доказывать и защищать свои идеи.</w:t>
      </w:r>
    </w:p>
    <w:p w:rsidR="00BF3449" w:rsidRPr="004C7BFE" w:rsidRDefault="00BF3449" w:rsidP="00D2621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>Коммуникативные</w:t>
      </w:r>
    </w:p>
    <w:p w:rsidR="00BF3449" w:rsidRPr="004C7BFE" w:rsidRDefault="00BF3449" w:rsidP="004723D4">
      <w:pPr>
        <w:spacing w:after="0" w:line="240" w:lineRule="auto"/>
        <w:ind w:left="9"/>
        <w:contextualSpacing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i/>
          <w:iCs/>
          <w:sz w:val="26"/>
          <w:szCs w:val="26"/>
        </w:rPr>
        <w:t>Обучающийся научится: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инициировать учебное взаимодействие со взрослыми – всту</w:t>
      </w:r>
      <w:r w:rsidRPr="004C7BFE">
        <w:rPr>
          <w:rFonts w:ascii="Times New Roman" w:hAnsi="Times New Roman"/>
          <w:sz w:val="26"/>
          <w:szCs w:val="26"/>
        </w:rPr>
        <w:t xml:space="preserve">пать в диалог, задавать вопросы, вести дискуссию, отстаивать свою точку зрения, находить компромисс, </w:t>
      </w:r>
      <w:r w:rsidR="00BF3449" w:rsidRPr="004C7BFE">
        <w:rPr>
          <w:rFonts w:ascii="Times New Roman" w:hAnsi="Times New Roman"/>
          <w:sz w:val="26"/>
          <w:szCs w:val="26"/>
        </w:rPr>
        <w:t>интервьюировать, вести устный опрос и т. д.</w:t>
      </w:r>
    </w:p>
    <w:p w:rsidR="00BF3449" w:rsidRPr="004C7BFE" w:rsidRDefault="00D26217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представлять презентацию</w:t>
      </w: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 </w:t>
      </w:r>
      <w:r w:rsidRPr="004C7BFE">
        <w:rPr>
          <w:rFonts w:ascii="Times New Roman" w:hAnsi="Times New Roman"/>
          <w:sz w:val="26"/>
          <w:szCs w:val="26"/>
        </w:rPr>
        <w:t xml:space="preserve">монологической речи, </w:t>
      </w:r>
      <w:r w:rsidR="00BF3449" w:rsidRPr="004C7BFE">
        <w:rPr>
          <w:rFonts w:ascii="Times New Roman" w:hAnsi="Times New Roman"/>
          <w:sz w:val="26"/>
          <w:szCs w:val="26"/>
        </w:rPr>
        <w:t>уверенно де</w:t>
      </w:r>
      <w:r w:rsidRPr="004C7BFE">
        <w:rPr>
          <w:rFonts w:ascii="Times New Roman" w:hAnsi="Times New Roman"/>
          <w:sz w:val="26"/>
          <w:szCs w:val="26"/>
        </w:rPr>
        <w:t xml:space="preserve">ржать себя во время выступления, </w:t>
      </w:r>
      <w:r w:rsidR="00BF3449" w:rsidRPr="004C7BFE">
        <w:rPr>
          <w:rFonts w:ascii="Times New Roman" w:hAnsi="Times New Roman"/>
          <w:sz w:val="26"/>
          <w:szCs w:val="26"/>
        </w:rPr>
        <w:t>показывать артистические умения.</w:t>
      </w:r>
    </w:p>
    <w:p w:rsidR="00BF3449" w:rsidRPr="004C7BFE" w:rsidRDefault="00BF3449" w:rsidP="00D26217">
      <w:pPr>
        <w:tabs>
          <w:tab w:val="left" w:pos="36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>использовать различные средс</w:t>
      </w:r>
      <w:r w:rsidR="00D26217" w:rsidRPr="004C7BFE">
        <w:rPr>
          <w:rFonts w:ascii="Times New Roman" w:hAnsi="Times New Roman"/>
          <w:sz w:val="26"/>
          <w:szCs w:val="26"/>
        </w:rPr>
        <w:t xml:space="preserve">тва наглядности при выступлении, </w:t>
      </w:r>
      <w:r w:rsidRPr="004C7BFE">
        <w:rPr>
          <w:rFonts w:ascii="Times New Roman" w:hAnsi="Times New Roman"/>
          <w:sz w:val="26"/>
          <w:szCs w:val="26"/>
        </w:rPr>
        <w:t>отвечать на незапланированные вопросы</w:t>
      </w:r>
    </w:p>
    <w:p w:rsidR="00BF3449" w:rsidRPr="004C7BFE" w:rsidRDefault="00BF3449" w:rsidP="00D262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b/>
          <w:bCs/>
          <w:sz w:val="26"/>
          <w:szCs w:val="26"/>
        </w:rPr>
        <w:t>Предметные результаты:</w:t>
      </w:r>
    </w:p>
    <w:p w:rsidR="00D26217" w:rsidRPr="004C7BFE" w:rsidRDefault="00D26217" w:rsidP="00D26217">
      <w:pPr>
        <w:tabs>
          <w:tab w:val="left" w:pos="3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 xml:space="preserve">овладение первоначальными умениями передачи, поиска, преобразования, хранения информации, использования компьютера; </w:t>
      </w: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 xml:space="preserve">поиск (проверка) необходимой информации </w:t>
      </w:r>
      <w:r w:rsidRPr="004C7BFE">
        <w:rPr>
          <w:rFonts w:ascii="Times New Roman" w:hAnsi="Times New Roman"/>
          <w:sz w:val="26"/>
          <w:szCs w:val="26"/>
        </w:rPr>
        <w:t xml:space="preserve">в словарях, каталоге библиотеки, </w:t>
      </w:r>
      <w:r w:rsidR="00BF3449" w:rsidRPr="004C7BFE">
        <w:rPr>
          <w:rFonts w:ascii="Times New Roman" w:hAnsi="Times New Roman"/>
          <w:sz w:val="26"/>
          <w:szCs w:val="26"/>
        </w:rPr>
        <w:t xml:space="preserve">наблюдение объектов окружающего мира; </w:t>
      </w:r>
    </w:p>
    <w:p w:rsidR="00BF3449" w:rsidRPr="004C7BFE" w:rsidRDefault="00D26217" w:rsidP="00605727">
      <w:pPr>
        <w:tabs>
          <w:tab w:val="left" w:pos="369"/>
        </w:tabs>
        <w:spacing w:after="0" w:line="240" w:lineRule="auto"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обнаружение изменений, происходящих с объектом (по результатам наблюдений, опытов, работы с информацией); устное описание объекта наблюдения. Соотнесение результатов с целью наблюдения, опыта (ответ на вопрос «Удалось ли достичь поставленной цели?»).</w:t>
      </w:r>
    </w:p>
    <w:p w:rsidR="00BF3449" w:rsidRPr="004C7BFE" w:rsidRDefault="00D26217" w:rsidP="00605727">
      <w:pPr>
        <w:tabs>
          <w:tab w:val="left" w:pos="28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определение способов контроля и оценки деятельности (ответ на вопросы «Такой ли получен результат?», «Правильно ли это делается?»); определение причин возникающих трудностей, путей их устранения; предвидение трудностей (ответ на вопрос «Какие трудности могут возникнуть и почему?»), нахождение о</w:t>
      </w:r>
      <w:r w:rsidR="00605727" w:rsidRPr="004C7BFE">
        <w:rPr>
          <w:rFonts w:ascii="Times New Roman" w:hAnsi="Times New Roman"/>
          <w:sz w:val="26"/>
          <w:szCs w:val="26"/>
        </w:rPr>
        <w:t xml:space="preserve">шибок в работе и их исправление, </w:t>
      </w:r>
      <w:r w:rsidR="00BF3449" w:rsidRPr="004C7BFE">
        <w:rPr>
          <w:rFonts w:ascii="Times New Roman" w:hAnsi="Times New Roman"/>
          <w:sz w:val="26"/>
          <w:szCs w:val="26"/>
        </w:rPr>
        <w:t>умение договариваться, распределять работу, оценивать свой вклад и общий результат деятельности</w:t>
      </w:r>
      <w:r w:rsidR="00605727"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 </w:t>
      </w:r>
      <w:r w:rsidR="00BF3449" w:rsidRPr="004C7BFE">
        <w:rPr>
          <w:rFonts w:ascii="Times New Roman" w:hAnsi="Times New Roman"/>
          <w:sz w:val="26"/>
          <w:szCs w:val="26"/>
        </w:rPr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BF3449" w:rsidRPr="004C7BFE" w:rsidRDefault="00605727" w:rsidP="00605727">
      <w:pPr>
        <w:tabs>
          <w:tab w:val="left" w:pos="729"/>
        </w:tabs>
        <w:spacing w:after="0" w:line="240" w:lineRule="auto"/>
        <w:ind w:right="20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использовать знаки, символы, модели, схемы для решения познавательных задач и представления их результатов;</w:t>
      </w:r>
    </w:p>
    <w:p w:rsidR="00BF3449" w:rsidRPr="004C7BFE" w:rsidRDefault="00605727" w:rsidP="00605727">
      <w:pPr>
        <w:tabs>
          <w:tab w:val="left" w:pos="729"/>
        </w:tabs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t xml:space="preserve">- </w:t>
      </w:r>
      <w:r w:rsidR="00BF3449" w:rsidRPr="004C7BFE">
        <w:rPr>
          <w:rFonts w:ascii="Times New Roman" w:hAnsi="Times New Roman"/>
          <w:sz w:val="26"/>
          <w:szCs w:val="26"/>
        </w:rPr>
        <w:t>ориентироваться на разные способы решения познавательных исследовательских задач;</w:t>
      </w:r>
    </w:p>
    <w:p w:rsidR="00BF3449" w:rsidRPr="004C7BFE" w:rsidRDefault="00BF3449" w:rsidP="004723D4">
      <w:pPr>
        <w:spacing w:after="0" w:line="240" w:lineRule="auto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</w:p>
    <w:p w:rsidR="00BF3449" w:rsidRPr="004C7BFE" w:rsidRDefault="00605727" w:rsidP="00605727">
      <w:pPr>
        <w:numPr>
          <w:ilvl w:val="1"/>
          <w:numId w:val="7"/>
        </w:numPr>
        <w:tabs>
          <w:tab w:val="left" w:pos="729"/>
        </w:tabs>
        <w:spacing w:after="0" w:line="240" w:lineRule="auto"/>
        <w:ind w:left="729" w:hanging="368"/>
        <w:contextualSpacing/>
        <w:jc w:val="both"/>
        <w:rPr>
          <w:rFonts w:ascii="Times New Roman" w:eastAsia="Wingdings" w:hAnsi="Times New Roman"/>
          <w:sz w:val="26"/>
          <w:szCs w:val="26"/>
          <w:vertAlign w:val="superscript"/>
        </w:rPr>
      </w:pPr>
      <w:r w:rsidRPr="004C7BFE">
        <w:rPr>
          <w:rFonts w:ascii="Times New Roman" w:hAnsi="Times New Roman"/>
          <w:sz w:val="26"/>
          <w:szCs w:val="26"/>
        </w:rPr>
        <w:lastRenderedPageBreak/>
        <w:t>-</w:t>
      </w:r>
      <w:r w:rsidR="00BF3449" w:rsidRPr="004C7BFE">
        <w:rPr>
          <w:rFonts w:ascii="Times New Roman" w:hAnsi="Times New Roman"/>
          <w:sz w:val="26"/>
          <w:szCs w:val="26"/>
        </w:rPr>
        <w:t>владеть ос</w:t>
      </w:r>
      <w:r w:rsidRPr="004C7BFE">
        <w:rPr>
          <w:rFonts w:ascii="Times New Roman" w:hAnsi="Times New Roman"/>
          <w:sz w:val="26"/>
          <w:szCs w:val="26"/>
        </w:rPr>
        <w:t xml:space="preserve">новами смыслового чтения текста, </w:t>
      </w:r>
      <w:r w:rsidR="00BF3449" w:rsidRPr="004C7BFE">
        <w:rPr>
          <w:rFonts w:ascii="Times New Roman" w:hAnsi="Times New Roman"/>
          <w:sz w:val="26"/>
          <w:szCs w:val="26"/>
        </w:rPr>
        <w:t>анализир</w:t>
      </w:r>
      <w:r w:rsidRPr="004C7BFE">
        <w:rPr>
          <w:rFonts w:ascii="Times New Roman" w:hAnsi="Times New Roman"/>
          <w:sz w:val="26"/>
          <w:szCs w:val="26"/>
        </w:rPr>
        <w:t xml:space="preserve">овать объекты, выделять главное, </w:t>
      </w:r>
      <w:r w:rsidR="00BF3449" w:rsidRPr="004C7BFE">
        <w:rPr>
          <w:rFonts w:ascii="Times New Roman" w:hAnsi="Times New Roman"/>
          <w:sz w:val="26"/>
          <w:szCs w:val="26"/>
        </w:rPr>
        <w:t>проводить сравнение, кл</w:t>
      </w:r>
      <w:r w:rsidRPr="004C7BFE">
        <w:rPr>
          <w:rFonts w:ascii="Times New Roman" w:hAnsi="Times New Roman"/>
          <w:sz w:val="26"/>
          <w:szCs w:val="26"/>
        </w:rPr>
        <w:t xml:space="preserve">ассификацию по разным критериям, </w:t>
      </w:r>
      <w:r w:rsidR="00BF3449" w:rsidRPr="004C7BFE">
        <w:rPr>
          <w:rFonts w:ascii="Times New Roman" w:hAnsi="Times New Roman"/>
          <w:sz w:val="26"/>
          <w:szCs w:val="26"/>
        </w:rPr>
        <w:t>устанавлив</w:t>
      </w:r>
      <w:r w:rsidRPr="004C7BFE">
        <w:rPr>
          <w:rFonts w:ascii="Times New Roman" w:hAnsi="Times New Roman"/>
          <w:sz w:val="26"/>
          <w:szCs w:val="26"/>
        </w:rPr>
        <w:t xml:space="preserve">ать причинно-следственные связи, подводить под понятие, устанавливать аналогии, </w:t>
      </w:r>
      <w:r w:rsidR="00BF3449" w:rsidRPr="004C7BFE">
        <w:rPr>
          <w:rFonts w:ascii="Times New Roman" w:hAnsi="Times New Roman"/>
          <w:sz w:val="26"/>
          <w:szCs w:val="26"/>
        </w:rPr>
        <w:t>оперировать такими понятиями, как проблема, гипотеза, наблюдение, эксперимент, умозаключение, вывод и т.п., аргументировать (защищать) свои идеи и т.п.</w:t>
      </w:r>
    </w:p>
    <w:p w:rsidR="00BF3449" w:rsidRPr="004C7BFE" w:rsidRDefault="00BF3449" w:rsidP="0060572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BF3449" w:rsidRPr="004C7BFE" w:rsidRDefault="00BF3449" w:rsidP="00D2621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Содержание курса внеурочной деятельности </w:t>
      </w:r>
      <w:bookmarkStart w:id="1" w:name="m4"/>
      <w:bookmarkEnd w:id="1"/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«</w:t>
      </w:r>
      <w:r w:rsidR="00D97C96"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Мои первые проекты</w:t>
      </w: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D97C96" w:rsidRPr="004C7BFE" w:rsidRDefault="00D97C96" w:rsidP="004723D4">
      <w:pPr>
        <w:pStyle w:val="a3"/>
        <w:spacing w:after="0" w:line="240" w:lineRule="auto"/>
        <w:ind w:left="786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BF3449" w:rsidRPr="004C7BFE" w:rsidRDefault="00620474" w:rsidP="004723D4">
      <w:pPr>
        <w:pStyle w:val="a3"/>
        <w:spacing w:after="0" w:line="240" w:lineRule="auto"/>
        <w:ind w:left="786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Этапы работы над проектом (18 ч.)</w:t>
      </w:r>
    </w:p>
    <w:p w:rsidR="00620474" w:rsidRPr="004C7BFE" w:rsidRDefault="00620474" w:rsidP="004723D4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4C7BFE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Этапы работы над проектом. Выбор темы проекта. Знакомство </w:t>
      </w:r>
      <w:r w:rsidR="00D97C96" w:rsidRPr="004C7BFE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с понятием «Формулировка». Актуальность темы проекта. Решение проблемы. Выработка гипотезы – предложения. Сбор информации. Работа со словарями. Знакомство с интересными людьми. Интервью. Обработка информации. Создание продукта проекта. Тест «Чему ты научился?». </w:t>
      </w:r>
    </w:p>
    <w:p w:rsidR="00D97C96" w:rsidRPr="004C7BFE" w:rsidRDefault="00D97C96" w:rsidP="004723D4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Значимость компьютера в создании проекта (16 ч.)</w:t>
      </w:r>
    </w:p>
    <w:p w:rsidR="00D97C96" w:rsidRPr="004C7BFE" w:rsidRDefault="00D97C96" w:rsidP="004723D4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4C7BFE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Знаком ли ты с компьютером? Программа МРР. Создание презентации. Совмещение текста выступления с показом презентации. Пробное выступление перед незнакомой аудиторией. Самоанализ. </w:t>
      </w:r>
    </w:p>
    <w:p w:rsidR="00BF3449" w:rsidRPr="004C7BFE" w:rsidRDefault="00BF3449" w:rsidP="004723D4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BF3449" w:rsidRPr="004C7BFE" w:rsidRDefault="00BF3449" w:rsidP="004723D4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BF3449" w:rsidRPr="004C7BFE" w:rsidRDefault="00BF3449" w:rsidP="00D2621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4C7B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3.Тематическое планирование </w:t>
      </w: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внеурочной деятельности «</w:t>
      </w:r>
      <w:r w:rsidR="00605727"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Мои первые проекты</w:t>
      </w:r>
      <w:r w:rsidRPr="004C7BFE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BF3449" w:rsidRPr="004C7BFE" w:rsidRDefault="00BF3449" w:rsidP="004723D4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5"/>
        <w:tblW w:w="13005" w:type="dxa"/>
        <w:tblLook w:val="04A0" w:firstRow="1" w:lastRow="0" w:firstColumn="1" w:lastColumn="0" w:noHBand="0" w:noVBand="1"/>
      </w:tblPr>
      <w:tblGrid>
        <w:gridCol w:w="1275"/>
        <w:gridCol w:w="9214"/>
        <w:gridCol w:w="2516"/>
      </w:tblGrid>
      <w:tr w:rsidR="00D97C96" w:rsidRPr="004C7BFE" w:rsidTr="00605727">
        <w:trPr>
          <w:trHeight w:val="720"/>
        </w:trPr>
        <w:tc>
          <w:tcPr>
            <w:tcW w:w="1275" w:type="dxa"/>
          </w:tcPr>
          <w:p w:rsidR="00D97C96" w:rsidRPr="004C7BFE" w:rsidRDefault="00D97C96" w:rsidP="00472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214" w:type="dxa"/>
          </w:tcPr>
          <w:p w:rsidR="00D97C96" w:rsidRPr="004C7BFE" w:rsidRDefault="00D97C96" w:rsidP="00472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Название темы.</w:t>
            </w:r>
          </w:p>
        </w:tc>
        <w:tc>
          <w:tcPr>
            <w:tcW w:w="2516" w:type="dxa"/>
          </w:tcPr>
          <w:p w:rsidR="00D97C96" w:rsidRPr="004C7BFE" w:rsidRDefault="00605727" w:rsidP="00472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4723D4" w:rsidRPr="004C7BFE" w:rsidTr="00605727">
        <w:trPr>
          <w:trHeight w:val="720"/>
        </w:trPr>
        <w:tc>
          <w:tcPr>
            <w:tcW w:w="1275" w:type="dxa"/>
          </w:tcPr>
          <w:p w:rsidR="004723D4" w:rsidRPr="004C7BFE" w:rsidRDefault="004723D4" w:rsidP="00472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4723D4" w:rsidRPr="004C7BFE" w:rsidRDefault="004723D4" w:rsidP="004723D4">
            <w:pPr>
              <w:pStyle w:val="a3"/>
              <w:spacing w:after="0" w:line="240" w:lineRule="auto"/>
              <w:ind w:left="786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Этапы работы над проектом (18 ч.)</w:t>
            </w:r>
          </w:p>
          <w:p w:rsidR="004723D4" w:rsidRPr="004C7BFE" w:rsidRDefault="004723D4" w:rsidP="00472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16" w:type="dxa"/>
          </w:tcPr>
          <w:p w:rsidR="004723D4" w:rsidRPr="004C7BFE" w:rsidRDefault="004723D4" w:rsidP="00472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97C96" w:rsidRPr="004C7BFE" w:rsidTr="00605727">
        <w:trPr>
          <w:trHeight w:val="720"/>
        </w:trPr>
        <w:tc>
          <w:tcPr>
            <w:tcW w:w="1275" w:type="dxa"/>
          </w:tcPr>
          <w:p w:rsidR="00D97C96" w:rsidRPr="004C7BFE" w:rsidRDefault="00D97C96" w:rsidP="004723D4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14" w:type="dxa"/>
          </w:tcPr>
          <w:p w:rsidR="00D97C96" w:rsidRPr="004C7BFE" w:rsidRDefault="00D97C96" w:rsidP="004723D4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Круг твоих интересов. Хобби. Увлечения</w:t>
            </w:r>
          </w:p>
        </w:tc>
        <w:tc>
          <w:tcPr>
            <w:tcW w:w="2516" w:type="dxa"/>
          </w:tcPr>
          <w:p w:rsidR="00D97C96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Выбор темы твоего проекта. Ты -проектант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Знакомство с понятием «формулировка». Работа со словарями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Выбор помощников в работе над проектом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Этапы работы над проектом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Актуальность темы проекта. Твое знакомство с понятием «актуальность»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Проблема. Решение проблемы.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Выработка гипотезы-предположения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Цель проекта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Задачи проекта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Сбор информации для проекта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Знакомство с интересными людьми. Интервью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Обработка информации. Отбор значимой информации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Создание продукта проекта. Твое знакомство с понятиями «макет», «поделка».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Играем в ученых. Это интересно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Тест «Чему ты научился?»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Отбор информации для семиминутного выступления. (Мини-сообщение)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Творческая работа. Презентация. Твое знакомство с понятием «презентация»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Значимость компьютера в создании проекта (16 ч.)</w:t>
            </w:r>
          </w:p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Значимость компьютера в создании проектов. Презентация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Знаком ли ты с компьютером? Программа МРР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Программа МРР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22-23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Совмещение текста выступления с показом презентации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Подготовка ответов на предполагаемые вопросы «зала» по теме проекта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Тест «Советы проектанту»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Изготовление визитки. Правильное составление титульного листа визитки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Самоанализ. Работа над понятием «самоанализ»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Играем в ученых. Это интересно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w w:val="99"/>
                <w:sz w:val="26"/>
                <w:szCs w:val="26"/>
              </w:rPr>
              <w:t xml:space="preserve">Различные конкурсы проектно- </w:t>
            </w:r>
            <w:r w:rsidRPr="004C7BFE">
              <w:rPr>
                <w:rFonts w:ascii="Times New Roman" w:hAnsi="Times New Roman"/>
                <w:sz w:val="26"/>
                <w:szCs w:val="26"/>
              </w:rPr>
              <w:t>исследовательской деятельности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Памятка жюри конкурсов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Пробное  выступление  перед аудиторией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 xml:space="preserve">Самоанализ – рефлексия после твоего </w:t>
            </w:r>
            <w:r w:rsidRPr="004C7BFE">
              <w:rPr>
                <w:rFonts w:ascii="Times New Roman" w:hAnsi="Times New Roman"/>
                <w:w w:val="99"/>
                <w:sz w:val="26"/>
                <w:szCs w:val="26"/>
              </w:rPr>
              <w:t xml:space="preserve">выступления перед незнакомой </w:t>
            </w:r>
            <w:r w:rsidRPr="004C7BFE">
              <w:rPr>
                <w:rFonts w:ascii="Times New Roman" w:hAnsi="Times New Roman"/>
                <w:sz w:val="26"/>
                <w:szCs w:val="26"/>
              </w:rPr>
              <w:t>аудиторией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Играем в ученых. Это интересно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sz w:val="26"/>
                <w:szCs w:val="26"/>
              </w:rPr>
              <w:t>Благодарственные рисунки- отклики помощникам твоего проекта</w:t>
            </w: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05727" w:rsidRPr="004C7BFE" w:rsidTr="00605727">
        <w:trPr>
          <w:trHeight w:val="720"/>
        </w:trPr>
        <w:tc>
          <w:tcPr>
            <w:tcW w:w="1275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BFE">
              <w:rPr>
                <w:rFonts w:ascii="Times New Roman" w:hAnsi="Times New Roman"/>
                <w:b/>
                <w:bCs/>
                <w:w w:val="98"/>
                <w:sz w:val="26"/>
                <w:szCs w:val="26"/>
              </w:rPr>
              <w:t>Итого:</w:t>
            </w:r>
          </w:p>
        </w:tc>
        <w:tc>
          <w:tcPr>
            <w:tcW w:w="9214" w:type="dxa"/>
          </w:tcPr>
          <w:p w:rsidR="00605727" w:rsidRPr="004C7BFE" w:rsidRDefault="00605727" w:rsidP="00605727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605727" w:rsidRPr="004C7BFE" w:rsidRDefault="00605727" w:rsidP="0060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7BFE">
              <w:rPr>
                <w:rFonts w:ascii="Times New Roman" w:hAnsi="Times New Roman"/>
                <w:b/>
                <w:bCs/>
                <w:sz w:val="26"/>
                <w:szCs w:val="26"/>
              </w:rPr>
              <w:t>34 часа</w:t>
            </w:r>
          </w:p>
        </w:tc>
      </w:tr>
    </w:tbl>
    <w:p w:rsidR="00BF3449" w:rsidRPr="004C7BFE" w:rsidRDefault="00BF3449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479C8" w:rsidRPr="004C7BFE" w:rsidRDefault="00D479C8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F73EA" w:rsidRPr="004C7BFE" w:rsidRDefault="003F73EA" w:rsidP="004723D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sectPr w:rsidR="003F73EA" w:rsidRPr="004C7BFE" w:rsidSect="00BF34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38"/>
    <w:multiLevelType w:val="hybridMultilevel"/>
    <w:tmpl w:val="3B22DCF0"/>
    <w:lvl w:ilvl="0" w:tplc="8DCC2FB0">
      <w:start w:val="1"/>
      <w:numFmt w:val="bullet"/>
      <w:lvlText w:val=""/>
      <w:lvlJc w:val="left"/>
    </w:lvl>
    <w:lvl w:ilvl="1" w:tplc="C0029B0C">
      <w:start w:val="1"/>
      <w:numFmt w:val="bullet"/>
      <w:lvlText w:val=""/>
      <w:lvlJc w:val="left"/>
    </w:lvl>
    <w:lvl w:ilvl="2" w:tplc="90E896D2">
      <w:numFmt w:val="decimal"/>
      <w:lvlText w:val=""/>
      <w:lvlJc w:val="left"/>
    </w:lvl>
    <w:lvl w:ilvl="3" w:tplc="9C6A3432">
      <w:numFmt w:val="decimal"/>
      <w:lvlText w:val=""/>
      <w:lvlJc w:val="left"/>
    </w:lvl>
    <w:lvl w:ilvl="4" w:tplc="F2D8EC94">
      <w:numFmt w:val="decimal"/>
      <w:lvlText w:val=""/>
      <w:lvlJc w:val="left"/>
    </w:lvl>
    <w:lvl w:ilvl="5" w:tplc="ABC05292">
      <w:numFmt w:val="decimal"/>
      <w:lvlText w:val=""/>
      <w:lvlJc w:val="left"/>
    </w:lvl>
    <w:lvl w:ilvl="6" w:tplc="273A2466">
      <w:numFmt w:val="decimal"/>
      <w:lvlText w:val=""/>
      <w:lvlJc w:val="left"/>
    </w:lvl>
    <w:lvl w:ilvl="7" w:tplc="DA069CA6">
      <w:numFmt w:val="decimal"/>
      <w:lvlText w:val=""/>
      <w:lvlJc w:val="left"/>
    </w:lvl>
    <w:lvl w:ilvl="8" w:tplc="F9BE903C">
      <w:numFmt w:val="decimal"/>
      <w:lvlText w:val=""/>
      <w:lvlJc w:val="left"/>
    </w:lvl>
  </w:abstractNum>
  <w:abstractNum w:abstractNumId="1">
    <w:nsid w:val="000026A6"/>
    <w:multiLevelType w:val="hybridMultilevel"/>
    <w:tmpl w:val="E376C2CE"/>
    <w:lvl w:ilvl="0" w:tplc="E13E830E">
      <w:start w:val="1"/>
      <w:numFmt w:val="bullet"/>
      <w:lvlText w:val=""/>
      <w:lvlJc w:val="left"/>
    </w:lvl>
    <w:lvl w:ilvl="1" w:tplc="2E527E5E">
      <w:start w:val="1"/>
      <w:numFmt w:val="bullet"/>
      <w:lvlText w:val="У"/>
      <w:lvlJc w:val="left"/>
    </w:lvl>
    <w:lvl w:ilvl="2" w:tplc="54D019FA">
      <w:numFmt w:val="decimal"/>
      <w:lvlText w:val=""/>
      <w:lvlJc w:val="left"/>
    </w:lvl>
    <w:lvl w:ilvl="3" w:tplc="F812741A">
      <w:numFmt w:val="decimal"/>
      <w:lvlText w:val=""/>
      <w:lvlJc w:val="left"/>
    </w:lvl>
    <w:lvl w:ilvl="4" w:tplc="70CA8364">
      <w:numFmt w:val="decimal"/>
      <w:lvlText w:val=""/>
      <w:lvlJc w:val="left"/>
    </w:lvl>
    <w:lvl w:ilvl="5" w:tplc="FE1E5378">
      <w:numFmt w:val="decimal"/>
      <w:lvlText w:val=""/>
      <w:lvlJc w:val="left"/>
    </w:lvl>
    <w:lvl w:ilvl="6" w:tplc="B95EFF38">
      <w:numFmt w:val="decimal"/>
      <w:lvlText w:val=""/>
      <w:lvlJc w:val="left"/>
    </w:lvl>
    <w:lvl w:ilvl="7" w:tplc="C886722E">
      <w:numFmt w:val="decimal"/>
      <w:lvlText w:val=""/>
      <w:lvlJc w:val="left"/>
    </w:lvl>
    <w:lvl w:ilvl="8" w:tplc="C4602376">
      <w:numFmt w:val="decimal"/>
      <w:lvlText w:val=""/>
      <w:lvlJc w:val="left"/>
    </w:lvl>
  </w:abstractNum>
  <w:abstractNum w:abstractNumId="2">
    <w:nsid w:val="00004509"/>
    <w:multiLevelType w:val="hybridMultilevel"/>
    <w:tmpl w:val="956850F8"/>
    <w:lvl w:ilvl="0" w:tplc="A202C78E">
      <w:start w:val="1"/>
      <w:numFmt w:val="bullet"/>
      <w:lvlText w:val=""/>
      <w:lvlJc w:val="left"/>
    </w:lvl>
    <w:lvl w:ilvl="1" w:tplc="169E012A">
      <w:numFmt w:val="decimal"/>
      <w:lvlText w:val=""/>
      <w:lvlJc w:val="left"/>
    </w:lvl>
    <w:lvl w:ilvl="2" w:tplc="0C2E89D6">
      <w:numFmt w:val="decimal"/>
      <w:lvlText w:val=""/>
      <w:lvlJc w:val="left"/>
    </w:lvl>
    <w:lvl w:ilvl="3" w:tplc="7DCA4008">
      <w:numFmt w:val="decimal"/>
      <w:lvlText w:val=""/>
      <w:lvlJc w:val="left"/>
    </w:lvl>
    <w:lvl w:ilvl="4" w:tplc="F392D8AE">
      <w:numFmt w:val="decimal"/>
      <w:lvlText w:val=""/>
      <w:lvlJc w:val="left"/>
    </w:lvl>
    <w:lvl w:ilvl="5" w:tplc="0ABAD28C">
      <w:numFmt w:val="decimal"/>
      <w:lvlText w:val=""/>
      <w:lvlJc w:val="left"/>
    </w:lvl>
    <w:lvl w:ilvl="6" w:tplc="E1086A80">
      <w:numFmt w:val="decimal"/>
      <w:lvlText w:val=""/>
      <w:lvlJc w:val="left"/>
    </w:lvl>
    <w:lvl w:ilvl="7" w:tplc="12326AE0">
      <w:numFmt w:val="decimal"/>
      <w:lvlText w:val=""/>
      <w:lvlJc w:val="left"/>
    </w:lvl>
    <w:lvl w:ilvl="8" w:tplc="8744A4C8">
      <w:numFmt w:val="decimal"/>
      <w:lvlText w:val=""/>
      <w:lvlJc w:val="left"/>
    </w:lvl>
  </w:abstractNum>
  <w:abstractNum w:abstractNumId="3">
    <w:nsid w:val="00005D03"/>
    <w:multiLevelType w:val="hybridMultilevel"/>
    <w:tmpl w:val="B75E085C"/>
    <w:lvl w:ilvl="0" w:tplc="0566596C">
      <w:start w:val="1"/>
      <w:numFmt w:val="bullet"/>
      <w:lvlText w:val=""/>
      <w:lvlJc w:val="left"/>
    </w:lvl>
    <w:lvl w:ilvl="1" w:tplc="0316B1B4">
      <w:start w:val="1"/>
      <w:numFmt w:val="bullet"/>
      <w:lvlText w:val="в"/>
      <w:lvlJc w:val="left"/>
    </w:lvl>
    <w:lvl w:ilvl="2" w:tplc="D7102564">
      <w:numFmt w:val="decimal"/>
      <w:lvlText w:val=""/>
      <w:lvlJc w:val="left"/>
    </w:lvl>
    <w:lvl w:ilvl="3" w:tplc="F68E6728">
      <w:numFmt w:val="decimal"/>
      <w:lvlText w:val=""/>
      <w:lvlJc w:val="left"/>
    </w:lvl>
    <w:lvl w:ilvl="4" w:tplc="09E63620">
      <w:numFmt w:val="decimal"/>
      <w:lvlText w:val=""/>
      <w:lvlJc w:val="left"/>
    </w:lvl>
    <w:lvl w:ilvl="5" w:tplc="F4A05174">
      <w:numFmt w:val="decimal"/>
      <w:lvlText w:val=""/>
      <w:lvlJc w:val="left"/>
    </w:lvl>
    <w:lvl w:ilvl="6" w:tplc="5DD2C55A">
      <w:numFmt w:val="decimal"/>
      <w:lvlText w:val=""/>
      <w:lvlJc w:val="left"/>
    </w:lvl>
    <w:lvl w:ilvl="7" w:tplc="925C6A6E">
      <w:numFmt w:val="decimal"/>
      <w:lvlText w:val=""/>
      <w:lvlJc w:val="left"/>
    </w:lvl>
    <w:lvl w:ilvl="8" w:tplc="8672640C">
      <w:numFmt w:val="decimal"/>
      <w:lvlText w:val=""/>
      <w:lvlJc w:val="left"/>
    </w:lvl>
  </w:abstractNum>
  <w:abstractNum w:abstractNumId="4">
    <w:nsid w:val="000066BB"/>
    <w:multiLevelType w:val="hybridMultilevel"/>
    <w:tmpl w:val="1E7CFC8E"/>
    <w:lvl w:ilvl="0" w:tplc="95EC29EE">
      <w:start w:val="1"/>
      <w:numFmt w:val="bullet"/>
      <w:lvlText w:val=""/>
      <w:lvlJc w:val="left"/>
    </w:lvl>
    <w:lvl w:ilvl="1" w:tplc="07C6B280">
      <w:numFmt w:val="decimal"/>
      <w:lvlText w:val=""/>
      <w:lvlJc w:val="left"/>
    </w:lvl>
    <w:lvl w:ilvl="2" w:tplc="50F2A290">
      <w:numFmt w:val="decimal"/>
      <w:lvlText w:val=""/>
      <w:lvlJc w:val="left"/>
    </w:lvl>
    <w:lvl w:ilvl="3" w:tplc="06DEE7B6">
      <w:numFmt w:val="decimal"/>
      <w:lvlText w:val=""/>
      <w:lvlJc w:val="left"/>
    </w:lvl>
    <w:lvl w:ilvl="4" w:tplc="CD2002D4">
      <w:numFmt w:val="decimal"/>
      <w:lvlText w:val=""/>
      <w:lvlJc w:val="left"/>
    </w:lvl>
    <w:lvl w:ilvl="5" w:tplc="DECA76B6">
      <w:numFmt w:val="decimal"/>
      <w:lvlText w:val=""/>
      <w:lvlJc w:val="left"/>
    </w:lvl>
    <w:lvl w:ilvl="6" w:tplc="9C502ED4">
      <w:numFmt w:val="decimal"/>
      <w:lvlText w:val=""/>
      <w:lvlJc w:val="left"/>
    </w:lvl>
    <w:lvl w:ilvl="7" w:tplc="F62EFBFC">
      <w:numFmt w:val="decimal"/>
      <w:lvlText w:val=""/>
      <w:lvlJc w:val="left"/>
    </w:lvl>
    <w:lvl w:ilvl="8" w:tplc="A46C3244">
      <w:numFmt w:val="decimal"/>
      <w:lvlText w:val=""/>
      <w:lvlJc w:val="left"/>
    </w:lvl>
  </w:abstractNum>
  <w:abstractNum w:abstractNumId="5">
    <w:nsid w:val="0000701F"/>
    <w:multiLevelType w:val="hybridMultilevel"/>
    <w:tmpl w:val="B66489FC"/>
    <w:lvl w:ilvl="0" w:tplc="151AE3B4">
      <w:start w:val="1"/>
      <w:numFmt w:val="bullet"/>
      <w:lvlText w:val=""/>
      <w:lvlJc w:val="left"/>
    </w:lvl>
    <w:lvl w:ilvl="1" w:tplc="2C30A9DE">
      <w:numFmt w:val="decimal"/>
      <w:lvlText w:val=""/>
      <w:lvlJc w:val="left"/>
    </w:lvl>
    <w:lvl w:ilvl="2" w:tplc="1556E082">
      <w:numFmt w:val="decimal"/>
      <w:lvlText w:val=""/>
      <w:lvlJc w:val="left"/>
    </w:lvl>
    <w:lvl w:ilvl="3" w:tplc="7352A0BE">
      <w:numFmt w:val="decimal"/>
      <w:lvlText w:val=""/>
      <w:lvlJc w:val="left"/>
    </w:lvl>
    <w:lvl w:ilvl="4" w:tplc="336AD420">
      <w:numFmt w:val="decimal"/>
      <w:lvlText w:val=""/>
      <w:lvlJc w:val="left"/>
    </w:lvl>
    <w:lvl w:ilvl="5" w:tplc="7550EACA">
      <w:numFmt w:val="decimal"/>
      <w:lvlText w:val=""/>
      <w:lvlJc w:val="left"/>
    </w:lvl>
    <w:lvl w:ilvl="6" w:tplc="E66A20D4">
      <w:numFmt w:val="decimal"/>
      <w:lvlText w:val=""/>
      <w:lvlJc w:val="left"/>
    </w:lvl>
    <w:lvl w:ilvl="7" w:tplc="A650C57A">
      <w:numFmt w:val="decimal"/>
      <w:lvlText w:val=""/>
      <w:lvlJc w:val="left"/>
    </w:lvl>
    <w:lvl w:ilvl="8" w:tplc="6D62A6AC">
      <w:numFmt w:val="decimal"/>
      <w:lvlText w:val=""/>
      <w:lvlJc w:val="left"/>
    </w:lvl>
  </w:abstractNum>
  <w:abstractNum w:abstractNumId="6">
    <w:nsid w:val="0000767D"/>
    <w:multiLevelType w:val="hybridMultilevel"/>
    <w:tmpl w:val="FC1084DA"/>
    <w:lvl w:ilvl="0" w:tplc="2E945AB6">
      <w:start w:val="1"/>
      <w:numFmt w:val="bullet"/>
      <w:lvlText w:val=""/>
      <w:lvlJc w:val="left"/>
    </w:lvl>
    <w:lvl w:ilvl="1" w:tplc="8C8C61B6">
      <w:numFmt w:val="decimal"/>
      <w:lvlText w:val=""/>
      <w:lvlJc w:val="left"/>
    </w:lvl>
    <w:lvl w:ilvl="2" w:tplc="E28EF490">
      <w:numFmt w:val="decimal"/>
      <w:lvlText w:val=""/>
      <w:lvlJc w:val="left"/>
    </w:lvl>
    <w:lvl w:ilvl="3" w:tplc="E3F6E762">
      <w:numFmt w:val="decimal"/>
      <w:lvlText w:val=""/>
      <w:lvlJc w:val="left"/>
    </w:lvl>
    <w:lvl w:ilvl="4" w:tplc="2C900296">
      <w:numFmt w:val="decimal"/>
      <w:lvlText w:val=""/>
      <w:lvlJc w:val="left"/>
    </w:lvl>
    <w:lvl w:ilvl="5" w:tplc="B7D016F4">
      <w:numFmt w:val="decimal"/>
      <w:lvlText w:val=""/>
      <w:lvlJc w:val="left"/>
    </w:lvl>
    <w:lvl w:ilvl="6" w:tplc="F9967782">
      <w:numFmt w:val="decimal"/>
      <w:lvlText w:val=""/>
      <w:lvlJc w:val="left"/>
    </w:lvl>
    <w:lvl w:ilvl="7" w:tplc="30708D12">
      <w:numFmt w:val="decimal"/>
      <w:lvlText w:val=""/>
      <w:lvlJc w:val="left"/>
    </w:lvl>
    <w:lvl w:ilvl="8" w:tplc="7E0AB18A">
      <w:numFmt w:val="decimal"/>
      <w:lvlText w:val=""/>
      <w:lvlJc w:val="left"/>
    </w:lvl>
  </w:abstractNum>
  <w:abstractNum w:abstractNumId="7">
    <w:nsid w:val="00007A5A"/>
    <w:multiLevelType w:val="hybridMultilevel"/>
    <w:tmpl w:val="842A9E98"/>
    <w:lvl w:ilvl="0" w:tplc="CBDAE032">
      <w:start w:val="1"/>
      <w:numFmt w:val="bullet"/>
      <w:lvlText w:val=""/>
      <w:lvlJc w:val="left"/>
    </w:lvl>
    <w:lvl w:ilvl="1" w:tplc="A2CC1E2A">
      <w:numFmt w:val="decimal"/>
      <w:lvlText w:val=""/>
      <w:lvlJc w:val="left"/>
    </w:lvl>
    <w:lvl w:ilvl="2" w:tplc="B5503E64">
      <w:numFmt w:val="decimal"/>
      <w:lvlText w:val=""/>
      <w:lvlJc w:val="left"/>
    </w:lvl>
    <w:lvl w:ilvl="3" w:tplc="D244F204">
      <w:numFmt w:val="decimal"/>
      <w:lvlText w:val=""/>
      <w:lvlJc w:val="left"/>
    </w:lvl>
    <w:lvl w:ilvl="4" w:tplc="254AE8AA">
      <w:numFmt w:val="decimal"/>
      <w:lvlText w:val=""/>
      <w:lvlJc w:val="left"/>
    </w:lvl>
    <w:lvl w:ilvl="5" w:tplc="48960D1A">
      <w:numFmt w:val="decimal"/>
      <w:lvlText w:val=""/>
      <w:lvlJc w:val="left"/>
    </w:lvl>
    <w:lvl w:ilvl="6" w:tplc="EF3674FC">
      <w:numFmt w:val="decimal"/>
      <w:lvlText w:val=""/>
      <w:lvlJc w:val="left"/>
    </w:lvl>
    <w:lvl w:ilvl="7" w:tplc="6BEA4DC6">
      <w:numFmt w:val="decimal"/>
      <w:lvlText w:val=""/>
      <w:lvlJc w:val="left"/>
    </w:lvl>
    <w:lvl w:ilvl="8" w:tplc="FD8200AA">
      <w:numFmt w:val="decimal"/>
      <w:lvlText w:val=""/>
      <w:lvlJc w:val="left"/>
    </w:lvl>
  </w:abstractNum>
  <w:abstractNum w:abstractNumId="8">
    <w:nsid w:val="2D7F29A2"/>
    <w:multiLevelType w:val="hybridMultilevel"/>
    <w:tmpl w:val="83B4012C"/>
    <w:lvl w:ilvl="0" w:tplc="05087CC8">
      <w:start w:val="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DFA52E3"/>
    <w:multiLevelType w:val="hybridMultilevel"/>
    <w:tmpl w:val="07C46110"/>
    <w:lvl w:ilvl="0" w:tplc="6D16477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49"/>
    <w:rsid w:val="00112D9D"/>
    <w:rsid w:val="001F1EA9"/>
    <w:rsid w:val="003F73EA"/>
    <w:rsid w:val="004723D4"/>
    <w:rsid w:val="00494F97"/>
    <w:rsid w:val="004A0FC2"/>
    <w:rsid w:val="004C7BFE"/>
    <w:rsid w:val="0055117E"/>
    <w:rsid w:val="00605727"/>
    <w:rsid w:val="00620474"/>
    <w:rsid w:val="006805D3"/>
    <w:rsid w:val="006B5C20"/>
    <w:rsid w:val="00976634"/>
    <w:rsid w:val="009E458F"/>
    <w:rsid w:val="00B13595"/>
    <w:rsid w:val="00B60434"/>
    <w:rsid w:val="00BF3449"/>
    <w:rsid w:val="00C24109"/>
    <w:rsid w:val="00D26217"/>
    <w:rsid w:val="00D479C8"/>
    <w:rsid w:val="00D73A17"/>
    <w:rsid w:val="00D97C96"/>
    <w:rsid w:val="00D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53B52-FBA0-4C88-BCF2-879FCD20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449"/>
    <w:rPr>
      <w:color w:val="0000FF"/>
      <w:u w:val="single"/>
    </w:rPr>
  </w:style>
  <w:style w:type="table" w:styleId="a5">
    <w:name w:val="Table Grid"/>
    <w:basedOn w:val="a1"/>
    <w:uiPriority w:val="59"/>
    <w:rsid w:val="0060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27"/>
    <w:rPr>
      <w:rFonts w:ascii="Segoe UI" w:eastAsia="Calibri" w:hAnsi="Segoe UI" w:cs="Segoe UI"/>
      <w:sz w:val="18"/>
      <w:szCs w:val="18"/>
    </w:rPr>
  </w:style>
  <w:style w:type="paragraph" w:styleId="a8">
    <w:name w:val="No Spacing"/>
    <w:link w:val="a9"/>
    <w:qFormat/>
    <w:rsid w:val="003F7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locked/>
    <w:rsid w:val="003F7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91AA-DC2B-4429-AAEF-E5FFB9F1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14</cp:revision>
  <cp:lastPrinted>2020-09-29T15:57:00Z</cp:lastPrinted>
  <dcterms:created xsi:type="dcterms:W3CDTF">2020-09-29T06:02:00Z</dcterms:created>
  <dcterms:modified xsi:type="dcterms:W3CDTF">2020-12-11T08:35:00Z</dcterms:modified>
</cp:coreProperties>
</file>