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4D" w:rsidRDefault="00D04B4D">
      <w:pPr>
        <w:sectPr w:rsidR="00D04B4D" w:rsidSect="00D04B4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D04B4D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G:\Титул. рабочие программы\скан кружков\в мире математ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кружков\в мире математик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4D" w:rsidRPr="00D04B4D" w:rsidRDefault="00D04B4D" w:rsidP="00D04B4D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4B4D">
        <w:rPr>
          <w:rFonts w:ascii="Times New Roman" w:hAnsi="Times New Roman"/>
          <w:b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D04B4D" w:rsidRPr="00D04B4D" w:rsidRDefault="00D04B4D" w:rsidP="00D04B4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04B4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D04B4D" w:rsidRPr="00D04B4D" w:rsidRDefault="00D04B4D" w:rsidP="00D04B4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04B4D">
        <w:rPr>
          <w:rFonts w:ascii="Times New Roman" w:hAnsi="Times New Roman"/>
          <w:b/>
          <w:sz w:val="24"/>
          <w:szCs w:val="24"/>
        </w:rPr>
        <w:t>Личностные</w:t>
      </w:r>
    </w:p>
    <w:p w:rsidR="00D04B4D" w:rsidRPr="00D04B4D" w:rsidRDefault="00D04B4D" w:rsidP="00D04B4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знакомство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с фактами, иллюстрирующими важные этапы  развития математики (изобретение десятичной нумерации, обыкновенных дробей; происхождение геометрии из практических потребностей людей);</w:t>
      </w:r>
    </w:p>
    <w:p w:rsidR="00D04B4D" w:rsidRPr="00D04B4D" w:rsidRDefault="00D04B4D" w:rsidP="00D04B4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способность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к эмоциональному восприятию математических объектов, рассуждений, решений задач, рассматриваемых проблем;</w:t>
      </w:r>
    </w:p>
    <w:p w:rsidR="00D04B4D" w:rsidRPr="00D04B4D" w:rsidRDefault="00D04B4D" w:rsidP="00D04B4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на математический и наоборот.</w:t>
      </w:r>
    </w:p>
    <w:p w:rsidR="00D04B4D" w:rsidRPr="00D04B4D" w:rsidRDefault="00D04B4D" w:rsidP="00D04B4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04B4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</w:p>
    <w:p w:rsidR="00D04B4D" w:rsidRPr="00D04B4D" w:rsidRDefault="00D04B4D" w:rsidP="00D04B4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D04B4D" w:rsidRPr="00D04B4D" w:rsidRDefault="00D04B4D" w:rsidP="00D04B4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работать с учебным математическим текстом (находить ответы на поставленные вопросы, выделять смысловые фрагменты);</w:t>
      </w:r>
    </w:p>
    <w:p w:rsidR="00D04B4D" w:rsidRPr="00D04B4D" w:rsidRDefault="00D04B4D" w:rsidP="00D04B4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</w:t>
      </w:r>
      <w:proofErr w:type="spellStart"/>
      <w:r w:rsidRPr="00D04B4D">
        <w:rPr>
          <w:rFonts w:ascii="Times New Roman" w:hAnsi="Times New Roman"/>
          <w:sz w:val="24"/>
          <w:szCs w:val="24"/>
        </w:rPr>
        <w:t>контрпримеров</w:t>
      </w:r>
      <w:proofErr w:type="spellEnd"/>
      <w:r w:rsidRPr="00D04B4D">
        <w:rPr>
          <w:rFonts w:ascii="Times New Roman" w:hAnsi="Times New Roman"/>
          <w:sz w:val="24"/>
          <w:szCs w:val="24"/>
        </w:rPr>
        <w:t xml:space="preserve"> неверные утверждения;</w:t>
      </w:r>
    </w:p>
    <w:p w:rsidR="00D04B4D" w:rsidRPr="00D04B4D" w:rsidRDefault="00D04B4D" w:rsidP="00D04B4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действовать в соответствии с предложенным алгоритмом, составлять несложные алгоритмы вычислений и построений;</w:t>
      </w:r>
    </w:p>
    <w:p w:rsidR="00D04B4D" w:rsidRPr="00D04B4D" w:rsidRDefault="00D04B4D" w:rsidP="00D04B4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применение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приёмов самоконтроля при решении учебных  задач;</w:t>
      </w:r>
    </w:p>
    <w:p w:rsidR="00D04B4D" w:rsidRPr="00D04B4D" w:rsidRDefault="00D04B4D" w:rsidP="00D04B4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видеть математическую задачу в несложных практических ситуациях.</w:t>
      </w:r>
    </w:p>
    <w:p w:rsidR="00D04B4D" w:rsidRPr="00D04B4D" w:rsidRDefault="00D04B4D" w:rsidP="00D04B4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04B4D">
        <w:rPr>
          <w:rFonts w:ascii="Times New Roman" w:hAnsi="Times New Roman"/>
          <w:b/>
          <w:sz w:val="24"/>
          <w:szCs w:val="24"/>
        </w:rPr>
        <w:t>Предметные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базовым понятийным аппаратом по основным разделам содержания;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навыками вычислений с натуральными числами, обыкновенными и десятичными дробями, положительными и отрицательными числами;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решать текстовые задачи арифметическим способом, используя различные стратегии и способы рассуждения;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lastRenderedPageBreak/>
        <w:t>усвоение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приобретение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опыта измерения длин отрезков, величин углов, вычисления площадей и объёмов; понимание идеи измерение длин площадей, объёмов;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знакомство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с идеями равенства фигур, симметрии; умение распознавать и изображать равные и симметричные фигуры;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использование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знакомство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с идеей координат на прямой и на плоскости; выполнение стандартных процедур на координатной плоскости;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понимание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и использование информации, представленной в форме таблиц, столбчатой и круговой диаграммы;</w:t>
      </w:r>
    </w:p>
    <w:p w:rsidR="00D04B4D" w:rsidRPr="00D04B4D" w:rsidRDefault="00D04B4D" w:rsidP="00D04B4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B4D">
        <w:rPr>
          <w:rFonts w:ascii="Times New Roman" w:hAnsi="Times New Roman"/>
          <w:sz w:val="24"/>
          <w:szCs w:val="24"/>
        </w:rPr>
        <w:t>умение</w:t>
      </w:r>
      <w:proofErr w:type="gramEnd"/>
      <w:r w:rsidRPr="00D04B4D">
        <w:rPr>
          <w:rFonts w:ascii="Times New Roman" w:hAnsi="Times New Roman"/>
          <w:sz w:val="24"/>
          <w:szCs w:val="24"/>
        </w:rPr>
        <w:t xml:space="preserve"> решать простейшие комбинаторные задачи перебором возможных вариантов.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12)   вычислительные навыки: умение применять вычислительные навыки    при решении практических задач, бытовых, кулинарных и других расчетах</w:t>
      </w:r>
      <w:r w:rsidRPr="00D04B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13)     геометрические навыки: умение рассчитать площадь, периметр при решении практических задач на составление сметы на ремонт помещений, задачи связанные с дизайном</w:t>
      </w:r>
      <w:r w:rsidRPr="00D04B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14)    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15)    решать задачи из реальной практики, используя при необходимости калькулятор;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16)    извлекать необходимую информацию из текста, осуществлять самоконтроль;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17)    извлекать информацию из таблиц и диаграмм, выполнять вычисления по табличным данным;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18)    выполнять сбор информации в несложных случаях, представлять информацию в виде таблиц и диаграмм, в том числе с помощью компьютерных программ;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19)    строить речевые конструкции;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eastAsia="Arial" w:hAnsi="Times New Roman" w:cs="Times New Roman"/>
          <w:color w:val="00000A"/>
          <w:sz w:val="24"/>
          <w:szCs w:val="24"/>
        </w:rPr>
        <w:lastRenderedPageBreak/>
        <w:t xml:space="preserve"> 20)</w:t>
      </w:r>
      <w:r w:rsidRPr="00D04B4D">
        <w:rPr>
          <w:rFonts w:ascii="Times New Roman" w:eastAsia="Arial" w:hAnsi="Times New Roman" w:cs="Times New Roman"/>
          <w:color w:val="00000A"/>
          <w:sz w:val="24"/>
          <w:szCs w:val="24"/>
        </w:rPr>
        <w:tab/>
      </w:r>
      <w:r w:rsidRPr="00D04B4D">
        <w:rPr>
          <w:rFonts w:ascii="Times New Roman" w:hAnsi="Times New Roman" w:cs="Times New Roman"/>
          <w:color w:val="00000A"/>
          <w:sz w:val="24"/>
          <w:szCs w:val="24"/>
        </w:rPr>
        <w:t xml:space="preserve">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</w:t>
      </w:r>
      <w:proofErr w:type="gramStart"/>
      <w:r w:rsidRPr="00D04B4D">
        <w:rPr>
          <w:rFonts w:ascii="Times New Roman" w:hAnsi="Times New Roman" w:cs="Times New Roman"/>
          <w:color w:val="00000A"/>
          <w:sz w:val="24"/>
          <w:szCs w:val="24"/>
        </w:rPr>
        <w:t>и  др.</w:t>
      </w:r>
      <w:proofErr w:type="gramEnd"/>
      <w:r w:rsidRPr="00D04B4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21)   выполнять вычисления с реальными данными;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22)  проводить случайные эксперименты, в том числе с помощью   компьютерного моделирования, интерпретировать их результаты;</w:t>
      </w:r>
    </w:p>
    <w:p w:rsidR="00D04B4D" w:rsidRPr="00D04B4D" w:rsidRDefault="00D04B4D" w:rsidP="00D04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23)   выполнять проекты по всем темам данного курса; моделировать геометрические объекты, используя бумагу, пластилин, проволоку и др</w:t>
      </w:r>
      <w:r w:rsidRPr="00D04B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04B4D" w:rsidRPr="00D04B4D" w:rsidRDefault="00D04B4D" w:rsidP="00D04B4D">
      <w:pPr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B4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D04B4D">
        <w:rPr>
          <w:rFonts w:ascii="Times New Roman" w:hAnsi="Times New Roman" w:cs="Times New Roman"/>
          <w:b/>
          <w:sz w:val="24"/>
          <w:szCs w:val="24"/>
        </w:rPr>
        <w:tab/>
        <w:t>Содержание курса внеурочной деятельности</w:t>
      </w:r>
    </w:p>
    <w:p w:rsidR="00D04B4D" w:rsidRPr="00D04B4D" w:rsidRDefault="00D04B4D" w:rsidP="00D04B4D">
      <w:pPr>
        <w:spacing w:after="0" w:line="36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b/>
          <w:color w:val="00000A"/>
          <w:sz w:val="24"/>
          <w:szCs w:val="24"/>
        </w:rPr>
        <w:t>Раздел «Графики»</w:t>
      </w:r>
    </w:p>
    <w:p w:rsidR="00D04B4D" w:rsidRPr="00D04B4D" w:rsidRDefault="00D04B4D" w:rsidP="00D04B4D">
      <w:pPr>
        <w:spacing w:after="0" w:line="36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Задачи кодирования и декодирования</w:t>
      </w:r>
      <w:r w:rsidRPr="00D04B4D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–</w:t>
      </w:r>
      <w:r w:rsidRPr="00D04B4D">
        <w:rPr>
          <w:rFonts w:ascii="Times New Roman" w:hAnsi="Times New Roman" w:cs="Times New Roman"/>
          <w:color w:val="00000A"/>
          <w:sz w:val="24"/>
          <w:szCs w:val="24"/>
        </w:rPr>
        <w:t xml:space="preserve"> 2ч</w:t>
      </w:r>
      <w:r w:rsidRPr="00D04B4D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Геометрические преобразования графиков функций – 4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Построение графиков, содержащих модуль, на основе геометрических преобразований – 3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Графики кусочно-заданных функций (практикум) – 3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 xml:space="preserve">Построение линейного </w:t>
      </w:r>
      <w:proofErr w:type="spellStart"/>
      <w:r w:rsidRPr="00D04B4D">
        <w:rPr>
          <w:rFonts w:ascii="Times New Roman" w:hAnsi="Times New Roman" w:cs="Times New Roman"/>
          <w:color w:val="00000A"/>
          <w:sz w:val="24"/>
          <w:szCs w:val="24"/>
        </w:rPr>
        <w:t>сплайма</w:t>
      </w:r>
      <w:proofErr w:type="spellEnd"/>
      <w:r w:rsidRPr="00D04B4D">
        <w:rPr>
          <w:rFonts w:ascii="Times New Roman" w:hAnsi="Times New Roman" w:cs="Times New Roman"/>
          <w:color w:val="00000A"/>
          <w:sz w:val="24"/>
          <w:szCs w:val="24"/>
        </w:rPr>
        <w:t xml:space="preserve">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Презентация проекта «Графики» - 2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Игра «Счастливый случай» - 1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b/>
          <w:color w:val="00000A"/>
          <w:sz w:val="24"/>
          <w:szCs w:val="24"/>
        </w:rPr>
        <w:t>Раздел «Наглядная геометрия»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Рисование фигур одним росчерком. Графы – 2ч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Геометрическая смесь. Задачи со спичками и счетными палочками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 xml:space="preserve">Лист </w:t>
      </w:r>
      <w:proofErr w:type="spellStart"/>
      <w:r w:rsidRPr="00D04B4D">
        <w:rPr>
          <w:rFonts w:ascii="Times New Roman" w:hAnsi="Times New Roman" w:cs="Times New Roman"/>
          <w:color w:val="00000A"/>
          <w:sz w:val="24"/>
          <w:szCs w:val="24"/>
        </w:rPr>
        <w:t>Мёбиуса</w:t>
      </w:r>
      <w:proofErr w:type="spellEnd"/>
      <w:r w:rsidRPr="00D04B4D">
        <w:rPr>
          <w:rFonts w:ascii="Times New Roman" w:hAnsi="Times New Roman" w:cs="Times New Roman"/>
          <w:color w:val="00000A"/>
          <w:sz w:val="24"/>
          <w:szCs w:val="24"/>
        </w:rPr>
        <w:t>. Задачи на разрезание и склеивание бумажных полосок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Разрезания на плоскости и в пространстве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Спортивный матч «Математический хоккей» - 1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Геометрия в пространстве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Решение олимпиадных задач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Математический</w:t>
      </w:r>
      <w:r w:rsidRPr="00D04B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4B4D">
        <w:rPr>
          <w:rFonts w:ascii="Times New Roman" w:hAnsi="Times New Roman" w:cs="Times New Roman"/>
          <w:color w:val="00000A"/>
          <w:sz w:val="24"/>
          <w:szCs w:val="24"/>
        </w:rPr>
        <w:t>бой – 2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lastRenderedPageBreak/>
        <w:t>Защита проектов «Геометрическая смесь. Применение геометрии в создании паркетов, мозаик и др.» - 1 ч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b/>
          <w:color w:val="00000A"/>
          <w:sz w:val="24"/>
          <w:szCs w:val="24"/>
        </w:rPr>
        <w:t>Раздел «Олимпиада»</w:t>
      </w:r>
    </w:p>
    <w:p w:rsidR="00D04B4D" w:rsidRPr="00D04B4D" w:rsidRDefault="00D04B4D" w:rsidP="00D04B4D">
      <w:pPr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04B4D">
        <w:rPr>
          <w:rFonts w:ascii="Times New Roman" w:hAnsi="Times New Roman" w:cs="Times New Roman"/>
          <w:color w:val="00000A"/>
          <w:sz w:val="24"/>
          <w:szCs w:val="24"/>
        </w:rPr>
        <w:t>Решение олимпиадных задач «Кенгуру» - 1ч</w:t>
      </w:r>
    </w:p>
    <w:p w:rsidR="00D04B4D" w:rsidRPr="00D04B4D" w:rsidRDefault="00D04B4D" w:rsidP="00D04B4D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B4D">
        <w:rPr>
          <w:rFonts w:ascii="Times New Roman" w:hAnsi="Times New Roman" w:cs="Times New Roman"/>
          <w:b/>
          <w:sz w:val="24"/>
          <w:szCs w:val="24"/>
        </w:rPr>
        <w:t>III. Тематическое планирование</w:t>
      </w:r>
    </w:p>
    <w:tbl>
      <w:tblPr>
        <w:tblW w:w="15452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1277"/>
        <w:gridCol w:w="5386"/>
        <w:gridCol w:w="3119"/>
        <w:gridCol w:w="5655"/>
        <w:gridCol w:w="15"/>
      </w:tblGrid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04B4D" w:rsidRPr="00D04B4D" w:rsidRDefault="00D04B4D" w:rsidP="00CA23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04B4D" w:rsidRPr="00D04B4D" w:rsidRDefault="00D04B4D" w:rsidP="00CA23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5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D04B4D" w:rsidRPr="00D04B4D" w:rsidTr="00D04B4D">
        <w:trPr>
          <w:trHeight w:val="1"/>
        </w:trPr>
        <w:tc>
          <w:tcPr>
            <w:tcW w:w="1545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 xml:space="preserve">Графики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17</w:t>
            </w:r>
            <w:r w:rsidRPr="00D04B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часов</w:t>
            </w:r>
          </w:p>
        </w:tc>
        <w:tc>
          <w:tcPr>
            <w:tcW w:w="565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t xml:space="preserve">Строить графики линейной, квадратичной </w:t>
            </w:r>
            <w:proofErr w:type="gramStart"/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softHyphen/>
              <w:t>ций  описывать</w:t>
            </w:r>
            <w:proofErr w:type="gramEnd"/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t xml:space="preserve"> свойства этих функ</w:t>
            </w:r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softHyphen/>
              <w:t xml:space="preserve">ций. Понимать, как влияет знак коэффициента </w:t>
            </w:r>
            <w:r w:rsidRPr="00D04B4D">
              <w:rPr>
                <w:rStyle w:val="BodytextItalicSpacing2ptExact"/>
                <w:rFonts w:ascii="Times New Roman" w:hAnsi="Times New Roman" w:cs="Times New Roman"/>
                <w:spacing w:val="60"/>
                <w:sz w:val="24"/>
                <w:szCs w:val="24"/>
              </w:rPr>
              <w:t>к</w:t>
            </w:r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t xml:space="preserve"> на расположение в координатной плоскости графика функции Интерпретировать графи</w:t>
            </w:r>
            <w:r w:rsidRPr="00D04B4D">
              <w:rPr>
                <w:rStyle w:val="BodytextExact"/>
                <w:rFonts w:ascii="Times New Roman" w:hAnsi="Times New Roman" w:cs="Times New Roman"/>
                <w:sz w:val="24"/>
                <w:szCs w:val="24"/>
              </w:rPr>
              <w:softHyphen/>
              <w:t>ки реальных зависимостей,</w:t>
            </w: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прово</w:t>
            </w: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дить случайные эксперименты, в том числе с помощью компьютерного моделировани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я, интерпретировать их результа</w:t>
            </w: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ты; выполнять проекты по всем темам данного курса; </w:t>
            </w: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свои действия в соответствии с поставленной задачей </w:t>
            </w:r>
            <w:proofErr w:type="gramStart"/>
            <w:r w:rsidRPr="00D04B4D">
              <w:rPr>
                <w:rFonts w:ascii="Times New Roman" w:hAnsi="Times New Roman" w:cs="Times New Roman"/>
                <w:sz w:val="24"/>
                <w:szCs w:val="24"/>
              </w:rPr>
              <w:t>и  установленными</w:t>
            </w:r>
            <w:proofErr w:type="gramEnd"/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правилами. Развить поисковую деятельность учащихся, научить их пользоваться техническими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твами для получения информации. </w:t>
            </w: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коммуникативные средства для решения различных коммуникативных задач. Способность учащихся планировать свою деятельность и решать поставленные перед собой задачи.</w:t>
            </w: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1.1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Задачи кодирования и декодирования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1.2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Геометрические преобразования графиков функций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1.3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графиков, содержащих модуль, на основе геометрических преобразований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1.4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Графики кусочно-заданных функций (практикум)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1.5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Построение линейного сплайн</w:t>
            </w: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1.6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Презентация проекта «Графики»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1.7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Игра «Счастливый случай»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час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Наглядная геометрия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17 часов</w:t>
            </w: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spacing w:after="0" w:line="240" w:lineRule="auto"/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</w:pPr>
            <w:r w:rsidRPr="00D04B4D">
              <w:rPr>
                <w:rStyle w:val="BodytextCenturySchoolbook85ptBold"/>
                <w:rFonts w:ascii="Times New Roman" w:hAnsi="Times New Roman" w:cs="Times New Roman"/>
                <w:b w:val="0"/>
                <w:sz w:val="24"/>
                <w:szCs w:val="24"/>
              </w:rPr>
              <w:t>Конструировать</w:t>
            </w:r>
            <w:r w:rsidRPr="00D04B4D">
              <w:rPr>
                <w:rStyle w:val="BodytextCenturySchoolbook85p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t>алгоритм воспроизведения рисунков, постро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softHyphen/>
              <w:t>енных из треугольников, прямо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softHyphen/>
              <w:t xml:space="preserve">угольников, </w:t>
            </w:r>
            <w:r w:rsidRPr="00D04B4D">
              <w:rPr>
                <w:rStyle w:val="BodytextCenturySchoolbook85ptBold"/>
                <w:rFonts w:ascii="Times New Roman" w:hAnsi="Times New Roman" w:cs="Times New Roman"/>
                <w:b w:val="0"/>
                <w:sz w:val="24"/>
                <w:szCs w:val="24"/>
              </w:rPr>
              <w:t>строить</w:t>
            </w:r>
            <w:r w:rsidRPr="00D04B4D">
              <w:rPr>
                <w:rStyle w:val="BodytextCenturySchoolbook85p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t xml:space="preserve">по алгоритму, </w:t>
            </w:r>
            <w:r w:rsidRPr="00D04B4D">
              <w:rPr>
                <w:rStyle w:val="BodytextCenturySchoolbook85p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осуществлять 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самоконтроль, прове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softHyphen/>
              <w:t>ряя соответствие полученного изо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softHyphen/>
              <w:t>бражения заданному рисунку.</w:t>
            </w:r>
          </w:p>
          <w:p w:rsidR="00D04B4D" w:rsidRPr="00D04B4D" w:rsidRDefault="00D04B4D" w:rsidP="00D0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B4D">
              <w:rPr>
                <w:rStyle w:val="BodytextCenturySchoolbook85p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Конструировать 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t>орнаменты и парке</w:t>
            </w:r>
            <w:r w:rsidRPr="00D04B4D"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  <w:softHyphen/>
              <w:t xml:space="preserve">ты, в том числе, с использованием компьютерных программ. </w:t>
            </w: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Развить поисковую деятельность учащихся, </w:t>
            </w:r>
          </w:p>
          <w:p w:rsidR="00D04B4D" w:rsidRPr="00D04B4D" w:rsidRDefault="00D04B4D" w:rsidP="00D04B4D">
            <w:pPr>
              <w:spacing w:after="0" w:line="240" w:lineRule="auto"/>
              <w:rPr>
                <w:rStyle w:val="BodytextCenturySchoolbook85p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B4D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gramEnd"/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 их пользоваться техническими средствами для получения информации. </w:t>
            </w:r>
          </w:p>
          <w:p w:rsidR="00D04B4D" w:rsidRPr="00D04B4D" w:rsidRDefault="00D04B4D" w:rsidP="00D0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свои действия в соответствии с поставленной задачей </w:t>
            </w:r>
            <w:proofErr w:type="gramStart"/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04B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>установленными</w:t>
            </w:r>
            <w:proofErr w:type="gramEnd"/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правилами.</w:t>
            </w:r>
          </w:p>
          <w:p w:rsidR="00D04B4D" w:rsidRPr="00D04B4D" w:rsidRDefault="00D04B4D" w:rsidP="00D0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сотрудничестве. Способность учащихся планировать свою деятельность и решать поставленные перед собой задачи.</w:t>
            </w: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Style w:val="BodytextCenturySchoolbook85pt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2.1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Рисование фигур одним росчерком. Графы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Геометрическая смесь. Задачи со спичками и счетными палочками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Лист </w:t>
            </w:r>
            <w:proofErr w:type="spellStart"/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Мёбиуса</w:t>
            </w:r>
            <w:proofErr w:type="spellEnd"/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 Задачи на разрезание и склеивание бумажных полосок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2.4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Разрезания на плоскости и в пространстве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2.5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Спортивный матч «Математический хоккей»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час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2.6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Геометрия в пространстве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2.7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олимпиадных задач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2.8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Математический</w:t>
            </w:r>
            <w:r w:rsidRPr="00D04B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бой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 часа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2.9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Защита проектов «Геометрическая смесь. Применение геометрии в создании паркетов, мо</w:t>
            </w:r>
            <w:bookmarkStart w:id="0" w:name="_GoBack"/>
            <w:bookmarkEnd w:id="0"/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заик и др.»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04B4D" w:rsidRPr="00D04B4D" w:rsidRDefault="00D04B4D" w:rsidP="00D04B4D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час</w:t>
            </w:r>
          </w:p>
        </w:tc>
        <w:tc>
          <w:tcPr>
            <w:tcW w:w="565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3.</w:t>
            </w:r>
          </w:p>
        </w:tc>
        <w:tc>
          <w:tcPr>
            <w:tcW w:w="14160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Олимпиада 1 час</w:t>
            </w:r>
          </w:p>
        </w:tc>
      </w:tr>
      <w:tr w:rsidR="00D04B4D" w:rsidRPr="00D04B4D" w:rsidTr="00D04B4D">
        <w:trPr>
          <w:gridAfter w:val="1"/>
          <w:wAfter w:w="15" w:type="dxa"/>
          <w:trHeight w:val="1"/>
        </w:trPr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Решение олимпиадных задач «Кенгуру»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час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D04B4D" w:rsidRPr="00D04B4D" w:rsidRDefault="00D04B4D" w:rsidP="00CA23F3">
            <w:pPr>
              <w:suppressLineNumber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04B4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Планировать свои действия в соответствии с поставленной задачей </w:t>
            </w:r>
            <w:proofErr w:type="gramStart"/>
            <w:r w:rsidRPr="00D04B4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  установленными</w:t>
            </w:r>
            <w:proofErr w:type="gramEnd"/>
            <w:r w:rsidRPr="00D04B4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правилами.</w:t>
            </w:r>
            <w:r w:rsidRPr="00D0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B4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Уметь самостоятельно решать сложные нестандартные задачи.</w:t>
            </w:r>
          </w:p>
        </w:tc>
      </w:tr>
    </w:tbl>
    <w:p w:rsidR="00795F4D" w:rsidRPr="00D04B4D" w:rsidRDefault="00795F4D">
      <w:pPr>
        <w:rPr>
          <w:rFonts w:ascii="Times New Roman" w:hAnsi="Times New Roman" w:cs="Times New Roman"/>
          <w:sz w:val="24"/>
          <w:szCs w:val="24"/>
        </w:rPr>
      </w:pPr>
    </w:p>
    <w:p w:rsidR="00D04B4D" w:rsidRPr="00D04B4D" w:rsidRDefault="00D04B4D">
      <w:pPr>
        <w:rPr>
          <w:rFonts w:ascii="Times New Roman" w:hAnsi="Times New Roman" w:cs="Times New Roman"/>
          <w:sz w:val="24"/>
          <w:szCs w:val="24"/>
        </w:rPr>
      </w:pPr>
    </w:p>
    <w:sectPr w:rsidR="00D04B4D" w:rsidRPr="00D04B4D" w:rsidSect="00D04B4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71CC1"/>
    <w:multiLevelType w:val="hybridMultilevel"/>
    <w:tmpl w:val="34AE8154"/>
    <w:lvl w:ilvl="0" w:tplc="BC9E7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619DB"/>
    <w:multiLevelType w:val="hybridMultilevel"/>
    <w:tmpl w:val="E634D8AA"/>
    <w:lvl w:ilvl="0" w:tplc="F38E2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52E70"/>
    <w:multiLevelType w:val="hybridMultilevel"/>
    <w:tmpl w:val="C9705618"/>
    <w:lvl w:ilvl="0" w:tplc="03BA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625C8"/>
    <w:multiLevelType w:val="hybridMultilevel"/>
    <w:tmpl w:val="CF6045DC"/>
    <w:lvl w:ilvl="0" w:tplc="0EA29DD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06D3"/>
    <w:multiLevelType w:val="hybridMultilevel"/>
    <w:tmpl w:val="272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4D"/>
    <w:rsid w:val="00795F4D"/>
    <w:rsid w:val="00D0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F56A6-C865-4F2E-9299-E347B41C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odytextExact">
    <w:name w:val="Body text Exact"/>
    <w:rsid w:val="00D04B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BodytextCenturySchoolbook85pt">
    <w:name w:val="Body text + Century Schoolbook;8;5 pt"/>
    <w:rsid w:val="00D04B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CenturySchoolbook85ptBold">
    <w:name w:val="Body text + Century Schoolbook;8;5 pt;Bold"/>
    <w:rsid w:val="00D04B4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">
    <w:name w:val="Body text_"/>
    <w:link w:val="1"/>
    <w:rsid w:val="00D04B4D"/>
    <w:rPr>
      <w:rFonts w:ascii="Microsoft Sans Serif" w:eastAsia="Microsoft Sans Serif" w:hAnsi="Microsoft Sans Serif" w:cs="Microsoft Sans Serif"/>
      <w:spacing w:val="-1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04B4D"/>
    <w:pPr>
      <w:widowControl w:val="0"/>
      <w:shd w:val="clear" w:color="auto" w:fill="FFFFFF"/>
      <w:spacing w:after="0" w:line="211" w:lineRule="exact"/>
      <w:jc w:val="both"/>
    </w:pPr>
    <w:rPr>
      <w:rFonts w:ascii="Microsoft Sans Serif" w:eastAsia="Microsoft Sans Serif" w:hAnsi="Microsoft Sans Serif" w:cs="Microsoft Sans Serif"/>
      <w:spacing w:val="-1"/>
      <w:sz w:val="16"/>
      <w:szCs w:val="16"/>
    </w:rPr>
  </w:style>
  <w:style w:type="character" w:customStyle="1" w:styleId="BodytextItalicSpacing2ptExact">
    <w:name w:val="Body text + Italic;Spacing 2 pt Exact"/>
    <w:rsid w:val="00D04B4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59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2020-12-13T13:23:00Z</dcterms:created>
  <dcterms:modified xsi:type="dcterms:W3CDTF">2020-12-13T13:32:00Z</dcterms:modified>
</cp:coreProperties>
</file>