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A47" w:rsidRDefault="00250A47" w:rsidP="00974EA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74EA1" w:rsidRDefault="002960E5" w:rsidP="00250A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960E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467850" cy="6437630"/>
            <wp:effectExtent l="0" t="0" r="0" b="1270"/>
            <wp:docPr id="1" name="Рисунок 1" descr="G:\Титул. рабочие программы\скан рабочих программ\алгебра 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Титул. рабочие программы\скан рабочих программ\алгебра 7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979" cy="644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097E" w:rsidRPr="003758D5" w:rsidRDefault="00AA097E" w:rsidP="00952807">
      <w:pPr>
        <w:rPr>
          <w:rFonts w:ascii="Times New Roman" w:hAnsi="Times New Roman" w:cs="Times New Roman"/>
          <w:b/>
          <w:sz w:val="24"/>
          <w:szCs w:val="24"/>
        </w:rPr>
      </w:pPr>
    </w:p>
    <w:p w:rsidR="00AA097E" w:rsidRPr="003E04F3" w:rsidRDefault="00952807" w:rsidP="00AA097E">
      <w:pPr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04F3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920E60" w:rsidRPr="003E04F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A097E" w:rsidRPr="003E04F3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освоение учебного предмета</w:t>
      </w:r>
    </w:p>
    <w:p w:rsidR="000877DE" w:rsidRPr="000877DE" w:rsidRDefault="000877DE" w:rsidP="000877DE">
      <w:pPr>
        <w:spacing w:after="0"/>
        <w:ind w:left="20" w:right="20" w:firstLine="34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Изучение алгебры по данной программе способствует формированию у учащихся</w:t>
      </w:r>
      <w:r w:rsidRPr="000877DE">
        <w:rPr>
          <w:rFonts w:ascii="Times New Roman" w:eastAsiaTheme="minorHAnsi" w:hAnsi="Times New Roman" w:cs="Times New Roman"/>
          <w:b/>
          <w:bCs/>
          <w:sz w:val="26"/>
          <w:szCs w:val="26"/>
          <w:shd w:val="clear" w:color="auto" w:fill="FFFFFF"/>
          <w:lang w:eastAsia="en-US"/>
        </w:rPr>
        <w:t xml:space="preserve"> личностных, метапредметных</w:t>
      </w: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 и</w:t>
      </w:r>
      <w:r w:rsidRPr="000877DE">
        <w:rPr>
          <w:rFonts w:ascii="Times New Roman" w:eastAsiaTheme="minorHAnsi" w:hAnsi="Times New Roman" w:cs="Times New Roman"/>
          <w:b/>
          <w:bCs/>
          <w:sz w:val="26"/>
          <w:szCs w:val="26"/>
          <w:shd w:val="clear" w:color="auto" w:fill="FFFFFF"/>
          <w:lang w:eastAsia="en-US"/>
        </w:rPr>
        <w:t xml:space="preserve"> предметных результатов</w:t>
      </w: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 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0877DE" w:rsidRPr="000877DE" w:rsidRDefault="000877DE" w:rsidP="000877DE">
      <w:pPr>
        <w:spacing w:after="0"/>
        <w:ind w:left="20" w:firstLine="340"/>
        <w:jc w:val="both"/>
        <w:rPr>
          <w:rFonts w:ascii="Times New Roman" w:eastAsiaTheme="minorHAnsi" w:hAnsi="Times New Roman" w:cs="Times New Roman"/>
          <w:sz w:val="26"/>
          <w:szCs w:val="26"/>
          <w:u w:val="single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u w:val="single"/>
          <w:shd w:val="clear" w:color="auto" w:fill="FFFFFF"/>
          <w:lang w:eastAsia="en-US"/>
        </w:rPr>
        <w:t>Личностные результаты:</w:t>
      </w:r>
    </w:p>
    <w:p w:rsidR="000877DE" w:rsidRPr="000877DE" w:rsidRDefault="000877DE" w:rsidP="000877DE">
      <w:pPr>
        <w:numPr>
          <w:ilvl w:val="0"/>
          <w:numId w:val="33"/>
        </w:numPr>
        <w:tabs>
          <w:tab w:val="left" w:pos="296"/>
        </w:tabs>
        <w:spacing w:after="0"/>
        <w:ind w:left="360" w:right="20" w:hanging="34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0877DE" w:rsidRPr="000877DE" w:rsidRDefault="000877DE" w:rsidP="000877DE">
      <w:pPr>
        <w:numPr>
          <w:ilvl w:val="0"/>
          <w:numId w:val="33"/>
        </w:numPr>
        <w:tabs>
          <w:tab w:val="left" w:pos="303"/>
        </w:tabs>
        <w:spacing w:after="0"/>
        <w:ind w:left="360" w:right="20" w:hanging="34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0877DE" w:rsidRPr="000877DE" w:rsidRDefault="000877DE" w:rsidP="000877DE">
      <w:pPr>
        <w:numPr>
          <w:ilvl w:val="0"/>
          <w:numId w:val="33"/>
        </w:numPr>
        <w:tabs>
          <w:tab w:val="left" w:pos="303"/>
        </w:tabs>
        <w:spacing w:after="0"/>
        <w:ind w:left="360" w:right="20" w:hanging="34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0877DE" w:rsidRPr="000877DE" w:rsidRDefault="000877DE" w:rsidP="000877DE">
      <w:pPr>
        <w:numPr>
          <w:ilvl w:val="0"/>
          <w:numId w:val="33"/>
        </w:numPr>
        <w:tabs>
          <w:tab w:val="left" w:pos="278"/>
        </w:tabs>
        <w:spacing w:after="0"/>
        <w:ind w:left="280" w:right="20" w:hanging="2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умение контролировать процесс и результат учебной и математической деятельности;</w:t>
      </w:r>
    </w:p>
    <w:p w:rsidR="000877DE" w:rsidRPr="000877DE" w:rsidRDefault="000877DE" w:rsidP="000877DE">
      <w:pPr>
        <w:numPr>
          <w:ilvl w:val="0"/>
          <w:numId w:val="33"/>
        </w:numPr>
        <w:tabs>
          <w:tab w:val="left" w:pos="276"/>
        </w:tabs>
        <w:spacing w:after="0"/>
        <w:ind w:left="280" w:right="20" w:hanging="2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критичность мышления, инициатива, находчивость, активность при решении математических задач.</w:t>
      </w:r>
    </w:p>
    <w:p w:rsidR="000877DE" w:rsidRPr="000877DE" w:rsidRDefault="000877DE" w:rsidP="000877DE">
      <w:pPr>
        <w:spacing w:after="0"/>
        <w:ind w:left="280"/>
        <w:jc w:val="both"/>
        <w:rPr>
          <w:rFonts w:ascii="Times New Roman" w:eastAsiaTheme="minorHAnsi" w:hAnsi="Times New Roman" w:cs="Times New Roman"/>
          <w:sz w:val="26"/>
          <w:szCs w:val="26"/>
          <w:u w:val="single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u w:val="single"/>
          <w:shd w:val="clear" w:color="auto" w:fill="FFFFFF"/>
          <w:lang w:eastAsia="en-US"/>
        </w:rPr>
        <w:t>Метапредметные результаты:</w:t>
      </w:r>
    </w:p>
    <w:p w:rsidR="000877DE" w:rsidRPr="000877DE" w:rsidRDefault="000877DE" w:rsidP="000877DE">
      <w:pPr>
        <w:numPr>
          <w:ilvl w:val="1"/>
          <w:numId w:val="33"/>
        </w:numPr>
        <w:tabs>
          <w:tab w:val="left" w:pos="259"/>
        </w:tabs>
        <w:spacing w:after="0"/>
        <w:ind w:left="280" w:right="20" w:hanging="2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0877DE" w:rsidRPr="000877DE" w:rsidRDefault="000877DE" w:rsidP="000877DE">
      <w:pPr>
        <w:numPr>
          <w:ilvl w:val="1"/>
          <w:numId w:val="33"/>
        </w:numPr>
        <w:tabs>
          <w:tab w:val="left" w:pos="271"/>
        </w:tabs>
        <w:spacing w:after="0"/>
        <w:ind w:left="280" w:right="20" w:hanging="2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877DE" w:rsidRPr="000877DE" w:rsidRDefault="000877DE" w:rsidP="000877DE">
      <w:pPr>
        <w:numPr>
          <w:ilvl w:val="1"/>
          <w:numId w:val="33"/>
        </w:numPr>
        <w:tabs>
          <w:tab w:val="left" w:pos="269"/>
        </w:tabs>
        <w:spacing w:after="0"/>
        <w:ind w:left="280" w:right="20" w:hanging="2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0877DE" w:rsidRPr="000877DE" w:rsidRDefault="000877DE" w:rsidP="000877DE">
      <w:pPr>
        <w:numPr>
          <w:ilvl w:val="1"/>
          <w:numId w:val="33"/>
        </w:numPr>
        <w:tabs>
          <w:tab w:val="left" w:pos="276"/>
        </w:tabs>
        <w:spacing w:after="0"/>
        <w:ind w:left="280" w:right="20" w:hanging="2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0877DE" w:rsidRPr="000877DE" w:rsidRDefault="000877DE" w:rsidP="000877DE">
      <w:pPr>
        <w:numPr>
          <w:ilvl w:val="1"/>
          <w:numId w:val="33"/>
        </w:numPr>
        <w:tabs>
          <w:tab w:val="left" w:pos="269"/>
        </w:tabs>
        <w:spacing w:after="0"/>
        <w:ind w:left="280" w:right="20" w:hanging="2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развитие компетентности в области использования ин- формационно-коммуникационных технологий;</w:t>
      </w:r>
    </w:p>
    <w:p w:rsidR="000877DE" w:rsidRPr="000877DE" w:rsidRDefault="000877DE" w:rsidP="000877DE">
      <w:pPr>
        <w:numPr>
          <w:ilvl w:val="1"/>
          <w:numId w:val="33"/>
        </w:numPr>
        <w:tabs>
          <w:tab w:val="left" w:pos="271"/>
        </w:tabs>
        <w:spacing w:after="0"/>
        <w:ind w:left="280" w:right="20" w:hanging="2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0877DE" w:rsidRPr="000877DE" w:rsidRDefault="000877DE" w:rsidP="000877DE">
      <w:pPr>
        <w:numPr>
          <w:ilvl w:val="1"/>
          <w:numId w:val="33"/>
        </w:numPr>
        <w:tabs>
          <w:tab w:val="left" w:pos="262"/>
        </w:tabs>
        <w:spacing w:after="0"/>
        <w:ind w:left="280" w:right="20" w:hanging="2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0877DE" w:rsidRPr="000877DE" w:rsidRDefault="000877DE" w:rsidP="000877DE">
      <w:pPr>
        <w:numPr>
          <w:ilvl w:val="1"/>
          <w:numId w:val="33"/>
        </w:numPr>
        <w:tabs>
          <w:tab w:val="left" w:pos="274"/>
        </w:tabs>
        <w:spacing w:after="0"/>
        <w:ind w:left="80" w:right="20" w:hanging="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 xml:space="preserve"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0877DE" w:rsidRPr="000877DE" w:rsidRDefault="000877DE" w:rsidP="000877DE">
      <w:pPr>
        <w:numPr>
          <w:ilvl w:val="1"/>
          <w:numId w:val="33"/>
        </w:numPr>
        <w:tabs>
          <w:tab w:val="left" w:pos="274"/>
        </w:tabs>
        <w:spacing w:after="0"/>
        <w:ind w:left="80" w:right="20" w:hanging="8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lastRenderedPageBreak/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0877DE" w:rsidRPr="000877DE" w:rsidRDefault="000877DE" w:rsidP="000877DE">
      <w:pPr>
        <w:numPr>
          <w:ilvl w:val="2"/>
          <w:numId w:val="33"/>
        </w:numPr>
        <w:tabs>
          <w:tab w:val="left" w:pos="0"/>
          <w:tab w:val="left" w:pos="426"/>
        </w:tabs>
        <w:spacing w:after="0"/>
        <w:ind w:right="2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умение выдвигать гипотезы при решении задачи, понимать необходимость их проверки;</w:t>
      </w:r>
    </w:p>
    <w:p w:rsidR="000877DE" w:rsidRDefault="000877DE" w:rsidP="000877DE">
      <w:pPr>
        <w:numPr>
          <w:ilvl w:val="2"/>
          <w:numId w:val="33"/>
        </w:numPr>
        <w:tabs>
          <w:tab w:val="left" w:pos="0"/>
          <w:tab w:val="left" w:pos="426"/>
        </w:tabs>
        <w:spacing w:after="0"/>
        <w:ind w:right="2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  <w:r w:rsidRPr="000877DE"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0877DE" w:rsidRPr="000877DE" w:rsidRDefault="000877DE" w:rsidP="000877DE">
      <w:pPr>
        <w:tabs>
          <w:tab w:val="left" w:pos="0"/>
          <w:tab w:val="left" w:pos="426"/>
        </w:tabs>
        <w:spacing w:after="0"/>
        <w:ind w:right="20"/>
        <w:jc w:val="both"/>
        <w:rPr>
          <w:rFonts w:ascii="Times New Roman" w:eastAsiaTheme="minorHAnsi" w:hAnsi="Times New Roman" w:cs="Times New Roman"/>
          <w:sz w:val="26"/>
          <w:szCs w:val="26"/>
          <w:shd w:val="clear" w:color="auto" w:fill="FFFFFF"/>
          <w:lang w:eastAsia="en-US"/>
        </w:rPr>
      </w:pPr>
    </w:p>
    <w:p w:rsidR="000877DE" w:rsidRPr="000877DE" w:rsidRDefault="000877DE" w:rsidP="000877DE">
      <w:pPr>
        <w:pStyle w:val="32"/>
        <w:shd w:val="clear" w:color="auto" w:fill="auto"/>
        <w:spacing w:line="276" w:lineRule="auto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bookmarkStart w:id="1" w:name="bookmark11"/>
      <w:r w:rsidRPr="000877DE">
        <w:rPr>
          <w:rFonts w:ascii="Times New Roman" w:hAnsi="Times New Roman" w:cs="Times New Roman"/>
          <w:b/>
          <w:sz w:val="26"/>
          <w:szCs w:val="26"/>
        </w:rPr>
        <w:t>Предметные результаты:</w:t>
      </w:r>
      <w:bookmarkEnd w:id="1"/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77DE">
        <w:rPr>
          <w:rFonts w:ascii="Times New Roman" w:hAnsi="Times New Roman" w:cs="Times New Roman"/>
          <w:sz w:val="26"/>
          <w:szCs w:val="26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77DE">
        <w:rPr>
          <w:rFonts w:ascii="Times New Roman" w:hAnsi="Times New Roman" w:cs="Times New Roman"/>
          <w:sz w:val="26"/>
          <w:szCs w:val="26"/>
        </w:rPr>
        <w:t>осознание роли математики в развитии России и мира;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77DE">
        <w:rPr>
          <w:rFonts w:ascii="Times New Roman" w:hAnsi="Times New Roman" w:cs="Times New Roman"/>
          <w:sz w:val="26"/>
          <w:szCs w:val="26"/>
        </w:rPr>
        <w:t>возможность привести примеры из отечественной и всемирной истории математических открытий и их авторов;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77DE">
        <w:rPr>
          <w:rFonts w:ascii="Times New Roman" w:hAnsi="Times New Roman" w:cs="Times New Roman"/>
          <w:sz w:val="26"/>
          <w:szCs w:val="26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7DE">
        <w:rPr>
          <w:rFonts w:ascii="Times New Roman" w:hAnsi="Times New Roman" w:cs="Times New Roman"/>
          <w:sz w:val="26"/>
          <w:szCs w:val="26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7DE">
        <w:rPr>
          <w:rFonts w:ascii="Times New Roman" w:hAnsi="Times New Roman" w:cs="Times New Roman"/>
          <w:sz w:val="26"/>
          <w:szCs w:val="26"/>
        </w:rPr>
        <w:t>решение сюжетных задач разных типов на все арифметические действия;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877DE">
        <w:rPr>
          <w:rFonts w:ascii="Times New Roman" w:hAnsi="Times New Roman" w:cs="Times New Roman"/>
          <w:sz w:val="26"/>
          <w:szCs w:val="26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77DE">
        <w:rPr>
          <w:rFonts w:ascii="Times New Roman" w:hAnsi="Times New Roman" w:cs="Times New Roman"/>
          <w:sz w:val="26"/>
          <w:szCs w:val="26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77DE">
        <w:rPr>
          <w:rFonts w:ascii="Times New Roman" w:hAnsi="Times New Roman" w:cs="Times New Roman"/>
          <w:sz w:val="26"/>
          <w:szCs w:val="26"/>
        </w:rPr>
        <w:t>решение логических задач;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0877DE">
        <w:rPr>
          <w:rFonts w:ascii="Times New Roman" w:hAnsi="Times New Roman" w:cs="Times New Roman"/>
          <w:sz w:val="26"/>
          <w:szCs w:val="26"/>
        </w:rPr>
        <w:t>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77DE">
        <w:rPr>
          <w:rFonts w:ascii="Times New Roman" w:hAnsi="Times New Roman" w:cs="Times New Roman"/>
          <w:sz w:val="26"/>
          <w:szCs w:val="26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77DE">
        <w:rPr>
          <w:rFonts w:ascii="Times New Roman" w:hAnsi="Times New Roman" w:cs="Times New Roman"/>
          <w:sz w:val="26"/>
          <w:szCs w:val="26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0877DE" w:rsidRPr="000877DE" w:rsidRDefault="000877DE" w:rsidP="000877D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0877DE">
        <w:rPr>
          <w:rFonts w:ascii="Times New Roman" w:hAnsi="Times New Roman" w:cs="Times New Roman"/>
          <w:sz w:val="26"/>
          <w:szCs w:val="26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0877DE" w:rsidRDefault="000877DE" w:rsidP="00AA097E">
      <w:pPr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77DE" w:rsidRDefault="000877DE" w:rsidP="00AA097E">
      <w:pPr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C6832" w:rsidRDefault="009C6832" w:rsidP="00AA097E">
      <w:pPr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097E" w:rsidRPr="003E04F3" w:rsidRDefault="00952807" w:rsidP="00AA097E">
      <w:pPr>
        <w:ind w:left="567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E04F3">
        <w:rPr>
          <w:rFonts w:ascii="Times New Roman" w:hAnsi="Times New Roman" w:cs="Times New Roman"/>
          <w:b/>
          <w:sz w:val="26"/>
          <w:szCs w:val="26"/>
        </w:rPr>
        <w:lastRenderedPageBreak/>
        <w:t>2</w:t>
      </w:r>
      <w:r w:rsidR="00920E60" w:rsidRPr="003E04F3">
        <w:rPr>
          <w:rFonts w:ascii="Times New Roman" w:hAnsi="Times New Roman" w:cs="Times New Roman"/>
          <w:b/>
          <w:sz w:val="26"/>
          <w:szCs w:val="26"/>
        </w:rPr>
        <w:t>.</w:t>
      </w:r>
      <w:r w:rsidR="00AA097E" w:rsidRPr="003E04F3">
        <w:rPr>
          <w:rFonts w:ascii="Times New Roman" w:hAnsi="Times New Roman" w:cs="Times New Roman"/>
          <w:b/>
          <w:sz w:val="26"/>
          <w:szCs w:val="26"/>
        </w:rPr>
        <w:t>Содержание учебного предмета</w:t>
      </w:r>
    </w:p>
    <w:p w:rsidR="009C6832" w:rsidRPr="009C6832" w:rsidRDefault="009C6832" w:rsidP="009C6832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9C6832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Тождественные преобразования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bCs/>
          <w:sz w:val="26"/>
          <w:szCs w:val="26"/>
        </w:rPr>
        <w:t>Числовые и буквенные выражения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Выражение с переменной. Значение выражения. Подстановка выражений вместо переменных. 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bCs/>
          <w:sz w:val="26"/>
          <w:szCs w:val="26"/>
        </w:rPr>
        <w:t>Целые выражения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Одночлен, многочлен. Действия с одночленами и многочленами (сложение, вычитание, умножение). 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группировка, применение формул сокращенного умножения. Квадратный трехчлен, разложение квадратного трехчлена на множители.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bCs/>
          <w:sz w:val="26"/>
          <w:szCs w:val="26"/>
        </w:rPr>
        <w:t>Дробно-рациональные выражения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Степень с целым показателем. Преобразование дробно-линейных выражений: сложение, умножение, деление. Алгебраическая дробь. Допустимые значения переменных в дробно-рациональных выражениях. Сокращение алгебраических дробей. Приведение алгебраических дробей к общему знаменателю. Действия с алгебраическими дробями: сложение, вычитание, умножение, деление, возведение в степень.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Преобразование выражений, содержащих знак модуля.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sz w:val="26"/>
          <w:szCs w:val="26"/>
        </w:rPr>
        <w:t>Квадратные корни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Арифметический квадратный корень. Преобразование выражений, содержащих квадратные корни: умножение, деление, вынесение множителя из-под знака корня, внесение множителя под знак корня. </w:t>
      </w:r>
    </w:p>
    <w:p w:rsidR="009C6832" w:rsidRPr="009C6832" w:rsidRDefault="009C6832" w:rsidP="009C6832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9C6832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Уравнения и неравенства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bCs/>
          <w:sz w:val="26"/>
          <w:szCs w:val="26"/>
        </w:rPr>
        <w:t>Равенства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Числовое равенство. Свойства числовых равенств. Равенство с переменной. 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bCs/>
          <w:sz w:val="26"/>
          <w:szCs w:val="26"/>
        </w:rPr>
        <w:t>Уравнения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Понятие уравнения и корня уравнения. Представление о равносильности уравнений. Область определения уравнения (область допустимых значений переменной).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bCs/>
          <w:sz w:val="26"/>
          <w:szCs w:val="26"/>
        </w:rPr>
        <w:t>Линейное уравнение и его корни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Решение линейных уравнений. Линейное уравнение с параметром. Количество корней линейного уравнения. Решение линейных уравнений с параметром.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bCs/>
          <w:sz w:val="26"/>
          <w:szCs w:val="26"/>
        </w:rPr>
        <w:t>Квадратное уравнение и его корни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Квадратные уравнения. Неполные квадратные уравнения. Дискриминант квадратного уравнения. Формула корней квадратного уравнения. Теорема Виета. Теорема, обратная теореме Виета. Решение квадратных уравнений: использование формулы для нахождения корней, графический метод решения, разложение на множители, подбор корней с использованием теоремы Виета. Количество корней квадратного уравнения в зависимости от его дискриминанта. Биквадратные уравнения. Уравнения, сводимые к линейным и квадратным. Квадратные уравнения с параметром.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6832">
        <w:rPr>
          <w:rFonts w:ascii="Times New Roman" w:hAnsi="Times New Roman" w:cs="Times New Roman"/>
          <w:b/>
          <w:sz w:val="26"/>
          <w:szCs w:val="26"/>
        </w:rPr>
        <w:lastRenderedPageBreak/>
        <w:t>Системы уравнений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Уравнение с двумя переменными. Линейное уравнение с двумя переменными. Прямая как графическая интерпретация линейного уравнения с двумя переменными. 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Понятие системы уравнений. Решение системы уравнений. 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Методы решения систем линейных уравнений с двумя переменными: графический метод, метод сложения, метод подстановки. 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Системы линейных уравнений с параметром.</w:t>
      </w:r>
    </w:p>
    <w:p w:rsidR="009C6832" w:rsidRPr="009C6832" w:rsidRDefault="009C6832" w:rsidP="009C6832">
      <w:pPr>
        <w:pStyle w:val="af2"/>
        <w:spacing w:after="0" w:line="24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9C6832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Функции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sz w:val="26"/>
          <w:szCs w:val="26"/>
        </w:rPr>
        <w:t>Понятие функции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Декартовы координаты на плоскости. Формирование представлений о метапредметном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 Свойства функций: область определения, множество значений, нули, промежутки знакопостоянства, четность/нечетность, промежутки возрастания и убывания, наибольшее и наименьшее значения. Исследование функции по ее графику. 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6832">
        <w:rPr>
          <w:rFonts w:ascii="Times New Roman" w:eastAsia="Times New Roman" w:hAnsi="Times New Roman" w:cs="Times New Roman"/>
          <w:sz w:val="26"/>
          <w:szCs w:val="26"/>
        </w:rPr>
        <w:t>Представление об асимптотах.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Непрерывность функции. Кусочно заданные функции.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6832">
        <w:rPr>
          <w:rFonts w:ascii="Times New Roman" w:hAnsi="Times New Roman" w:cs="Times New Roman"/>
          <w:b/>
          <w:bCs/>
          <w:sz w:val="26"/>
          <w:szCs w:val="26"/>
        </w:rPr>
        <w:t>Линейная функция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bCs/>
          <w:sz w:val="26"/>
          <w:szCs w:val="26"/>
        </w:rPr>
        <w:t>Обратная пропорциональность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Свойства функции </w:t>
      </w:r>
      <w:r w:rsidRPr="009C6832">
        <w:rPr>
          <w:rFonts w:ascii="Times New Roman" w:hAnsi="Times New Roman" w:cs="Times New Roman"/>
          <w:position w:val="-24"/>
          <w:sz w:val="26"/>
          <w:szCs w:val="26"/>
        </w:rPr>
        <w:object w:dxaOrig="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28.8pt" o:ole="">
            <v:imagedata r:id="rId8" o:title=""/>
          </v:shape>
          <o:OLEObject Type="Embed" ProgID="Equation.DSMT4" ShapeID="_x0000_i1025" DrawAspect="Content" ObjectID="_1669380400" r:id="rId9"/>
        </w:object>
      </w:r>
      <w:r w:rsidRPr="009C6832">
        <w:rPr>
          <w:rFonts w:ascii="Times New Roman" w:eastAsia="Times New Roman" w:hAnsi="Times New Roman" w:cs="Times New Roman"/>
          <w:sz w:val="26"/>
          <w:szCs w:val="26"/>
        </w:rPr>
        <w:fldChar w:fldCharType="begin"/>
      </w:r>
      <w:r w:rsidRPr="009C6832">
        <w:rPr>
          <w:rFonts w:ascii="Times New Roman" w:eastAsia="Times New Roman" w:hAnsi="Times New Roman" w:cs="Times New Roman"/>
          <w:sz w:val="26"/>
          <w:szCs w:val="26"/>
        </w:rPr>
        <w:instrText xml:space="preserve"> QUOTE </w:instrText>
      </w:r>
      <w:r w:rsidRPr="009C6832">
        <w:rPr>
          <w:rFonts w:ascii="Times New Roman" w:hAnsi="Times New Roman" w:cs="Times New Roman"/>
          <w:noProof/>
          <w:position w:val="-15"/>
          <w:sz w:val="26"/>
          <w:szCs w:val="26"/>
        </w:rPr>
        <w:drawing>
          <wp:inline distT="0" distB="0" distL="0" distR="0" wp14:anchorId="33E7D32B" wp14:editId="5F9CE545">
            <wp:extent cx="410845" cy="306070"/>
            <wp:effectExtent l="0" t="0" r="825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832">
        <w:rPr>
          <w:rFonts w:ascii="Times New Roman" w:eastAsia="Times New Roman" w:hAnsi="Times New Roman" w:cs="Times New Roman"/>
          <w:sz w:val="26"/>
          <w:szCs w:val="26"/>
        </w:rPr>
        <w:fldChar w:fldCharType="separate"/>
      </w:r>
      <w:r w:rsidRPr="009C6832">
        <w:rPr>
          <w:rFonts w:ascii="Times New Roman" w:hAnsi="Times New Roman" w:cs="Times New Roman"/>
          <w:noProof/>
          <w:position w:val="-15"/>
          <w:sz w:val="26"/>
          <w:szCs w:val="26"/>
        </w:rPr>
        <w:drawing>
          <wp:inline distT="0" distB="0" distL="0" distR="0" wp14:anchorId="2114814D" wp14:editId="2AB13CC4">
            <wp:extent cx="410845" cy="306070"/>
            <wp:effectExtent l="0" t="0" r="8255" b="0"/>
            <wp:docPr id="3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3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832">
        <w:rPr>
          <w:rFonts w:ascii="Times New Roman" w:eastAsia="Times New Roman" w:hAnsi="Times New Roman" w:cs="Times New Roman"/>
          <w:sz w:val="26"/>
          <w:szCs w:val="26"/>
        </w:rPr>
        <w:fldChar w:fldCharType="end"/>
      </w:r>
      <w:r w:rsidRPr="009C6832">
        <w:rPr>
          <w:rFonts w:ascii="Times New Roman" w:eastAsia="Times New Roman" w:hAnsi="Times New Roman" w:cs="Times New Roman"/>
          <w:sz w:val="26"/>
          <w:szCs w:val="26"/>
        </w:rPr>
        <w:t xml:space="preserve">. Гипербола. 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eastAsia="Times New Roman" w:hAnsi="Times New Roman" w:cs="Times New Roman"/>
          <w:b/>
          <w:sz w:val="26"/>
          <w:szCs w:val="26"/>
        </w:rPr>
        <w:t>Графики функций</w:t>
      </w:r>
      <w:r w:rsidRPr="009C683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C6832">
        <w:rPr>
          <w:rFonts w:ascii="Times New Roman" w:hAnsi="Times New Roman" w:cs="Times New Roman"/>
          <w:sz w:val="26"/>
          <w:szCs w:val="26"/>
        </w:rPr>
        <w:t xml:space="preserve">Преобразование графика функции </w:t>
      </w:r>
      <w:r w:rsidRPr="009C6832">
        <w:rPr>
          <w:rFonts w:ascii="Times New Roman" w:hAnsi="Times New Roman" w:cs="Times New Roman"/>
          <w:position w:val="-10"/>
          <w:sz w:val="26"/>
          <w:szCs w:val="26"/>
        </w:rPr>
        <w:object w:dxaOrig="920" w:dyaOrig="320">
          <v:shape id="_x0000_i1026" type="#_x0000_t75" style="width:50.4pt;height:14.4pt" o:ole="">
            <v:imagedata r:id="rId11" o:title=""/>
          </v:shape>
          <o:OLEObject Type="Embed" ProgID="Equation.DSMT4" ShapeID="_x0000_i1026" DrawAspect="Content" ObjectID="_1669380401" r:id="rId12"/>
        </w:object>
      </w:r>
      <w:r w:rsidRPr="009C6832">
        <w:rPr>
          <w:rFonts w:ascii="Times New Roman" w:hAnsi="Times New Roman" w:cs="Times New Roman"/>
          <w:sz w:val="26"/>
          <w:szCs w:val="26"/>
        </w:rPr>
        <w:t xml:space="preserve"> для построения графиков функций вида </w:t>
      </w:r>
      <w:r w:rsidRPr="009C6832">
        <w:rPr>
          <w:rFonts w:ascii="Times New Roman" w:hAnsi="Times New Roman" w:cs="Times New Roman"/>
          <w:position w:val="-12"/>
          <w:sz w:val="26"/>
          <w:szCs w:val="26"/>
        </w:rPr>
        <w:object w:dxaOrig="1780" w:dyaOrig="380">
          <v:shape id="_x0000_i1027" type="#_x0000_t75" style="width:86.4pt;height:14.4pt" o:ole="">
            <v:imagedata r:id="rId13" o:title=""/>
          </v:shape>
          <o:OLEObject Type="Embed" ProgID="Equation.DSMT4" ShapeID="_x0000_i1027" DrawAspect="Content" ObjectID="_1669380402" r:id="rId14"/>
        </w:object>
      </w:r>
      <w:r w:rsidRPr="009C6832">
        <w:rPr>
          <w:rFonts w:ascii="Times New Roman" w:hAnsi="Times New Roman" w:cs="Times New Roman"/>
          <w:sz w:val="26"/>
          <w:szCs w:val="26"/>
        </w:rPr>
        <w:t>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Графики функций </w:t>
      </w:r>
      <w:r w:rsidRPr="009C6832">
        <w:rPr>
          <w:rFonts w:ascii="Times New Roman" w:hAnsi="Times New Roman" w:cs="Times New Roman"/>
          <w:position w:val="-24"/>
          <w:sz w:val="26"/>
          <w:szCs w:val="26"/>
        </w:rPr>
        <w:object w:dxaOrig="1300" w:dyaOrig="620">
          <v:shape id="_x0000_i1028" type="#_x0000_t75" style="width:64.8pt;height:28.8pt" o:ole="">
            <v:imagedata r:id="rId15" o:title=""/>
          </v:shape>
          <o:OLEObject Type="Embed" ProgID="Equation.DSMT4" ShapeID="_x0000_i1028" DrawAspect="Content" ObjectID="_1669380403" r:id="rId16"/>
        </w:object>
      </w:r>
      <w:r w:rsidRPr="009C6832">
        <w:rPr>
          <w:rFonts w:ascii="Times New Roman" w:hAnsi="Times New Roman" w:cs="Times New Roman"/>
          <w:sz w:val="26"/>
          <w:szCs w:val="26"/>
        </w:rPr>
        <w:t xml:space="preserve">, </w:t>
      </w:r>
      <w:r w:rsidRPr="009C6832">
        <w:rPr>
          <w:rFonts w:ascii="Times New Roman" w:hAnsi="Times New Roman" w:cs="Times New Roman"/>
          <w:position w:val="-10"/>
          <w:sz w:val="26"/>
          <w:szCs w:val="26"/>
        </w:rPr>
        <w:object w:dxaOrig="760" w:dyaOrig="380">
          <v:shape id="_x0000_i1029" type="#_x0000_t75" style="width:43.2pt;height:14.4pt" o:ole="">
            <v:imagedata r:id="rId17" o:title=""/>
          </v:shape>
          <o:OLEObject Type="Embed" ProgID="Equation.DSMT4" ShapeID="_x0000_i1029" DrawAspect="Content" ObjectID="_1669380404" r:id="rId18"/>
        </w:object>
      </w:r>
      <w:r w:rsidRPr="009C6832">
        <w:rPr>
          <w:rFonts w:ascii="Times New Roman" w:hAnsi="Times New Roman" w:cs="Times New Roman"/>
          <w:sz w:val="26"/>
          <w:szCs w:val="26"/>
        </w:rPr>
        <w:fldChar w:fldCharType="begin"/>
      </w:r>
      <w:r w:rsidRPr="009C6832">
        <w:rPr>
          <w:rFonts w:ascii="Times New Roman" w:hAnsi="Times New Roman" w:cs="Times New Roman"/>
          <w:sz w:val="26"/>
          <w:szCs w:val="26"/>
        </w:rPr>
        <w:instrText xml:space="preserve"> QUOTE  </w:instrText>
      </w:r>
      <w:r w:rsidRPr="009C6832">
        <w:rPr>
          <w:rFonts w:ascii="Times New Roman" w:hAnsi="Times New Roman" w:cs="Times New Roman"/>
          <w:sz w:val="26"/>
          <w:szCs w:val="26"/>
        </w:rPr>
        <w:fldChar w:fldCharType="end"/>
      </w:r>
      <w:r w:rsidRPr="009C6832">
        <w:rPr>
          <w:rFonts w:ascii="Times New Roman" w:hAnsi="Times New Roman" w:cs="Times New Roman"/>
          <w:sz w:val="26"/>
          <w:szCs w:val="26"/>
        </w:rPr>
        <w:t>,</w:t>
      </w:r>
      <w:r w:rsidRPr="009C6832">
        <w:rPr>
          <w:rFonts w:ascii="Times New Roman" w:eastAsia="Times New Roman" w:hAnsi="Times New Roman" w:cs="Times New Roman"/>
          <w:bCs/>
          <w:position w:val="-10"/>
          <w:sz w:val="26"/>
          <w:szCs w:val="26"/>
        </w:rPr>
        <w:object w:dxaOrig="760" w:dyaOrig="380">
          <v:shape id="_x0000_i1030" type="#_x0000_t75" style="width:36pt;height:14.4pt" o:ole="">
            <v:imagedata r:id="rId19" o:title=""/>
          </v:shape>
          <o:OLEObject Type="Embed" ProgID="Equation.DSMT4" ShapeID="_x0000_i1030" DrawAspect="Content" ObjectID="_1669380405" r:id="rId20"/>
        </w:object>
      </w:r>
      <w:r w:rsidRPr="009C6832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begin"/>
      </w:r>
      <w:r w:rsidRPr="009C6832">
        <w:rPr>
          <w:rFonts w:ascii="Times New Roman" w:eastAsia="Calibri" w:hAnsi="Times New Roman" w:cs="Times New Roman"/>
          <w:sz w:val="26"/>
          <w:szCs w:val="26"/>
          <w:lang w:eastAsia="en-US"/>
        </w:rPr>
        <w:fldChar w:fldCharType="separate"/>
      </w:r>
      <w:r w:rsidRPr="009C6832">
        <w:rPr>
          <w:rFonts w:ascii="Times New Roman" w:eastAsia="Times New Roman" w:hAnsi="Times New Roman" w:cs="Times New Roman"/>
          <w:bCs/>
          <w:noProof/>
          <w:position w:val="-10"/>
          <w:sz w:val="26"/>
          <w:szCs w:val="26"/>
        </w:rPr>
        <w:drawing>
          <wp:inline distT="0" distB="0" distL="0" distR="0" wp14:anchorId="6C750437" wp14:editId="602FAA17">
            <wp:extent cx="478155" cy="2451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832">
        <w:rPr>
          <w:rFonts w:ascii="Times New Roman" w:eastAsia="Times New Roman" w:hAnsi="Times New Roman" w:cs="Times New Roman"/>
          <w:bCs/>
          <w:noProof/>
          <w:position w:val="-10"/>
          <w:sz w:val="26"/>
          <w:szCs w:val="26"/>
        </w:rPr>
        <w:fldChar w:fldCharType="end"/>
      </w:r>
      <w:r w:rsidRPr="009C6832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C6832">
        <w:rPr>
          <w:rFonts w:ascii="Times New Roman" w:hAnsi="Times New Roman" w:cs="Times New Roman"/>
          <w:bCs/>
          <w:position w:val="-12"/>
          <w:sz w:val="26"/>
          <w:szCs w:val="26"/>
        </w:rPr>
        <w:object w:dxaOrig="660" w:dyaOrig="380">
          <v:shape id="_x0000_i1031" type="#_x0000_t75" style="width:28.8pt;height:14.4pt" o:ole="">
            <v:imagedata r:id="rId22" o:title=""/>
          </v:shape>
          <o:OLEObject Type="Embed" ProgID="Equation.DSMT4" ShapeID="_x0000_i1031" DrawAspect="Content" ObjectID="_1669380406" r:id="rId23"/>
        </w:object>
      </w:r>
      <w:r w:rsidRPr="009C6832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9C6832" w:rsidRPr="009C6832" w:rsidRDefault="009C6832" w:rsidP="009C6832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_Toc405513922"/>
      <w:bookmarkStart w:id="3" w:name="_Toc284662800"/>
      <w:bookmarkStart w:id="4" w:name="_Toc284663427"/>
      <w:r w:rsidRPr="009C6832">
        <w:rPr>
          <w:rFonts w:ascii="Times New Roman" w:hAnsi="Times New Roman" w:cs="Times New Roman"/>
        </w:rPr>
        <w:t>Статистика и теория вероятностей</w:t>
      </w:r>
      <w:bookmarkEnd w:id="2"/>
      <w:bookmarkEnd w:id="3"/>
      <w:bookmarkEnd w:id="4"/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sz w:val="26"/>
          <w:szCs w:val="26"/>
        </w:rPr>
        <w:t>Статистика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медиана, наибольшее и наименьшее значения. Меры рассеивания: размах, дисперсия и стандартное отклонение. 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t>Случайная изменчивость. Изменчивость при измерениях. Решающие правила. Закономерности в изменчивых величинах.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b/>
          <w:sz w:val="26"/>
          <w:szCs w:val="26"/>
        </w:rPr>
        <w:t>Случайные события</w:t>
      </w:r>
    </w:p>
    <w:p w:rsidR="009C6832" w:rsidRPr="009C6832" w:rsidRDefault="009C6832" w:rsidP="009C6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6832">
        <w:rPr>
          <w:rFonts w:ascii="Times New Roman" w:hAnsi="Times New Roman" w:cs="Times New Roman"/>
          <w:sz w:val="26"/>
          <w:szCs w:val="26"/>
        </w:rPr>
        <w:lastRenderedPageBreak/>
        <w:t>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события. Вероятности случайных событий. Опыты с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 Противоположные события, объединение и пересечение событий. Правило сложения вероятностей. Случайный выбор. Представление эксперимента в виде дерева. Независимые события. Умножение вероятностей независимых событий. Последовательные независимые испытания. Представление о независимых событиях в жизни.</w:t>
      </w:r>
    </w:p>
    <w:p w:rsidR="00AA097E" w:rsidRPr="003E04F3" w:rsidRDefault="00AA097E" w:rsidP="00920E60">
      <w:pPr>
        <w:rPr>
          <w:rFonts w:ascii="Times New Roman" w:hAnsi="Times New Roman" w:cs="Times New Roman"/>
          <w:b/>
          <w:sz w:val="26"/>
          <w:szCs w:val="26"/>
        </w:rPr>
      </w:pPr>
    </w:p>
    <w:p w:rsidR="00920E60" w:rsidRPr="003E04F3" w:rsidRDefault="00952807" w:rsidP="00920E60">
      <w:pPr>
        <w:pStyle w:val="ad"/>
        <w:spacing w:after="0" w:line="227" w:lineRule="atLeast"/>
        <w:jc w:val="center"/>
        <w:rPr>
          <w:b/>
          <w:bCs/>
          <w:color w:val="FF0000"/>
          <w:sz w:val="26"/>
          <w:szCs w:val="26"/>
        </w:rPr>
      </w:pPr>
      <w:r w:rsidRPr="003E04F3">
        <w:rPr>
          <w:b/>
          <w:bCs/>
          <w:sz w:val="26"/>
          <w:szCs w:val="26"/>
        </w:rPr>
        <w:t>3</w:t>
      </w:r>
      <w:r w:rsidR="00920E60" w:rsidRPr="003E04F3">
        <w:rPr>
          <w:b/>
          <w:bCs/>
          <w:sz w:val="26"/>
          <w:szCs w:val="26"/>
        </w:rPr>
        <w:t xml:space="preserve">. Тематическое </w:t>
      </w:r>
      <w:r w:rsidR="001C7469" w:rsidRPr="003E04F3">
        <w:rPr>
          <w:b/>
          <w:bCs/>
          <w:sz w:val="26"/>
          <w:szCs w:val="26"/>
        </w:rPr>
        <w:t>планирование с</w:t>
      </w:r>
      <w:r w:rsidR="00920E60" w:rsidRPr="003E04F3">
        <w:rPr>
          <w:b/>
          <w:bCs/>
          <w:sz w:val="26"/>
          <w:szCs w:val="26"/>
        </w:rPr>
        <w:t xml:space="preserve"> указанием количества часов, отводимых на освоение каждой темы</w:t>
      </w:r>
    </w:p>
    <w:p w:rsidR="009C6832" w:rsidRPr="009C6832" w:rsidRDefault="009C6832" w:rsidP="009C6832">
      <w:pPr>
        <w:contextualSpacing/>
        <w:rPr>
          <w:b/>
          <w:bCs/>
          <w:sz w:val="28"/>
          <w:szCs w:val="28"/>
        </w:rPr>
      </w:pPr>
    </w:p>
    <w:tbl>
      <w:tblPr>
        <w:tblStyle w:val="af7"/>
        <w:tblW w:w="15021" w:type="dxa"/>
        <w:tblLook w:val="04A0" w:firstRow="1" w:lastRow="0" w:firstColumn="1" w:lastColumn="0" w:noHBand="0" w:noVBand="1"/>
      </w:tblPr>
      <w:tblGrid>
        <w:gridCol w:w="845"/>
        <w:gridCol w:w="2475"/>
        <w:gridCol w:w="9858"/>
        <w:gridCol w:w="1843"/>
      </w:tblGrid>
      <w:tr w:rsidR="00F02489" w:rsidTr="00D74AE0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2489" w:rsidRPr="003758D5" w:rsidRDefault="00F02489" w:rsidP="00D74AE0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89" w:rsidRPr="003758D5" w:rsidRDefault="00F02489" w:rsidP="00D74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02489" w:rsidRPr="003758D5" w:rsidRDefault="00F02489" w:rsidP="00D74AE0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Выражения. Тождества. Уравнения.</w:t>
            </w:r>
            <w:r w:rsidRPr="003758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Статистические данные</w:t>
            </w:r>
          </w:p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 «Числовые выражения»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spacing w:line="216" w:lineRule="exact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 «Действия с десятичными и обыкновенными дробями»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 «Решение уравнений»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 «Решение задач с помощью уравнений»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2489" w:rsidRPr="003758D5" w:rsidRDefault="00F02489" w:rsidP="00D74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Входящая контрольная работа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pStyle w:val="9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Числовые выражения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489" w:rsidRPr="003758D5" w:rsidRDefault="00F02489" w:rsidP="00D74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Выражение с переменными. Значение выражения с переменной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Выражение с переменными. Формула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Сравнение значений выражений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Сравнение значений выражений. Двойное неравенство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Свойства действий над числами. Переместительное, сочетательное свойство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Свойства действий над числами. Распределительное свойство умножения относительно сложения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Тождества.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Тождества. Тождественные преобразования выражений. Подготовка к контрольной работе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№1 по теме «Выражение. Тождество»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Уравнение и его корни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Линейное уравнение с одно переменной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линейных уравнений с одной переменной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задач с помощью уравнений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задач на движение с помощью уравнений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задач на совместную работу с помощью уравнений. Подготовка к контрольной работе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№2 по теме</w:t>
            </w:r>
          </w:p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«Уравнения»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475" w:type="dxa"/>
          </w:tcPr>
          <w:p w:rsidR="00F02489" w:rsidRDefault="00F02489" w:rsidP="00D74AE0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Среднее арифметическое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475" w:type="dxa"/>
          </w:tcPr>
          <w:p w:rsidR="00F02489" w:rsidRDefault="00F02489" w:rsidP="00D74AE0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Размах и мода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Медиана как статистическая характеристика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</w:tcPr>
          <w:p w:rsidR="00F02489" w:rsidRPr="003758D5" w:rsidRDefault="00F02489" w:rsidP="00D74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</w:tcPr>
          <w:p w:rsidR="00F02489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475" w:type="dxa"/>
          </w:tcPr>
          <w:p w:rsidR="00F02489" w:rsidRDefault="00F02489" w:rsidP="00D74AE0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функция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Вычисление значений функции по формуле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Построение и чтение графика реальной функциональной зависимости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График функции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Построение графика функции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Линейная функция и ее график. 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Построение графика линейной функции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Построение графика линейной функции, параллельного одной из осей координат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Прямая пропорциональная зависимость. Построение графика прямой пропорциональности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Взаимное расположение графиков линейной функции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Угловой коэффициент прямой. Подготовка к контрольной работе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475" w:type="dxa"/>
          </w:tcPr>
          <w:p w:rsidR="00F02489" w:rsidRPr="003758D5" w:rsidRDefault="00F02489" w:rsidP="00D74AE0">
            <w:pPr>
              <w:spacing w:before="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№3 по теме «Функции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9858" w:type="dxa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Определение степени с натуральным показателем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Степень отрицательного числа.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Нахождение значений выражений, содержащих степень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степеней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степеней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Возведение в степень произведения 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Возведение степени в степень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Одночлен и его стандартный вид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одночленов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Возведение одночлена в натуральную степень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одночленов Возведение одночлена в натуральную степень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Функции вида 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=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х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eastAsia="en-US"/>
              </w:rPr>
              <w:t>2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, у=х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eastAsia="en-US"/>
              </w:rPr>
              <w:t>3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их графики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Функции вида 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=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х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eastAsia="en-US"/>
              </w:rPr>
              <w:t>2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, у=х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eastAsia="en-US"/>
              </w:rPr>
              <w:t>3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их графики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№4 по теме</w:t>
            </w:r>
          </w:p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«Степень с натуральным показателем»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</w:tcPr>
          <w:p w:rsidR="00F02489" w:rsidRPr="003758D5" w:rsidRDefault="00F02489" w:rsidP="00D74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Многочлены</w:t>
            </w:r>
          </w:p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</w:tcPr>
          <w:p w:rsidR="00F02489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475" w:type="dxa"/>
          </w:tcPr>
          <w:p w:rsidR="00F02489" w:rsidRDefault="00F02489" w:rsidP="00D74AE0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Многочлен и его стандартный вид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многочленов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Подобные члены многочлена при сложении и вычитании многочленов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многочленов. Подобные члены многочлена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одночлена на многочлен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одночлена на многочлен при решении уравнений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Вынесение общего множителя за скобки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Вынесение двучлена за скобки при разложении на множители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№5 по теме «</w:t>
            </w: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Сумма и разность многочленов. Многочлены и одночлены.»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Умножение многочлена на многочлен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многочлена на многочлен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многочлена на многочлен при решении уравнений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Разложение многочлена на множители 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66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 способом группировки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Вынесение за скобки общего множителя. Доказательство тождеств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Доказательство тождеств. Подготовка к контрольной работе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47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 6 по теме «Произведение многочленов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D74AE0">
            <w:pPr>
              <w:spacing w:before="77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</w:tcPr>
          <w:p w:rsidR="00F02489" w:rsidRPr="003758D5" w:rsidRDefault="00F02489" w:rsidP="00D74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сокращенного умножения</w:t>
            </w:r>
          </w:p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</w:tcPr>
          <w:p w:rsidR="00F02489" w:rsidRPr="003758D5" w:rsidRDefault="00F02489" w:rsidP="00D74AE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2475" w:type="dxa"/>
          </w:tcPr>
          <w:p w:rsidR="00F02489" w:rsidRDefault="00F02489" w:rsidP="00F0248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Возведение в квадрат суммы двух выражений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Возведение в квадрат разности двух выражений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на множители с помощью фсу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разности двух выражений их сумму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формулы разности квадратов двух выражений при упрощении выражений.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разности квадратов на множители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формулы разности квадратов для разложения многочлена на множители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на множители суммы и разности кубов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№7 по геометрии по теме «Формулы сокращенного умножения»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Преобразование целого выражения в многочлен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Преобразование целого выражения в многочлен. Доказательство тождеств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Преобразование целых выражений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Преобразование целого выражения в многочлен. Подготовка к контрольной работе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№8 по теме «Преобразование целых выражений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</w:tcPr>
          <w:p w:rsidR="00F02489" w:rsidRPr="003758D5" w:rsidRDefault="00F02489" w:rsidP="00F02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двух линейных уравнений с двумя переменными</w:t>
            </w:r>
          </w:p>
          <w:p w:rsidR="00F02489" w:rsidRPr="003758D5" w:rsidRDefault="00F02489" w:rsidP="00F0248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2475" w:type="dxa"/>
          </w:tcPr>
          <w:p w:rsidR="00F02489" w:rsidRDefault="00F02489" w:rsidP="00F02489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Линейное уравнение с двумя переменными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lastRenderedPageBreak/>
              <w:t>89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График линейного уравнения с двумя переменными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График линейного уравнения с двумя переменными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Системы линейных уравнений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Графический способ решения систем уравнений с двумя переменными.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 подстановки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систем уравнений способом подстановки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 сложения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систем уравнений способом сложения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систем уравнений с двумя переменными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задач с помощью систем уравнений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№9 по теме «Системы линейных уравнений и их решения»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</w:tcPr>
          <w:p w:rsidR="00F02489" w:rsidRPr="003758D5" w:rsidRDefault="00F02489" w:rsidP="00F0248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9858" w:type="dxa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Выражения. Тождественные преобразования выражений. Степень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Линейное уравнения с одной переменной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F02489" w:rsidTr="00D74AE0">
        <w:tc>
          <w:tcPr>
            <w:tcW w:w="84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2475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858" w:type="dxa"/>
            <w:vAlign w:val="center"/>
          </w:tcPr>
          <w:p w:rsidR="00F02489" w:rsidRPr="003758D5" w:rsidRDefault="00F02489" w:rsidP="00F0248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Системы линейных уравнений</w:t>
            </w:r>
          </w:p>
        </w:tc>
        <w:tc>
          <w:tcPr>
            <w:tcW w:w="1843" w:type="dxa"/>
          </w:tcPr>
          <w:p w:rsidR="00F02489" w:rsidRDefault="00F02489" w:rsidP="00F02489">
            <w:pPr>
              <w:spacing w:before="7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</w:tbl>
    <w:p w:rsidR="009C6832" w:rsidRPr="009C6832" w:rsidRDefault="009C6832" w:rsidP="00F02489">
      <w:pPr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C6832" w:rsidRDefault="009C6832" w:rsidP="00AA097E">
      <w:pPr>
        <w:tabs>
          <w:tab w:val="left" w:pos="284"/>
          <w:tab w:val="left" w:pos="317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C6832" w:rsidRPr="003E04F3" w:rsidRDefault="009C6832" w:rsidP="00AA097E">
      <w:pPr>
        <w:tabs>
          <w:tab w:val="left" w:pos="284"/>
          <w:tab w:val="left" w:pos="317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8731B5" w:rsidRPr="003E04F3" w:rsidRDefault="008731B5" w:rsidP="00AA097E">
      <w:pPr>
        <w:tabs>
          <w:tab w:val="left" w:pos="284"/>
          <w:tab w:val="left" w:pos="317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AA097E" w:rsidRPr="003E04F3" w:rsidRDefault="00AA097E" w:rsidP="00AA097E">
      <w:pPr>
        <w:tabs>
          <w:tab w:val="left" w:pos="284"/>
          <w:tab w:val="left" w:pos="317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AA097E" w:rsidRPr="003E04F3" w:rsidRDefault="00AA097E" w:rsidP="00AA097E">
      <w:pPr>
        <w:pStyle w:val="2"/>
        <w:ind w:firstLine="567"/>
        <w:rPr>
          <w:b/>
          <w:i/>
          <w:sz w:val="26"/>
          <w:szCs w:val="26"/>
        </w:rPr>
      </w:pPr>
    </w:p>
    <w:sectPr w:rsidR="00AA097E" w:rsidRPr="003E04F3" w:rsidSect="004D798E">
      <w:pgSz w:w="16838" w:h="11906" w:orient="landscape"/>
      <w:pgMar w:top="567" w:right="1134" w:bottom="426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33" w:rsidRDefault="00F37F33" w:rsidP="00FB353F">
      <w:pPr>
        <w:spacing w:after="0" w:line="240" w:lineRule="auto"/>
      </w:pPr>
      <w:r>
        <w:separator/>
      </w:r>
    </w:p>
  </w:endnote>
  <w:endnote w:type="continuationSeparator" w:id="0">
    <w:p w:rsidR="00F37F33" w:rsidRDefault="00F37F33" w:rsidP="00FB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33" w:rsidRDefault="00F37F33" w:rsidP="00FB353F">
      <w:pPr>
        <w:spacing w:after="0" w:line="240" w:lineRule="auto"/>
      </w:pPr>
      <w:r>
        <w:separator/>
      </w:r>
    </w:p>
  </w:footnote>
  <w:footnote w:type="continuationSeparator" w:id="0">
    <w:p w:rsidR="00F37F33" w:rsidRDefault="00F37F33" w:rsidP="00FB3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199F"/>
    <w:multiLevelType w:val="hybridMultilevel"/>
    <w:tmpl w:val="28DC0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7C74"/>
    <w:multiLevelType w:val="hybridMultilevel"/>
    <w:tmpl w:val="18D0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C54CF1"/>
    <w:multiLevelType w:val="hybridMultilevel"/>
    <w:tmpl w:val="EB0E0046"/>
    <w:lvl w:ilvl="0" w:tplc="197CF29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C9D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A46261C"/>
    <w:multiLevelType w:val="hybridMultilevel"/>
    <w:tmpl w:val="5D6ED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BA15DF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BB23A1D"/>
    <w:multiLevelType w:val="hybridMultilevel"/>
    <w:tmpl w:val="B37ADB62"/>
    <w:lvl w:ilvl="0" w:tplc="D086216C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51661"/>
    <w:multiLevelType w:val="hybridMultilevel"/>
    <w:tmpl w:val="0BD431A8"/>
    <w:lvl w:ilvl="0" w:tplc="0419000F">
      <w:start w:val="1"/>
      <w:numFmt w:val="decimal"/>
      <w:lvlText w:val="%1."/>
      <w:lvlJc w:val="left"/>
      <w:pPr>
        <w:ind w:left="6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5" w:hanging="360"/>
      </w:pPr>
    </w:lvl>
    <w:lvl w:ilvl="2" w:tplc="0419001B" w:tentative="1">
      <w:start w:val="1"/>
      <w:numFmt w:val="lowerRoman"/>
      <w:lvlText w:val="%3."/>
      <w:lvlJc w:val="right"/>
      <w:pPr>
        <w:ind w:left="7755" w:hanging="180"/>
      </w:pPr>
    </w:lvl>
    <w:lvl w:ilvl="3" w:tplc="0419000F" w:tentative="1">
      <w:start w:val="1"/>
      <w:numFmt w:val="decimal"/>
      <w:lvlText w:val="%4."/>
      <w:lvlJc w:val="left"/>
      <w:pPr>
        <w:ind w:left="8475" w:hanging="360"/>
      </w:pPr>
    </w:lvl>
    <w:lvl w:ilvl="4" w:tplc="04190019" w:tentative="1">
      <w:start w:val="1"/>
      <w:numFmt w:val="lowerLetter"/>
      <w:lvlText w:val="%5."/>
      <w:lvlJc w:val="left"/>
      <w:pPr>
        <w:ind w:left="9195" w:hanging="360"/>
      </w:pPr>
    </w:lvl>
    <w:lvl w:ilvl="5" w:tplc="0419001B" w:tentative="1">
      <w:start w:val="1"/>
      <w:numFmt w:val="lowerRoman"/>
      <w:lvlText w:val="%6."/>
      <w:lvlJc w:val="right"/>
      <w:pPr>
        <w:ind w:left="9915" w:hanging="180"/>
      </w:pPr>
    </w:lvl>
    <w:lvl w:ilvl="6" w:tplc="0419000F" w:tentative="1">
      <w:start w:val="1"/>
      <w:numFmt w:val="decimal"/>
      <w:lvlText w:val="%7."/>
      <w:lvlJc w:val="left"/>
      <w:pPr>
        <w:ind w:left="10635" w:hanging="360"/>
      </w:pPr>
    </w:lvl>
    <w:lvl w:ilvl="7" w:tplc="04190019" w:tentative="1">
      <w:start w:val="1"/>
      <w:numFmt w:val="lowerLetter"/>
      <w:lvlText w:val="%8."/>
      <w:lvlJc w:val="left"/>
      <w:pPr>
        <w:ind w:left="11355" w:hanging="360"/>
      </w:pPr>
    </w:lvl>
    <w:lvl w:ilvl="8" w:tplc="0419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8">
    <w:nsid w:val="223F75D8"/>
    <w:multiLevelType w:val="hybridMultilevel"/>
    <w:tmpl w:val="F09EA7A8"/>
    <w:lvl w:ilvl="0" w:tplc="0E96D64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256F4AF5"/>
    <w:multiLevelType w:val="hybridMultilevel"/>
    <w:tmpl w:val="47783E7A"/>
    <w:lvl w:ilvl="0" w:tplc="B5089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77006BA"/>
    <w:multiLevelType w:val="multilevel"/>
    <w:tmpl w:val="6A800F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951334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9C4473"/>
    <w:multiLevelType w:val="hybridMultilevel"/>
    <w:tmpl w:val="64B4E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86596F"/>
    <w:multiLevelType w:val="hybridMultilevel"/>
    <w:tmpl w:val="D71850DA"/>
    <w:lvl w:ilvl="0" w:tplc="3F228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7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15E6D"/>
    <w:multiLevelType w:val="hybridMultilevel"/>
    <w:tmpl w:val="8ADA6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EC0C00"/>
    <w:multiLevelType w:val="hybridMultilevel"/>
    <w:tmpl w:val="8076C6B4"/>
    <w:lvl w:ilvl="0" w:tplc="8F8C94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52314"/>
    <w:multiLevelType w:val="hybridMultilevel"/>
    <w:tmpl w:val="896A4E4A"/>
    <w:lvl w:ilvl="0" w:tplc="F2F0962C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420950"/>
    <w:multiLevelType w:val="hybridMultilevel"/>
    <w:tmpl w:val="D4DCA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C5E5E"/>
    <w:multiLevelType w:val="multilevel"/>
    <w:tmpl w:val="F864B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966791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E47023"/>
    <w:multiLevelType w:val="hybridMultilevel"/>
    <w:tmpl w:val="60A4ED4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>
    <w:nsid w:val="75627109"/>
    <w:multiLevelType w:val="hybridMultilevel"/>
    <w:tmpl w:val="6C3CB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7544D6"/>
    <w:multiLevelType w:val="hybridMultilevel"/>
    <w:tmpl w:val="3BD2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427C9F"/>
    <w:multiLevelType w:val="hybridMultilevel"/>
    <w:tmpl w:val="5296C900"/>
    <w:lvl w:ilvl="0" w:tplc="B932554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A444D7E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</w:num>
  <w:num w:numId="6">
    <w:abstractNumId w:val="18"/>
  </w:num>
  <w:num w:numId="7">
    <w:abstractNumId w:val="27"/>
  </w:num>
  <w:num w:numId="8">
    <w:abstractNumId w:val="4"/>
  </w:num>
  <w:num w:numId="9">
    <w:abstractNumId w:val="28"/>
  </w:num>
  <w:num w:numId="10">
    <w:abstractNumId w:val="1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"/>
  </w:num>
  <w:num w:numId="14">
    <w:abstractNumId w:val="29"/>
  </w:num>
  <w:num w:numId="15">
    <w:abstractNumId w:val="6"/>
  </w:num>
  <w:num w:numId="16">
    <w:abstractNumId w:val="20"/>
  </w:num>
  <w:num w:numId="17">
    <w:abstractNumId w:val="1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9">
    <w:abstractNumId w:val="5"/>
  </w:num>
  <w:num w:numId="20">
    <w:abstractNumId w:val="32"/>
  </w:num>
  <w:num w:numId="21">
    <w:abstractNumId w:val="25"/>
  </w:num>
  <w:num w:numId="22">
    <w:abstractNumId w:val="12"/>
  </w:num>
  <w:num w:numId="23">
    <w:abstractNumId w:val="22"/>
  </w:num>
  <w:num w:numId="24">
    <w:abstractNumId w:val="0"/>
  </w:num>
  <w:num w:numId="25">
    <w:abstractNumId w:val="7"/>
  </w:num>
  <w:num w:numId="26">
    <w:abstractNumId w:val="13"/>
  </w:num>
  <w:num w:numId="27">
    <w:abstractNumId w:val="17"/>
  </w:num>
  <w:num w:numId="28">
    <w:abstractNumId w:val="26"/>
  </w:num>
  <w:num w:numId="29">
    <w:abstractNumId w:val="19"/>
  </w:num>
  <w:num w:numId="30">
    <w:abstractNumId w:val="14"/>
    <w:lvlOverride w:ilvl="0">
      <w:startOverride w:val="1"/>
    </w:lvlOverride>
  </w:num>
  <w:num w:numId="31">
    <w:abstractNumId w:val="24"/>
  </w:num>
  <w:num w:numId="32">
    <w:abstractNumId w:val="3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47"/>
    <w:rsid w:val="00066124"/>
    <w:rsid w:val="000877DE"/>
    <w:rsid w:val="000A23D3"/>
    <w:rsid w:val="000A680B"/>
    <w:rsid w:val="000B0F0D"/>
    <w:rsid w:val="000C5EA3"/>
    <w:rsid w:val="000E5ABF"/>
    <w:rsid w:val="000F5155"/>
    <w:rsid w:val="00106B38"/>
    <w:rsid w:val="00176852"/>
    <w:rsid w:val="001A7F96"/>
    <w:rsid w:val="001B2B54"/>
    <w:rsid w:val="001C1FBF"/>
    <w:rsid w:val="001C730E"/>
    <w:rsid w:val="001C7469"/>
    <w:rsid w:val="00250A47"/>
    <w:rsid w:val="002652D3"/>
    <w:rsid w:val="00283C80"/>
    <w:rsid w:val="002960E5"/>
    <w:rsid w:val="002B2F9C"/>
    <w:rsid w:val="002B7D24"/>
    <w:rsid w:val="002C227F"/>
    <w:rsid w:val="002E7CEA"/>
    <w:rsid w:val="0030762D"/>
    <w:rsid w:val="00337C91"/>
    <w:rsid w:val="003758D5"/>
    <w:rsid w:val="0039352E"/>
    <w:rsid w:val="003A07E1"/>
    <w:rsid w:val="003B21D2"/>
    <w:rsid w:val="003B5262"/>
    <w:rsid w:val="003E04F3"/>
    <w:rsid w:val="003F7536"/>
    <w:rsid w:val="004D798E"/>
    <w:rsid w:val="00516BAD"/>
    <w:rsid w:val="00561CC0"/>
    <w:rsid w:val="005C34D4"/>
    <w:rsid w:val="005F6E30"/>
    <w:rsid w:val="00651E0F"/>
    <w:rsid w:val="006D2EBF"/>
    <w:rsid w:val="006E74C3"/>
    <w:rsid w:val="00713882"/>
    <w:rsid w:val="00722210"/>
    <w:rsid w:val="007326B5"/>
    <w:rsid w:val="00736A0F"/>
    <w:rsid w:val="00775E62"/>
    <w:rsid w:val="007A5A48"/>
    <w:rsid w:val="007B2EF7"/>
    <w:rsid w:val="008731B5"/>
    <w:rsid w:val="00877CC5"/>
    <w:rsid w:val="00904E43"/>
    <w:rsid w:val="00920E60"/>
    <w:rsid w:val="00945424"/>
    <w:rsid w:val="00952807"/>
    <w:rsid w:val="0095662D"/>
    <w:rsid w:val="00974EA1"/>
    <w:rsid w:val="00982C91"/>
    <w:rsid w:val="009C29BE"/>
    <w:rsid w:val="009C6832"/>
    <w:rsid w:val="00A240BD"/>
    <w:rsid w:val="00A3326A"/>
    <w:rsid w:val="00A668E0"/>
    <w:rsid w:val="00AA097E"/>
    <w:rsid w:val="00AC62EC"/>
    <w:rsid w:val="00AD3BDE"/>
    <w:rsid w:val="00AF6953"/>
    <w:rsid w:val="00AF7314"/>
    <w:rsid w:val="00B005F3"/>
    <w:rsid w:val="00B04F3F"/>
    <w:rsid w:val="00B15B8B"/>
    <w:rsid w:val="00B21A75"/>
    <w:rsid w:val="00BB1314"/>
    <w:rsid w:val="00BC4393"/>
    <w:rsid w:val="00BE510F"/>
    <w:rsid w:val="00BE7CA1"/>
    <w:rsid w:val="00C12EB1"/>
    <w:rsid w:val="00C2255F"/>
    <w:rsid w:val="00C5193C"/>
    <w:rsid w:val="00C902EA"/>
    <w:rsid w:val="00CC11B3"/>
    <w:rsid w:val="00DB16A0"/>
    <w:rsid w:val="00DD03A7"/>
    <w:rsid w:val="00DD7BA6"/>
    <w:rsid w:val="00DE66B1"/>
    <w:rsid w:val="00E32006"/>
    <w:rsid w:val="00E35D0C"/>
    <w:rsid w:val="00E83C0C"/>
    <w:rsid w:val="00E86C2E"/>
    <w:rsid w:val="00E920D3"/>
    <w:rsid w:val="00E95CF0"/>
    <w:rsid w:val="00F02489"/>
    <w:rsid w:val="00F20BEF"/>
    <w:rsid w:val="00F21A51"/>
    <w:rsid w:val="00F37F33"/>
    <w:rsid w:val="00F91FAC"/>
    <w:rsid w:val="00FB353F"/>
    <w:rsid w:val="00FB4C8E"/>
    <w:rsid w:val="00FF3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CC90EE5F-C862-4A2F-8ACF-CC5B4750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F6953"/>
  </w:style>
  <w:style w:type="paragraph" w:styleId="1">
    <w:name w:val="heading 1"/>
    <w:basedOn w:val="a0"/>
    <w:link w:val="10"/>
    <w:uiPriority w:val="9"/>
    <w:qFormat/>
    <w:rsid w:val="00AA0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qFormat/>
    <w:rsid w:val="000C5EA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C5EA3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a4">
    <w:name w:val="Balloon Text"/>
    <w:basedOn w:val="a0"/>
    <w:link w:val="a5"/>
    <w:uiPriority w:val="99"/>
    <w:unhideWhenUsed/>
    <w:rsid w:val="005C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C34D4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link w:val="a7"/>
    <w:uiPriority w:val="99"/>
    <w:qFormat/>
    <w:rsid w:val="00AA097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link w:val="a9"/>
    <w:uiPriority w:val="1"/>
    <w:qFormat/>
    <w:rsid w:val="00AA09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AA097E"/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AA097E"/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0"/>
    <w:link w:val="20"/>
    <w:rsid w:val="00AA097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1"/>
    <w:link w:val="2"/>
    <w:rsid w:val="00AA097E"/>
    <w:rPr>
      <w:rFonts w:ascii="Times New Roman" w:eastAsia="Times New Roman" w:hAnsi="Times New Roman" w:cs="Times New Roman"/>
      <w:sz w:val="28"/>
      <w:szCs w:val="24"/>
    </w:rPr>
  </w:style>
  <w:style w:type="character" w:customStyle="1" w:styleId="94">
    <w:name w:val="Основной текст (94)_"/>
    <w:link w:val="940"/>
    <w:rsid w:val="00AA097E"/>
    <w:rPr>
      <w:sz w:val="18"/>
      <w:szCs w:val="18"/>
      <w:shd w:val="clear" w:color="auto" w:fill="FFFFFF"/>
    </w:rPr>
  </w:style>
  <w:style w:type="paragraph" w:customStyle="1" w:styleId="940">
    <w:name w:val="Основной текст (94)"/>
    <w:basedOn w:val="a0"/>
    <w:link w:val="94"/>
    <w:rsid w:val="00AA097E"/>
    <w:pPr>
      <w:shd w:val="clear" w:color="auto" w:fill="FFFFFF"/>
      <w:spacing w:after="0" w:line="216" w:lineRule="exact"/>
      <w:ind w:hanging="220"/>
      <w:jc w:val="both"/>
    </w:pPr>
    <w:rPr>
      <w:sz w:val="18"/>
      <w:szCs w:val="18"/>
    </w:rPr>
  </w:style>
  <w:style w:type="character" w:customStyle="1" w:styleId="80">
    <w:name w:val="Основной текст (80)"/>
    <w:rsid w:val="00AA097E"/>
  </w:style>
  <w:style w:type="character" w:customStyle="1" w:styleId="941">
    <w:name w:val="Основной текст (94) + Полужирный"/>
    <w:rsid w:val="00AA0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2">
    <w:name w:val="Основной текст (94) + Курсив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1pt">
    <w:name w:val="Основной текст (94) + Курсив;Интервал 1 pt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1"/>
    <w:link w:val="1"/>
    <w:uiPriority w:val="9"/>
    <w:rsid w:val="00AA09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3"/>
    <w:uiPriority w:val="99"/>
    <w:semiHidden/>
    <w:unhideWhenUsed/>
    <w:rsid w:val="00AA097E"/>
  </w:style>
  <w:style w:type="paragraph" w:styleId="aa">
    <w:name w:val="Body Text"/>
    <w:basedOn w:val="a0"/>
    <w:link w:val="ab"/>
    <w:rsid w:val="00AA097E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b">
    <w:name w:val="Основной текст Знак"/>
    <w:basedOn w:val="a1"/>
    <w:link w:val="aa"/>
    <w:rsid w:val="00AA097E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c">
    <w:name w:val="Основной текст_"/>
    <w:link w:val="12"/>
    <w:locked/>
    <w:rsid w:val="00AA097E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a0"/>
    <w:link w:val="ac"/>
    <w:rsid w:val="00AA097E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  <w:style w:type="paragraph" w:styleId="ad">
    <w:name w:val="Normal (Web)"/>
    <w:basedOn w:val="a0"/>
    <w:rsid w:val="00AA097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okproperty">
    <w:name w:val="book_property"/>
    <w:basedOn w:val="a1"/>
    <w:rsid w:val="00AA097E"/>
  </w:style>
  <w:style w:type="paragraph" w:styleId="ae">
    <w:name w:val="header"/>
    <w:basedOn w:val="a0"/>
    <w:link w:val="af"/>
    <w:uiPriority w:val="99"/>
    <w:semiHidden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semiHidden/>
    <w:rsid w:val="00AA097E"/>
    <w:rPr>
      <w:rFonts w:eastAsiaTheme="minorHAnsi"/>
      <w:lang w:eastAsia="en-US"/>
    </w:rPr>
  </w:style>
  <w:style w:type="paragraph" w:styleId="af0">
    <w:name w:val="footer"/>
    <w:basedOn w:val="a0"/>
    <w:link w:val="af1"/>
    <w:uiPriority w:val="99"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AA097E"/>
    <w:rPr>
      <w:rFonts w:eastAsiaTheme="minorHAnsi"/>
      <w:lang w:eastAsia="en-US"/>
    </w:rPr>
  </w:style>
  <w:style w:type="character" w:customStyle="1" w:styleId="5">
    <w:name w:val="Основной текст (5)_"/>
    <w:basedOn w:val="a1"/>
    <w:link w:val="50"/>
    <w:locked/>
    <w:rsid w:val="00AA097E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0"/>
    <w:link w:val="5"/>
    <w:rsid w:val="00AA097E"/>
    <w:pPr>
      <w:spacing w:after="0" w:line="0" w:lineRule="atLeast"/>
      <w:ind w:hanging="400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1"/>
    <w:link w:val="121"/>
    <w:locked/>
    <w:rsid w:val="00AA097E"/>
    <w:rPr>
      <w:rFonts w:ascii="Times New Roman" w:eastAsia="Times New Roman" w:hAnsi="Times New Roman"/>
    </w:rPr>
  </w:style>
  <w:style w:type="paragraph" w:customStyle="1" w:styleId="121">
    <w:name w:val="Основной текст (12)"/>
    <w:basedOn w:val="a0"/>
    <w:link w:val="120"/>
    <w:rsid w:val="00AA097E"/>
    <w:pPr>
      <w:spacing w:before="60" w:after="60" w:line="0" w:lineRule="atLeast"/>
      <w:jc w:val="both"/>
    </w:pPr>
    <w:rPr>
      <w:rFonts w:ascii="Times New Roman" w:eastAsia="Times New Roman" w:hAnsi="Times New Roman"/>
    </w:rPr>
  </w:style>
  <w:style w:type="paragraph" w:styleId="af2">
    <w:name w:val="Subtitle"/>
    <w:basedOn w:val="a0"/>
    <w:next w:val="a0"/>
    <w:link w:val="af3"/>
    <w:qFormat/>
    <w:rsid w:val="007B2EF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1"/>
    <w:link w:val="af2"/>
    <w:rsid w:val="007B2EF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4">
    <w:name w:val="footnote text"/>
    <w:basedOn w:val="a0"/>
    <w:link w:val="af5"/>
    <w:uiPriority w:val="99"/>
    <w:semiHidden/>
    <w:unhideWhenUsed/>
    <w:rsid w:val="00FB35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FB353F"/>
    <w:rPr>
      <w:sz w:val="20"/>
      <w:szCs w:val="20"/>
    </w:rPr>
  </w:style>
  <w:style w:type="paragraph" w:customStyle="1" w:styleId="13">
    <w:name w:val="Абзац списка1"/>
    <w:basedOn w:val="a0"/>
    <w:rsid w:val="00BC4393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21A5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d"/>
    <w:link w:val="af6"/>
    <w:uiPriority w:val="99"/>
    <w:qFormat/>
    <w:rsid w:val="00DD03A7"/>
    <w:pPr>
      <w:numPr>
        <w:numId w:val="30"/>
      </w:numPr>
      <w:spacing w:before="0" w:after="0"/>
    </w:pPr>
    <w:rPr>
      <w:rFonts w:ascii="Arial Narrow" w:eastAsia="Calibri" w:hAnsi="Arial Narrow"/>
      <w:color w:val="auto"/>
      <w:sz w:val="18"/>
      <w:szCs w:val="18"/>
    </w:rPr>
  </w:style>
  <w:style w:type="character" w:customStyle="1" w:styleId="af6">
    <w:name w:val="НОМЕРА Знак"/>
    <w:link w:val="a"/>
    <w:uiPriority w:val="99"/>
    <w:rsid w:val="00DD03A7"/>
    <w:rPr>
      <w:rFonts w:ascii="Arial Narrow" w:eastAsia="Calibri" w:hAnsi="Arial Narrow" w:cs="Times New Roman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0E5A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31">
    <w:name w:val="Основной текст (3)_"/>
    <w:link w:val="32"/>
    <w:locked/>
    <w:rsid w:val="000877DE"/>
    <w:rPr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0877DE"/>
    <w:pPr>
      <w:shd w:val="clear" w:color="auto" w:fill="FFFFFF"/>
      <w:spacing w:after="0" w:line="250" w:lineRule="exact"/>
      <w:ind w:hanging="300"/>
      <w:jc w:val="both"/>
    </w:pPr>
    <w:rPr>
      <w:shd w:val="clear" w:color="auto" w:fill="FFFFFF"/>
    </w:rPr>
  </w:style>
  <w:style w:type="paragraph" w:customStyle="1" w:styleId="ConsPlusNormal">
    <w:name w:val="ConsPlusNormal"/>
    <w:rsid w:val="00087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f7">
    <w:name w:val="Table Grid"/>
    <w:basedOn w:val="a2"/>
    <w:uiPriority w:val="59"/>
    <w:rsid w:val="00F02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2019-08-29T11:33:00Z</cp:lastPrinted>
  <dcterms:created xsi:type="dcterms:W3CDTF">2020-12-13T10:50:00Z</dcterms:created>
  <dcterms:modified xsi:type="dcterms:W3CDTF">2020-12-13T11:00:00Z</dcterms:modified>
</cp:coreProperties>
</file>