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FE" w:rsidRDefault="00337225" w:rsidP="004441FE">
      <w:r w:rsidRPr="00337225">
        <w:rPr>
          <w:noProof/>
        </w:rPr>
        <w:drawing>
          <wp:inline distT="0" distB="0" distL="0" distR="0" wp14:anchorId="40587BBF" wp14:editId="1D901652">
            <wp:extent cx="6147976" cy="8695266"/>
            <wp:effectExtent l="0" t="0" r="5715" b="0"/>
            <wp:docPr id="3" name="Рисунок 3" descr="C:\Users\александр\Desktop\Scan_20190916_10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Scan_20190916_101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172" cy="869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225" w:rsidRDefault="00337225" w:rsidP="004441FE"/>
    <w:p w:rsidR="00337225" w:rsidRDefault="00337225" w:rsidP="004441FE"/>
    <w:p w:rsidR="004441FE" w:rsidRDefault="00014FE7" w:rsidP="00352B58">
      <w:pPr>
        <w:pStyle w:val="a5"/>
        <w:numPr>
          <w:ilvl w:val="0"/>
          <w:numId w:val="39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</w:t>
      </w:r>
      <w:r w:rsidR="004441FE" w:rsidRPr="00141AEF">
        <w:rPr>
          <w:rFonts w:ascii="Times New Roman" w:hAnsi="Times New Roman"/>
          <w:b/>
          <w:sz w:val="28"/>
          <w:szCs w:val="28"/>
        </w:rPr>
        <w:t>езультаты освоения курса внеурочной деятельности</w:t>
      </w:r>
      <w:r w:rsidR="004441FE">
        <w:rPr>
          <w:rFonts w:ascii="Times New Roman" w:hAnsi="Times New Roman"/>
          <w:b/>
          <w:sz w:val="24"/>
          <w:szCs w:val="24"/>
        </w:rPr>
        <w:t>.</w:t>
      </w:r>
    </w:p>
    <w:p w:rsidR="00352B58" w:rsidRDefault="00352B58" w:rsidP="00352B58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4441FE" w:rsidRDefault="004441FE" w:rsidP="004441FE">
      <w:pPr>
        <w:jc w:val="both"/>
      </w:pPr>
      <w:r w:rsidRPr="0010775C">
        <w:t xml:space="preserve">         П</w:t>
      </w:r>
      <w:r>
        <w:t xml:space="preserve">ланируемый результат обучения - </w:t>
      </w:r>
      <w:r w:rsidRPr="0010775C">
        <w:t>овладение школьниками системой физико-географических, картографических, социально-экономических, экологических, краеведческих знаний, умений, ценностных отношений; освоение путей применения знаний в разнообразных ситуациях; формирование у школьников социальных, коммуникативных, географических компетенций.</w:t>
      </w:r>
    </w:p>
    <w:p w:rsidR="004441FE" w:rsidRDefault="004441FE" w:rsidP="004441FE">
      <w:pPr>
        <w:pStyle w:val="Default"/>
        <w:ind w:firstLine="567"/>
        <w:jc w:val="both"/>
        <w:rPr>
          <w:rFonts w:eastAsia="HiddenHorzOCR"/>
        </w:rPr>
      </w:pPr>
      <w:r w:rsidRPr="0096731A">
        <w:rPr>
          <w:b/>
          <w:bCs/>
        </w:rPr>
        <w:t xml:space="preserve">Личностными результатами </w:t>
      </w:r>
      <w:r w:rsidRPr="0096731A">
        <w:t xml:space="preserve">являются: </w:t>
      </w:r>
      <w:r w:rsidRPr="0096731A">
        <w:rPr>
          <w:rFonts w:eastAsia="HiddenHorzOCR"/>
        </w:rPr>
        <w:t xml:space="preserve">готовность и способность обучающихся к саморазвитию и личностному самоопределению, </w:t>
      </w:r>
      <w:proofErr w:type="spellStart"/>
      <w:r w:rsidRPr="0096731A">
        <w:rPr>
          <w:rFonts w:eastAsia="HiddenHorzOCR"/>
        </w:rPr>
        <w:t>сформированность</w:t>
      </w:r>
      <w:proofErr w:type="spellEnd"/>
      <w:r w:rsidRPr="0096731A">
        <w:rPr>
          <w:rFonts w:eastAsia="HiddenHorzOCR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96731A">
        <w:rPr>
          <w:rFonts w:eastAsia="HiddenHorzOCR"/>
        </w:rPr>
        <w:t>ценностносмысловых</w:t>
      </w:r>
      <w:proofErr w:type="spellEnd"/>
      <w:r w:rsidRPr="0096731A">
        <w:rPr>
          <w:rFonts w:eastAsia="HiddenHorzOCR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4441FE" w:rsidRPr="0096731A" w:rsidRDefault="004441FE" w:rsidP="004441FE">
      <w:pPr>
        <w:pStyle w:val="Default"/>
        <w:ind w:firstLine="567"/>
        <w:jc w:val="both"/>
      </w:pPr>
      <w:proofErr w:type="spellStart"/>
      <w:r w:rsidRPr="0096731A">
        <w:rPr>
          <w:b/>
        </w:rPr>
        <w:t>Метапредметными</w:t>
      </w:r>
      <w:proofErr w:type="spellEnd"/>
      <w:r w:rsidRPr="0096731A">
        <w:rPr>
          <w:b/>
          <w:bCs/>
        </w:rPr>
        <w:t xml:space="preserve"> результатами </w:t>
      </w:r>
      <w:r w:rsidRPr="0096731A">
        <w:t xml:space="preserve">являются: освоенные обучающимися </w:t>
      </w:r>
      <w:proofErr w:type="spellStart"/>
      <w:r w:rsidRPr="0096731A">
        <w:t>межпредметные</w:t>
      </w:r>
      <w:proofErr w:type="spellEnd"/>
      <w:r w:rsidRPr="0096731A">
        <w:t xml:space="preserve"> понятия и универсальные учебные действия (регулятивные, </w:t>
      </w:r>
      <w:r w:rsidRPr="0096731A">
        <w:rPr>
          <w:rFonts w:eastAsia="HiddenHorzOCR"/>
        </w:rPr>
        <w:t xml:space="preserve">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 </w:t>
      </w:r>
    </w:p>
    <w:p w:rsidR="004441FE" w:rsidRPr="0096731A" w:rsidRDefault="004441FE" w:rsidP="004441FE">
      <w:pPr>
        <w:pStyle w:val="Default"/>
        <w:ind w:firstLine="567"/>
        <w:jc w:val="both"/>
        <w:rPr>
          <w:rFonts w:eastAsia="HiddenHorzOCR"/>
        </w:rPr>
      </w:pPr>
      <w:r w:rsidRPr="0096731A">
        <w:rPr>
          <w:b/>
        </w:rPr>
        <w:t>Предметными</w:t>
      </w:r>
      <w:r w:rsidRPr="0096731A">
        <w:rPr>
          <w:b/>
          <w:bCs/>
        </w:rPr>
        <w:t xml:space="preserve"> результатами </w:t>
      </w:r>
      <w:r w:rsidRPr="0096731A">
        <w:t>являются:</w:t>
      </w:r>
      <w:r>
        <w:t xml:space="preserve"> </w:t>
      </w:r>
      <w:r w:rsidRPr="0096731A">
        <w:rPr>
          <w:rFonts w:eastAsia="HiddenHorzOCR"/>
        </w:rPr>
        <w:t>освоенные обучающимися в ходе изучения учебного курса умения, специфические для предметной области «География», виды деятельности по получению нового знания в рамках учебного курса,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4441FE" w:rsidRDefault="004441FE" w:rsidP="004441FE">
      <w:pPr>
        <w:pStyle w:val="Default"/>
        <w:ind w:firstLine="540"/>
        <w:jc w:val="both"/>
        <w:rPr>
          <w:b/>
          <w:bCs/>
        </w:rPr>
      </w:pPr>
      <w:r w:rsidRPr="00F56A5D">
        <w:t xml:space="preserve">В процессе изучения курса </w:t>
      </w:r>
      <w:r>
        <w:t>внеурочной деятельности</w:t>
      </w:r>
      <w:r w:rsidRPr="00F56A5D">
        <w:t xml:space="preserve"> </w:t>
      </w:r>
      <w:r>
        <w:t>реализуе</w:t>
      </w:r>
      <w:r w:rsidRPr="00F56A5D">
        <w:t xml:space="preserve">тся следующая </w:t>
      </w:r>
      <w:r w:rsidRPr="00F56A5D">
        <w:rPr>
          <w:b/>
          <w:bCs/>
        </w:rPr>
        <w:t>цель – формирование следующих компетенций:</w:t>
      </w:r>
    </w:p>
    <w:p w:rsidR="004441FE" w:rsidRPr="00A90F7A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F56A5D">
        <w:rPr>
          <w:rFonts w:eastAsia="Times New Roman"/>
          <w:b/>
          <w:bCs/>
          <w:i/>
          <w:iCs/>
          <w:lang w:eastAsia="ru-RU"/>
        </w:rPr>
        <w:t>Ценностно-смысловая компетенция</w:t>
      </w:r>
      <w:r w:rsidRPr="00F56A5D">
        <w:rPr>
          <w:rFonts w:eastAsia="Times New Roman"/>
          <w:i/>
          <w:iCs/>
          <w:lang w:eastAsia="ru-RU"/>
        </w:rPr>
        <w:t>.</w:t>
      </w:r>
      <w:r w:rsidRPr="00F56A5D">
        <w:rPr>
          <w:rFonts w:eastAsia="Times New Roman"/>
          <w:lang w:eastAsia="ru-RU"/>
        </w:rPr>
        <w:t> Формирование  мировоззрения, связанного с ценностными представлениями ученика, его способностью видеть и понимать окружающий мир, ориентироваться в нём, осознавать свою роль и предназначение, уметь выбирать целевые и смысловые установки для своих действий и поступков, принимать решения. От этого зависит  программа  жизнедеятельности ученика в будущем.</w:t>
      </w:r>
    </w:p>
    <w:p w:rsidR="004441FE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A90F7A">
        <w:rPr>
          <w:rFonts w:eastAsia="Times New Roman"/>
          <w:b/>
          <w:bCs/>
          <w:i/>
          <w:iCs/>
          <w:lang w:eastAsia="ru-RU"/>
        </w:rPr>
        <w:t>Общекультурная компетенция</w:t>
      </w:r>
      <w:r w:rsidRPr="00A90F7A">
        <w:rPr>
          <w:rFonts w:eastAsia="Times New Roman"/>
          <w:i/>
          <w:iCs/>
          <w:lang w:eastAsia="ru-RU"/>
        </w:rPr>
        <w:t xml:space="preserve">. </w:t>
      </w:r>
      <w:r w:rsidRPr="00A90F7A">
        <w:rPr>
          <w:rFonts w:eastAsia="Times New Roman"/>
          <w:iCs/>
          <w:lang w:eastAsia="ru-RU"/>
        </w:rPr>
        <w:t>Способствовать ознакомлению с</w:t>
      </w:r>
      <w:r w:rsidRPr="00A90F7A">
        <w:rPr>
          <w:rFonts w:eastAsia="Times New Roman"/>
          <w:lang w:eastAsia="ru-RU"/>
        </w:rPr>
        <w:t xml:space="preserve"> особенностями национальной и общечеловеческой культуры, с духовно-нравственными основами жизни человека и человечества, отдельных народов, с культурологическими основами семейных, социальных, общественных явлений и традиций, с ролью науки и религии в жизни человека, их влиянием на мир.</w:t>
      </w:r>
      <w:r w:rsidRPr="005723A2">
        <w:t xml:space="preserve"> </w:t>
      </w:r>
    </w:p>
    <w:p w:rsidR="004441FE" w:rsidRPr="00A90F7A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A90F7A">
        <w:rPr>
          <w:rFonts w:eastAsia="Times New Roman"/>
          <w:b/>
          <w:bCs/>
          <w:i/>
          <w:iCs/>
          <w:lang w:eastAsia="ru-RU"/>
        </w:rPr>
        <w:t>Учебно-познавательная компетенция</w:t>
      </w:r>
      <w:r w:rsidRPr="00A90F7A">
        <w:rPr>
          <w:rFonts w:eastAsia="Times New Roman"/>
          <w:i/>
          <w:iCs/>
          <w:lang w:eastAsia="ru-RU"/>
        </w:rPr>
        <w:t>. </w:t>
      </w:r>
      <w:r w:rsidRPr="00A90F7A">
        <w:rPr>
          <w:rFonts w:eastAsia="Times New Roman"/>
          <w:lang w:eastAsia="ru-RU"/>
        </w:rPr>
        <w:t xml:space="preserve">Способствовать формированию и развитию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A90F7A">
        <w:rPr>
          <w:rFonts w:eastAsia="Times New Roman"/>
          <w:lang w:eastAsia="ru-RU"/>
        </w:rPr>
        <w:t>общеучебной</w:t>
      </w:r>
      <w:proofErr w:type="spellEnd"/>
      <w:r w:rsidRPr="00A90F7A">
        <w:rPr>
          <w:rFonts w:eastAsia="Times New Roman"/>
          <w:lang w:eastAsia="ru-RU"/>
        </w:rPr>
        <w:t xml:space="preserve"> деятельности, соотнесённой с реальными познаваемыми объектами. Сюда входят знания и умения целеполагания, планирования</w:t>
      </w:r>
      <w:r w:rsidRPr="00A90F7A">
        <w:rPr>
          <w:rFonts w:eastAsia="Times New Roman"/>
          <w:color w:val="333333"/>
          <w:lang w:eastAsia="ru-RU"/>
        </w:rPr>
        <w:t xml:space="preserve">, </w:t>
      </w:r>
      <w:r w:rsidRPr="00A90F7A">
        <w:rPr>
          <w:rFonts w:eastAsia="Times New Roman"/>
          <w:lang w:eastAsia="ru-RU"/>
        </w:rPr>
        <w:t xml:space="preserve">анализа, рефлексии, самооценки учебно-познавательной деятельности. </w:t>
      </w:r>
      <w:r>
        <w:t>О</w:t>
      </w:r>
      <w:r w:rsidRPr="005723A2">
        <w:t>владение географическими знаниями и умениями, навыками их применения в различных ситуациях.</w:t>
      </w:r>
      <w:r>
        <w:t xml:space="preserve"> </w:t>
      </w:r>
      <w:r w:rsidRPr="00A90F7A">
        <w:rPr>
          <w:rFonts w:eastAsia="Times New Roman"/>
          <w:lang w:eastAsia="ru-RU"/>
        </w:rPr>
        <w:t>В рамках этой компетенции определяются требования соответствующей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</w:t>
      </w:r>
    </w:p>
    <w:p w:rsidR="004441FE" w:rsidRPr="00A90F7A" w:rsidRDefault="004441FE" w:rsidP="004441FE">
      <w:pPr>
        <w:pStyle w:val="Default"/>
        <w:numPr>
          <w:ilvl w:val="0"/>
          <w:numId w:val="3"/>
        </w:numPr>
        <w:tabs>
          <w:tab w:val="clear" w:pos="720"/>
          <w:tab w:val="num" w:pos="426"/>
        </w:tabs>
        <w:ind w:left="0" w:firstLine="0"/>
        <w:jc w:val="both"/>
      </w:pPr>
      <w:r w:rsidRPr="00A90F7A">
        <w:rPr>
          <w:rFonts w:eastAsia="Times New Roman"/>
          <w:b/>
          <w:bCs/>
          <w:i/>
          <w:iCs/>
          <w:lang w:eastAsia="ru-RU"/>
        </w:rPr>
        <w:t>Информационная компетенция</w:t>
      </w:r>
      <w:r w:rsidRPr="00A90F7A">
        <w:rPr>
          <w:rFonts w:eastAsia="Times New Roman"/>
          <w:i/>
          <w:iCs/>
          <w:lang w:eastAsia="ru-RU"/>
        </w:rPr>
        <w:t>.</w:t>
      </w:r>
      <w:r w:rsidRPr="00A90F7A">
        <w:rPr>
          <w:rFonts w:eastAsia="Times New Roman"/>
          <w:lang w:eastAsia="ru-RU"/>
        </w:rPr>
        <w:t xml:space="preserve"> При помощи информационных технологий (Интернет), способствовать формированию умений самостоятельно искать, анализировать </w:t>
      </w:r>
      <w:r w:rsidRPr="00A90F7A">
        <w:rPr>
          <w:rFonts w:eastAsia="Times New Roman"/>
          <w:lang w:eastAsia="ru-RU"/>
        </w:rPr>
        <w:lastRenderedPageBreak/>
        <w:t>и отбирать необходимую информацию, организовать, преобразовать, сохранить и передать её. Эта компетенция обеспечивает навыки деятельности ученика с информацией, содержащейся в различных источниках.</w:t>
      </w:r>
      <w:r w:rsidRPr="00A90F7A">
        <w:rPr>
          <w:sz w:val="28"/>
          <w:szCs w:val="28"/>
        </w:rPr>
        <w:t xml:space="preserve"> </w:t>
      </w:r>
    </w:p>
    <w:p w:rsidR="004441FE" w:rsidRPr="00A90F7A" w:rsidRDefault="004441FE" w:rsidP="004441FE">
      <w:pPr>
        <w:numPr>
          <w:ilvl w:val="0"/>
          <w:numId w:val="3"/>
        </w:numPr>
        <w:shd w:val="clear" w:color="auto" w:fill="FFFFFF"/>
        <w:ind w:left="375"/>
        <w:jc w:val="both"/>
      </w:pPr>
      <w:proofErr w:type="spellStart"/>
      <w:r w:rsidRPr="00A90F7A">
        <w:rPr>
          <w:b/>
          <w:i/>
        </w:rPr>
        <w:t>Метапредметные</w:t>
      </w:r>
      <w:proofErr w:type="spellEnd"/>
      <w:r w:rsidRPr="00A90F7A">
        <w:rPr>
          <w:b/>
          <w:i/>
        </w:rPr>
        <w:t xml:space="preserve"> компетенции: 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умение работать с разными источниками географической информации;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умение выделять, описывать и объяснять существенные признаки географических объектов и явлений;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картографическая грамотность;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владение элементарными практическими умениями;</w:t>
      </w:r>
    </w:p>
    <w:p w:rsidR="004441FE" w:rsidRPr="0010775C" w:rsidRDefault="004441FE" w:rsidP="004441FE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75C">
        <w:rPr>
          <w:rFonts w:ascii="Times New Roman" w:hAnsi="Times New Roman"/>
          <w:sz w:val="24"/>
          <w:szCs w:val="24"/>
        </w:rPr>
        <w:t>умение применять географические знания в повседневной жизни для объяснения и оценки разнообразных природных явлений и процессов, адаптации к условиям  проживания на разных материках в странах мира.</w:t>
      </w:r>
    </w:p>
    <w:p w:rsidR="004441FE" w:rsidRPr="00374384" w:rsidRDefault="004441FE" w:rsidP="004441FE">
      <w:pPr>
        <w:pStyle w:val="a5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374384">
        <w:rPr>
          <w:rFonts w:ascii="Times New Roman" w:hAnsi="Times New Roman"/>
          <w:bCs/>
          <w:sz w:val="24"/>
          <w:szCs w:val="24"/>
        </w:rPr>
        <w:t>В программе предусмотрены теоретические и практические занятия:</w:t>
      </w:r>
    </w:p>
    <w:p w:rsidR="004441FE" w:rsidRPr="00374384" w:rsidRDefault="004441FE" w:rsidP="004441F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74384">
        <w:rPr>
          <w:rFonts w:ascii="Times New Roman" w:hAnsi="Times New Roman"/>
          <w:sz w:val="24"/>
          <w:szCs w:val="24"/>
        </w:rPr>
        <w:t>теоретические (</w:t>
      </w:r>
      <w:r>
        <w:rPr>
          <w:rFonts w:ascii="Times New Roman" w:hAnsi="Times New Roman"/>
          <w:sz w:val="24"/>
          <w:szCs w:val="24"/>
        </w:rPr>
        <w:t xml:space="preserve">вводные </w:t>
      </w:r>
      <w:r w:rsidRPr="00374384">
        <w:rPr>
          <w:rFonts w:ascii="Times New Roman" w:hAnsi="Times New Roman"/>
          <w:sz w:val="24"/>
          <w:szCs w:val="24"/>
        </w:rPr>
        <w:t>лекции,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384">
        <w:rPr>
          <w:rFonts w:ascii="Times New Roman" w:hAnsi="Times New Roman"/>
          <w:sz w:val="24"/>
          <w:szCs w:val="24"/>
        </w:rPr>
        <w:t>беседы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4384">
        <w:rPr>
          <w:rFonts w:ascii="Times New Roman" w:hAnsi="Times New Roman"/>
          <w:sz w:val="24"/>
          <w:szCs w:val="24"/>
        </w:rPr>
        <w:t>самостоятельная работа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374384">
        <w:rPr>
          <w:rFonts w:ascii="Times New Roman" w:hAnsi="Times New Roman"/>
          <w:sz w:val="24"/>
          <w:szCs w:val="24"/>
        </w:rPr>
        <w:t>);</w:t>
      </w:r>
    </w:p>
    <w:p w:rsidR="004441FE" w:rsidRPr="0096731A" w:rsidRDefault="004441FE" w:rsidP="004441FE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74384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рактические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(работа с пособиями разного типа, работа с компьютером и </w:t>
      </w:r>
      <w:r w:rsidRPr="00374384">
        <w:rPr>
          <w:rFonts w:ascii="Times New Roman" w:hAnsi="Times New Roman"/>
          <w:sz w:val="24"/>
          <w:szCs w:val="24"/>
        </w:rPr>
        <w:t xml:space="preserve">другими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384">
        <w:rPr>
          <w:rFonts w:ascii="Times New Roman" w:hAnsi="Times New Roman"/>
          <w:sz w:val="24"/>
          <w:szCs w:val="24"/>
        </w:rPr>
        <w:t>информационными носителями).</w:t>
      </w:r>
    </w:p>
    <w:p w:rsidR="004441FE" w:rsidRDefault="004441FE" w:rsidP="004441FE">
      <w:pPr>
        <w:shd w:val="clear" w:color="auto" w:fill="FFFFFF"/>
        <w:ind w:left="15"/>
        <w:jc w:val="both"/>
        <w:rPr>
          <w:color w:val="000000"/>
          <w:lang w:eastAsia="ja-JP"/>
        </w:rPr>
      </w:pPr>
      <w:r w:rsidRPr="00374384">
        <w:rPr>
          <w:b/>
          <w:iCs/>
        </w:rPr>
        <w:t xml:space="preserve">           </w:t>
      </w:r>
      <w:r w:rsidRPr="00374384">
        <w:rPr>
          <w:iCs/>
        </w:rPr>
        <w:t>П</w:t>
      </w:r>
      <w:r w:rsidRPr="00374384">
        <w:t>рограмма курса предусматривает индивидуальную, групповую, фронтальную</w:t>
      </w:r>
      <w:r>
        <w:t xml:space="preserve"> и парную деятельность обучающихся, </w:t>
      </w:r>
      <w:r>
        <w:rPr>
          <w:iCs/>
        </w:rPr>
        <w:t>применяются такие технологии:</w:t>
      </w:r>
      <w:r w:rsidRPr="00374384">
        <w:rPr>
          <w:iCs/>
        </w:rPr>
        <w:t xml:space="preserve"> </w:t>
      </w:r>
      <w:r>
        <w:rPr>
          <w:iCs/>
        </w:rPr>
        <w:t>как технологии</w:t>
      </w:r>
      <w:r w:rsidRPr="00374384">
        <w:rPr>
          <w:iCs/>
        </w:rPr>
        <w:t xml:space="preserve"> развивающего обучения</w:t>
      </w:r>
      <w:r>
        <w:rPr>
          <w:iCs/>
        </w:rPr>
        <w:t xml:space="preserve"> и критического мышления</w:t>
      </w:r>
      <w:r w:rsidRPr="00374384">
        <w:rPr>
          <w:iCs/>
        </w:rPr>
        <w:t xml:space="preserve">. </w:t>
      </w:r>
      <w:r w:rsidRPr="00374384">
        <w:t>Используются презентации, мультимедийные пособия.</w:t>
      </w:r>
      <w:r w:rsidRPr="0096731A">
        <w:rPr>
          <w:color w:val="000000"/>
          <w:lang w:eastAsia="ja-JP"/>
        </w:rPr>
        <w:t xml:space="preserve"> </w:t>
      </w:r>
      <w:r w:rsidRPr="00C56B7B">
        <w:t xml:space="preserve">Курс реализует </w:t>
      </w:r>
      <w:proofErr w:type="spellStart"/>
      <w:r w:rsidRPr="00C56B7B">
        <w:t>компетентностный</w:t>
      </w:r>
      <w:proofErr w:type="spellEnd"/>
      <w:r w:rsidRPr="00C56B7B">
        <w:t xml:space="preserve">, </w:t>
      </w:r>
      <w:proofErr w:type="spellStart"/>
      <w:r w:rsidRPr="00C56B7B">
        <w:t>деятельностный</w:t>
      </w:r>
      <w:proofErr w:type="spellEnd"/>
      <w:r w:rsidRPr="00C56B7B">
        <w:t xml:space="preserve">  и индивидуальный подход к обучению.</w:t>
      </w:r>
    </w:p>
    <w:p w:rsidR="004441FE" w:rsidRDefault="004441FE" w:rsidP="004441FE">
      <w:pPr>
        <w:shd w:val="clear" w:color="auto" w:fill="FFFFFF"/>
        <w:ind w:left="15" w:firstLine="694"/>
        <w:jc w:val="both"/>
        <w:rPr>
          <w:color w:val="000000"/>
        </w:rPr>
      </w:pPr>
      <w:proofErr w:type="spellStart"/>
      <w:r w:rsidRPr="00A90F7A">
        <w:rPr>
          <w:color w:val="000000"/>
          <w:lang w:eastAsia="ja-JP"/>
        </w:rPr>
        <w:t>Компетентностный</w:t>
      </w:r>
      <w:proofErr w:type="spellEnd"/>
      <w:r w:rsidRPr="00A90F7A">
        <w:rPr>
          <w:color w:val="000000"/>
          <w:lang w:eastAsia="ja-JP"/>
        </w:rPr>
        <w:t xml:space="preserve"> подход, реализуемый в рамках курсовой подготовке к ГИА по географии, дает возможность успешно подготовиться к экзамену, </w:t>
      </w:r>
      <w:r w:rsidRPr="00A90F7A">
        <w:t xml:space="preserve">дает возможность интегрировать знания из разных предметных областей и формировать </w:t>
      </w:r>
      <w:proofErr w:type="spellStart"/>
      <w:r w:rsidRPr="00A90F7A">
        <w:t>метапредметные</w:t>
      </w:r>
      <w:proofErr w:type="spellEnd"/>
      <w:r w:rsidRPr="00A90F7A">
        <w:t xml:space="preserve"> учебные действия, </w:t>
      </w:r>
      <w:r w:rsidRPr="00A90F7A">
        <w:rPr>
          <w:color w:val="000000"/>
          <w:lang w:eastAsia="ja-JP"/>
        </w:rPr>
        <w:t>а также способствует формированию активной жизненной позиции учащихся, гражданственности и патриотизма.</w:t>
      </w:r>
      <w:r w:rsidRPr="00A90F7A">
        <w:rPr>
          <w:color w:val="000000"/>
        </w:rPr>
        <w:t xml:space="preserve"> </w:t>
      </w:r>
    </w:p>
    <w:p w:rsidR="004441FE" w:rsidRDefault="004441FE" w:rsidP="004441FE">
      <w:pPr>
        <w:shd w:val="clear" w:color="auto" w:fill="FFFFFF"/>
        <w:ind w:left="15" w:firstLine="694"/>
        <w:jc w:val="both"/>
      </w:pPr>
      <w:r w:rsidRPr="00A90F7A">
        <w:t xml:space="preserve">Личностно-ориентированный и </w:t>
      </w:r>
      <w:proofErr w:type="spellStart"/>
      <w:r w:rsidRPr="00A90F7A">
        <w:t>деятельностный</w:t>
      </w:r>
      <w:proofErr w:type="spellEnd"/>
      <w:r w:rsidRPr="00A90F7A">
        <w:t xml:space="preserve"> подходы к обучению географии позволяют учитывать изменения в психологии обучающихся основной средней школы, которые обусловлены переходом от подросткового возраста к взрослению. </w:t>
      </w:r>
      <w:proofErr w:type="spellStart"/>
      <w:r w:rsidRPr="00C56B7B">
        <w:t>Деятельностный</w:t>
      </w:r>
      <w:proofErr w:type="spellEnd"/>
      <w:r w:rsidRPr="00C56B7B">
        <w:t xml:space="preserve"> подход реализуется в процессе проведения самостоятельных и практических работ с учащимися, составляет основу курса. Деятельность учителя сводится в основном к консультированию учащихся, анализу и разбору наиболее проблемных вопросов и тем. </w:t>
      </w:r>
    </w:p>
    <w:p w:rsidR="004441FE" w:rsidRDefault="004441FE" w:rsidP="004441FE">
      <w:pPr>
        <w:shd w:val="clear" w:color="auto" w:fill="FFFFFF"/>
        <w:ind w:left="15" w:firstLine="694"/>
        <w:jc w:val="both"/>
      </w:pPr>
      <w:r w:rsidRPr="00C56B7B">
        <w:t>Индивидуализация обучения достигается за счет использования в процессе обучения электронных и Интернет-ресурсов</w:t>
      </w:r>
      <w:r>
        <w:t>.</w:t>
      </w:r>
    </w:p>
    <w:p w:rsidR="004441FE" w:rsidRDefault="004441FE" w:rsidP="004441FE">
      <w:pPr>
        <w:shd w:val="clear" w:color="auto" w:fill="FFFFFF"/>
        <w:ind w:left="15" w:firstLine="694"/>
        <w:jc w:val="both"/>
      </w:pPr>
    </w:p>
    <w:p w:rsidR="00A16383" w:rsidRDefault="00A16383" w:rsidP="00141AEF">
      <w:pPr>
        <w:shd w:val="clear" w:color="auto" w:fill="FFFFFF"/>
        <w:jc w:val="both"/>
      </w:pPr>
    </w:p>
    <w:p w:rsidR="004441FE" w:rsidRPr="00014FE7" w:rsidRDefault="00014FE7" w:rsidP="000B2525">
      <w:pPr>
        <w:pStyle w:val="a6"/>
        <w:numPr>
          <w:ilvl w:val="2"/>
          <w:numId w:val="3"/>
        </w:numPr>
        <w:ind w:left="-142" w:firstLine="142"/>
        <w:jc w:val="center"/>
        <w:rPr>
          <w:rFonts w:ascii="Times New Roman" w:hAnsi="Times New Roman"/>
          <w:b/>
          <w:iCs/>
          <w:sz w:val="28"/>
          <w:szCs w:val="28"/>
        </w:rPr>
      </w:pPr>
      <w:r w:rsidRPr="00014FE7">
        <w:rPr>
          <w:rFonts w:ascii="Times New Roman" w:hAnsi="Times New Roman"/>
          <w:b/>
          <w:iCs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  <w:r>
        <w:rPr>
          <w:rFonts w:ascii="Times New Roman" w:hAnsi="Times New Roman"/>
          <w:b/>
          <w:iCs/>
          <w:sz w:val="28"/>
          <w:szCs w:val="28"/>
        </w:rPr>
        <w:t>.</w:t>
      </w:r>
      <w:bookmarkStart w:id="0" w:name="_GoBack"/>
      <w:bookmarkEnd w:id="0"/>
    </w:p>
    <w:p w:rsidR="004441FE" w:rsidRPr="005723A2" w:rsidRDefault="004441FE" w:rsidP="004441FE">
      <w:pPr>
        <w:pStyle w:val="western"/>
        <w:spacing w:before="0" w:beforeAutospacing="0" w:after="0"/>
        <w:ind w:firstLine="0"/>
        <w:rPr>
          <w:b/>
          <w:color w:val="auto"/>
        </w:rPr>
      </w:pPr>
      <w:r>
        <w:rPr>
          <w:b/>
          <w:iCs/>
          <w:color w:val="auto"/>
        </w:rPr>
        <w:t xml:space="preserve">        </w:t>
      </w:r>
      <w:r w:rsidRPr="005723A2">
        <w:t>Структура программы по</w:t>
      </w:r>
      <w:r w:rsidRPr="005723A2">
        <w:softHyphen/>
        <w:t>зволяет моделировать ее в зависимости от интересов обучаю</w:t>
      </w:r>
      <w:r w:rsidR="003F0241">
        <w:t>щихся (коли</w:t>
      </w:r>
      <w:r w:rsidR="003F0241">
        <w:softHyphen/>
        <w:t xml:space="preserve">чество практических, самостоятельных </w:t>
      </w:r>
      <w:r w:rsidRPr="005723A2">
        <w:t>работ,</w:t>
      </w:r>
      <w:r w:rsidR="003F0241">
        <w:t xml:space="preserve"> лекционных занятий </w:t>
      </w:r>
      <w:r w:rsidRPr="005723A2">
        <w:t xml:space="preserve"> з зависит от реальных условий, в которых находится учебное заведение, они предла</w:t>
      </w:r>
      <w:r w:rsidRPr="005723A2">
        <w:softHyphen/>
        <w:t>гаются на выбор учителя и обучающихся).</w:t>
      </w:r>
    </w:p>
    <w:p w:rsidR="004441FE" w:rsidRPr="005723A2" w:rsidRDefault="004441FE" w:rsidP="004441FE">
      <w:pPr>
        <w:jc w:val="both"/>
        <w:rPr>
          <w:sz w:val="28"/>
          <w:szCs w:val="28"/>
        </w:rPr>
      </w:pPr>
      <w:r>
        <w:t xml:space="preserve">        </w:t>
      </w:r>
      <w:r w:rsidRPr="005723A2">
        <w:t xml:space="preserve">Программа курса выстроена в логике постепенного освоения </w:t>
      </w:r>
      <w:proofErr w:type="gramStart"/>
      <w:r>
        <w:t>об</w:t>
      </w:r>
      <w:r w:rsidRPr="005723A2">
        <w:t>уча</w:t>
      </w:r>
      <w:r>
        <w:t>ю</w:t>
      </w:r>
      <w:r w:rsidRPr="005723A2">
        <w:t>щимися</w:t>
      </w:r>
      <w:proofErr w:type="gramEnd"/>
      <w:r w:rsidRPr="005723A2">
        <w:t xml:space="preserve"> основного содержания географических знаний и состоит  и</w:t>
      </w:r>
      <w:r>
        <w:t>з трех разделов</w:t>
      </w:r>
      <w:r w:rsidRPr="005723A2">
        <w:t>. Каждый раз</w:t>
      </w:r>
      <w:r w:rsidR="00133D04">
        <w:t>дел состоит из обзорных лекций</w:t>
      </w:r>
      <w:r w:rsidRPr="005723A2">
        <w:t>, тренировочных заданий тестовой формы с выбором ответа, заданий те</w:t>
      </w:r>
      <w:r>
        <w:t xml:space="preserve">стовой формы с кратким ответом или развернутым ответом и </w:t>
      </w:r>
      <w:r w:rsidRPr="005723A2">
        <w:t xml:space="preserve">анализа трудных </w:t>
      </w:r>
      <w:r w:rsidR="00133D04">
        <w:t>заданий.</w:t>
      </w:r>
    </w:p>
    <w:p w:rsidR="003F0241" w:rsidRPr="00E4068B" w:rsidRDefault="004441FE" w:rsidP="004441F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723A2">
        <w:rPr>
          <w:sz w:val="28"/>
          <w:szCs w:val="28"/>
        </w:rPr>
        <w:lastRenderedPageBreak/>
        <w:t xml:space="preserve">      </w:t>
      </w:r>
      <w:r w:rsidRPr="00A90F7A">
        <w:rPr>
          <w:rFonts w:ascii="Times New Roman" w:hAnsi="Times New Roman"/>
          <w:sz w:val="24"/>
          <w:szCs w:val="24"/>
        </w:rPr>
        <w:t xml:space="preserve">В процессе освоения программы, обучающиеся смогут </w:t>
      </w:r>
      <w:r w:rsidR="00133D04">
        <w:rPr>
          <w:rFonts w:ascii="Times New Roman" w:hAnsi="Times New Roman"/>
          <w:sz w:val="24"/>
          <w:szCs w:val="24"/>
        </w:rPr>
        <w:t xml:space="preserve">расширить знания, </w:t>
      </w:r>
      <w:r w:rsidRPr="00A90F7A">
        <w:rPr>
          <w:rFonts w:ascii="Times New Roman" w:hAnsi="Times New Roman"/>
          <w:sz w:val="24"/>
          <w:szCs w:val="24"/>
        </w:rPr>
        <w:t xml:space="preserve">проверить уровень своих знаний по различным разделам школьного курса географии, </w:t>
      </w:r>
      <w:r w:rsidR="00133D04">
        <w:rPr>
          <w:rFonts w:ascii="Times New Roman" w:hAnsi="Times New Roman"/>
          <w:sz w:val="24"/>
          <w:szCs w:val="24"/>
        </w:rPr>
        <w:t xml:space="preserve">устранить выявленные пробелы,  </w:t>
      </w:r>
      <w:r w:rsidRPr="00A90F7A">
        <w:rPr>
          <w:rFonts w:ascii="Times New Roman" w:hAnsi="Times New Roman"/>
          <w:sz w:val="24"/>
          <w:szCs w:val="24"/>
        </w:rPr>
        <w:t xml:space="preserve">а также пройдут необходимый этап подготовки </w:t>
      </w:r>
      <w:r w:rsidR="00D13721">
        <w:rPr>
          <w:rFonts w:ascii="Times New Roman" w:hAnsi="Times New Roman"/>
          <w:sz w:val="24"/>
          <w:szCs w:val="24"/>
        </w:rPr>
        <w:t xml:space="preserve">к </w:t>
      </w:r>
      <w:r w:rsidRPr="00A90F7A">
        <w:rPr>
          <w:rFonts w:ascii="Times New Roman" w:hAnsi="Times New Roman"/>
          <w:sz w:val="24"/>
          <w:szCs w:val="24"/>
        </w:rPr>
        <w:t>экзамену.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1. План и карта (6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Классификация карт. Глобус. Создание карт. Картография. Искажения карт. Топографическая карта. Условные знаки. Масштаб, азимут, способы изображения рельефа, чтение карты. Чтение топографических и физических карт. Измерение направлений, расстояний, географических координат. Комплексный анализ географических условий по топографической карте. Построение профиля рельефа местности. Определение сторон горизонта по параллелям и меридианам. Определение и анализ длин меридианов и параллелей.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</w:t>
      </w:r>
      <w:r w:rsidRPr="00352B58">
        <w:rPr>
          <w:color w:val="000000"/>
        </w:rPr>
        <w:t>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1. Ориентирование по плану и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2.</w:t>
      </w:r>
      <w:r w:rsidRPr="00352B58">
        <w:rPr>
          <w:color w:val="000000"/>
        </w:rPr>
        <w:t> Решение задач на определение географических координат.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3.</w:t>
      </w:r>
      <w:r w:rsidRPr="00352B58">
        <w:rPr>
          <w:color w:val="000000"/>
        </w:rPr>
        <w:t>Построение профиля рельефа местности по топографической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4.</w:t>
      </w:r>
      <w:r w:rsidRPr="00352B58">
        <w:rPr>
          <w:color w:val="000000"/>
        </w:rPr>
        <w:t> Определение расстояний на плане и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Овладение основами картографической грамотности и использование географической карты как одного из «языков» международного общения; организовывать сотрудничество, работать индивидуально и в группе; свободно ориентироваться по физической, экономической и политической картам; работать с картой: опре</w:t>
      </w:r>
      <w:r w:rsidRPr="00352B58">
        <w:rPr>
          <w:color w:val="000000"/>
        </w:rPr>
        <w:softHyphen/>
        <w:t>делять по географическим координатам местополо</w:t>
      </w:r>
      <w:r w:rsidRPr="00352B58">
        <w:rPr>
          <w:color w:val="000000"/>
        </w:rPr>
        <w:softHyphen/>
        <w:t>жения объектов и наоборот, измерять на</w:t>
      </w:r>
      <w:r w:rsidRPr="00352B58">
        <w:rPr>
          <w:color w:val="000000"/>
        </w:rPr>
        <w:softHyphen/>
        <w:t>правлений и расстояний на плане и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2. Путешествия и географические открытия (2 часа)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 xml:space="preserve">Карта мира, сделанная Птолемеем. Древнейшие описания Земли. Эратосфен, </w:t>
      </w:r>
      <w:proofErr w:type="spellStart"/>
      <w:r w:rsidRPr="00352B58">
        <w:rPr>
          <w:color w:val="000000"/>
        </w:rPr>
        <w:t>Страбон</w:t>
      </w:r>
      <w:proofErr w:type="spellEnd"/>
      <w:r w:rsidRPr="00352B58">
        <w:rPr>
          <w:color w:val="000000"/>
        </w:rPr>
        <w:t>, Геродот. Древние карты. «География» в 8-ми томах Клавдия Птолемея.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Эпоха Великих географических открытий. Карта Европы Меркатора, 1554. Эпоха экспедиций. Джеймс Кук, русские первопроходцы, М. В. Ломоносов, Александр фон Гумбольдт. География Средневековья. Марко Поло.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 xml:space="preserve">Научные экспедиции и теоретические открытия XIX — начала XX веков. Русское географическое общество, мощные географические школы, (Ф. П. Литке, П. П. Семенов-Тян-Шанский, Н. М. Пржевальский, П. А. Кропоткин, Н. Н. Миклухо-Маклай, А. И. </w:t>
      </w:r>
      <w:proofErr w:type="spellStart"/>
      <w:r w:rsidRPr="00352B58">
        <w:rPr>
          <w:color w:val="000000"/>
        </w:rPr>
        <w:t>Воейков</w:t>
      </w:r>
      <w:proofErr w:type="spellEnd"/>
      <w:r w:rsidRPr="00352B58">
        <w:rPr>
          <w:color w:val="000000"/>
        </w:rPr>
        <w:t>, В. В. Докучаев, К. И. Арсеньев).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Практическое задание</w:t>
      </w:r>
      <w:r w:rsidRPr="00352B58">
        <w:rPr>
          <w:color w:val="000000"/>
        </w:rPr>
        <w:t xml:space="preserve">: 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Изучение по картам маршрутов путешествий. Имена путешественников на карте.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lastRenderedPageBreak/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Осознавать роли географии в познании окружающего мира и его устойчивого развития; формирование представлений о географической науке, ее роли в освоении планеты человеком, о географических знаниях.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3. Природа Земли (6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Строение Земли. Оболочки Земли.</w:t>
      </w:r>
      <w:r w:rsidRPr="00352B58">
        <w:rPr>
          <w:i/>
          <w:iCs/>
          <w:color w:val="000000"/>
        </w:rPr>
        <w:t> </w:t>
      </w:r>
      <w:r w:rsidRPr="00352B58">
        <w:rPr>
          <w:color w:val="000000"/>
        </w:rPr>
        <w:t>Геохронология.</w:t>
      </w:r>
      <w:r w:rsidRPr="00352B58">
        <w:rPr>
          <w:i/>
          <w:iCs/>
          <w:color w:val="000000"/>
        </w:rPr>
        <w:t> </w:t>
      </w:r>
      <w:r w:rsidRPr="00352B58">
        <w:rPr>
          <w:color w:val="000000"/>
        </w:rPr>
        <w:t>Вулканизм, гейзеры, сейсмические пояса. Горные породы по происхождению. Экзогенные и эндогенные процессы. Работа с картами атласа по отработке знаний географической номенклатуры водных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Строение атмосферы, состав, свойства. Климатообразующие факторы. Формирование областей высокого и низкого давления. Виды ветров.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задания:</w:t>
      </w:r>
    </w:p>
    <w:p w:rsidR="00352B58" w:rsidRPr="00352B58" w:rsidRDefault="00352B58" w:rsidP="00352B58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Определение средней температуры при подъеме и спуске.</w:t>
      </w:r>
    </w:p>
    <w:p w:rsidR="00352B58" w:rsidRPr="00352B58" w:rsidRDefault="00352B58" w:rsidP="00352B58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Решение задач на определение атмосферного давления</w:t>
      </w:r>
    </w:p>
    <w:p w:rsidR="00352B58" w:rsidRPr="00352B58" w:rsidRDefault="00352B58" w:rsidP="00352B58">
      <w:pPr>
        <w:numPr>
          <w:ilvl w:val="0"/>
          <w:numId w:val="36"/>
        </w:num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. Определение типов климата по климатическим диаграммам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Ориентироваться по физической, экономической и политической картам; овладение системой географических знаний и умений, навыками их применения в различных жизненных ситуациях; формирование устойчивых установок социально-ответственного поведения в географической среде – среде обитания всего живого, в том числе и человека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4. Материки, океаны, народы и страны (7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Уникальные особенности природы материков, океанов Земли. Объяснение закономерностей проявления особенностей природы. Народы Земли, их отличительные особенности и география. Религии народов мира. Классификация стран. Выделение уникальных стран в мире. Работа с картами атласа по отработке знаний географической номенклатуры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</w:t>
      </w:r>
      <w:r w:rsidRPr="00352B58">
        <w:rPr>
          <w:color w:val="000000"/>
        </w:rPr>
        <w:t>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1.Описание страны по плану.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2.</w:t>
      </w:r>
      <w:r w:rsidRPr="00352B58">
        <w:rPr>
          <w:color w:val="000000"/>
        </w:rPr>
        <w:t>Работа с картами атласа по отработке знаний географической номенклатуры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Ориентироваться по физической, экономической и политической картам; анализировать, сравнивать и обобщать прочитанный материал, делать выводы и заключения на основе анализа географических карт и статистических данных; характеризовать по картам климата различных и природных зон различных материков; осваивать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 знать и уметь характеризовать уникальные объекты мира.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lastRenderedPageBreak/>
        <w:t>Тема 5. География России (12 часов)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Особенности рельефа, климата, внутренних вод, почв, растительного и животного мира на территории Земли. Уникальные природные объекты нашей страны. Памятники природы. Народы России, их обычаи, традиции, религия, география. Традиционные отрасли хозяйства народов России. Урбанизация в России. Особенности и специализация экономических районов России. Межотраслевые комплексы. Факторы размещения предприятий. Определение факторов размещения отдельных предприятий по территории страны. Провинциальные города нашей страны. Архитектурные памятники в России. Классификация природных ресурсов. Определение субъектов по краткому описанию.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Беседа, лекция, тестирование.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Практические задания: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1. </w:t>
      </w:r>
      <w:r w:rsidRPr="00352B58">
        <w:rPr>
          <w:color w:val="000000"/>
        </w:rPr>
        <w:t>Решение географических задач на определение поясного времени.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2. Решение задач на определение доли отрасли в хозяйстве региона.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3.Решение задач по определению субъектов по краткому описанию.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4.Работа с картами атласа по отработке знаний географической номенклатуры объектов.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5. Решение географических задач на определение плотности населения, анализ таблиц, графиков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6. Определение причинно-следственных связей между объектами.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Свободно ориентироваться по физической, экономической и политической картам; решать задач на определение поясного времени; оценивать степень комфортности или природных условий любой точки мира по наличию климатических, почвенных, водных, рекреационных ресурсов; расширять кругозор учащихся в области географии.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b/>
          <w:bCs/>
          <w:color w:val="000000"/>
        </w:rPr>
        <w:t>Тема 6. Итоговое занятие (1 час)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>Обобщение материала по программе курса. Анализ наиболее трудных заданий и подходы к их выполнению. Практическое решение заданий ОГЭ по географии.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Формы организации внеурочной деятельности: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Cs/>
          <w:color w:val="000000"/>
        </w:rPr>
        <w:t>Практикум</w:t>
      </w:r>
      <w:r w:rsidRPr="00352B58">
        <w:rPr>
          <w:color w:val="000000"/>
        </w:rPr>
        <w:t xml:space="preserve">,  </w:t>
      </w:r>
      <w:r w:rsidRPr="00352B58">
        <w:rPr>
          <w:iCs/>
          <w:color w:val="000000"/>
        </w:rPr>
        <w:t xml:space="preserve">задания КИМ, </w:t>
      </w:r>
      <w:r w:rsidRPr="00352B58">
        <w:rPr>
          <w:color w:val="000000"/>
        </w:rPr>
        <w:t xml:space="preserve">  </w:t>
      </w:r>
      <w:r w:rsidRPr="00352B58">
        <w:rPr>
          <w:iCs/>
          <w:color w:val="000000"/>
        </w:rPr>
        <w:t>презентации.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i/>
          <w:iCs/>
          <w:color w:val="000000"/>
        </w:rPr>
        <w:t>Характеристика основных видов деятельности учащихся;</w:t>
      </w:r>
    </w:p>
    <w:p w:rsidR="00352B58" w:rsidRPr="00352B58" w:rsidRDefault="00352B58" w:rsidP="00352B58">
      <w:pPr>
        <w:shd w:val="clear" w:color="auto" w:fill="FFFFFF"/>
        <w:spacing w:after="150"/>
        <w:rPr>
          <w:color w:val="000000"/>
        </w:rPr>
      </w:pPr>
      <w:r w:rsidRPr="00352B58">
        <w:rPr>
          <w:color w:val="000000"/>
        </w:rPr>
        <w:t xml:space="preserve">Анализировать, сравнивать и обобщать прочитанный материал, делать выводы и заключения на основе анализа географических карт и статистических </w:t>
      </w:r>
      <w:proofErr w:type="spellStart"/>
      <w:r w:rsidRPr="00352B58">
        <w:rPr>
          <w:color w:val="000000"/>
        </w:rPr>
        <w:t>данных.;овладеть</w:t>
      </w:r>
      <w:proofErr w:type="spellEnd"/>
      <w:r w:rsidRPr="00352B58">
        <w:rPr>
          <w:color w:val="000000"/>
        </w:rPr>
        <w:t xml:space="preserve"> системой географических знаний и умений, навыками их применения в различных жизненных ситуациях; решать задачи среднего уровня сложности в сжатых временных рамках;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соблюдение мер безопасности в случае природных стихийных бедствий и техногенных катастроф.</w:t>
      </w:r>
    </w:p>
    <w:p w:rsidR="00352B58" w:rsidRPr="00352B58" w:rsidRDefault="00352B58" w:rsidP="004441FE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A16383" w:rsidRDefault="00A16383" w:rsidP="004441FE">
      <w:pPr>
        <w:pStyle w:val="Default"/>
        <w:rPr>
          <w:b/>
          <w:bCs/>
          <w:sz w:val="28"/>
          <w:szCs w:val="28"/>
        </w:rPr>
      </w:pPr>
    </w:p>
    <w:p w:rsidR="00141AEF" w:rsidRDefault="00014FE7" w:rsidP="0011079F">
      <w:pPr>
        <w:pStyle w:val="Default"/>
        <w:numPr>
          <w:ilvl w:val="2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Тематическое </w:t>
      </w:r>
      <w:r w:rsidR="00141AEF">
        <w:rPr>
          <w:b/>
          <w:bCs/>
          <w:sz w:val="28"/>
          <w:szCs w:val="28"/>
        </w:rPr>
        <w:t xml:space="preserve"> план</w:t>
      </w:r>
      <w:r>
        <w:rPr>
          <w:b/>
          <w:bCs/>
          <w:sz w:val="28"/>
          <w:szCs w:val="28"/>
        </w:rPr>
        <w:t>ирование.</w:t>
      </w:r>
    </w:p>
    <w:p w:rsidR="00141AEF" w:rsidRDefault="00141AEF" w:rsidP="00141AEF">
      <w:pPr>
        <w:pStyle w:val="Default"/>
        <w:ind w:left="1800"/>
        <w:rPr>
          <w:b/>
          <w:bCs/>
          <w:sz w:val="28"/>
          <w:szCs w:val="28"/>
        </w:rPr>
      </w:pPr>
    </w:p>
    <w:tbl>
      <w:tblPr>
        <w:tblStyle w:val="ac"/>
        <w:tblW w:w="11706" w:type="dxa"/>
        <w:tblInd w:w="-34" w:type="dxa"/>
        <w:tblLook w:val="04A0" w:firstRow="1" w:lastRow="0" w:firstColumn="1" w:lastColumn="0" w:noHBand="0" w:noVBand="1"/>
      </w:tblPr>
      <w:tblGrid>
        <w:gridCol w:w="2552"/>
        <w:gridCol w:w="5790"/>
        <w:gridCol w:w="1156"/>
        <w:gridCol w:w="2208"/>
      </w:tblGrid>
      <w:tr w:rsidR="0011079F" w:rsidTr="003E03D6">
        <w:trPr>
          <w:gridAfter w:val="1"/>
          <w:wAfter w:w="2208" w:type="dxa"/>
        </w:trPr>
        <w:tc>
          <w:tcPr>
            <w:tcW w:w="2552" w:type="dxa"/>
          </w:tcPr>
          <w:p w:rsidR="00141AEF" w:rsidRPr="00F47EF3" w:rsidRDefault="003E03D6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Раздел </w:t>
            </w:r>
          </w:p>
        </w:tc>
        <w:tc>
          <w:tcPr>
            <w:tcW w:w="5790" w:type="dxa"/>
          </w:tcPr>
          <w:p w:rsidR="00141AEF" w:rsidRPr="00F47EF3" w:rsidRDefault="003E03D6" w:rsidP="00141AEF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Тема</w:t>
            </w:r>
          </w:p>
        </w:tc>
        <w:tc>
          <w:tcPr>
            <w:tcW w:w="1156" w:type="dxa"/>
          </w:tcPr>
          <w:p w:rsidR="00141AEF" w:rsidRPr="00F47EF3" w:rsidRDefault="00141AEF" w:rsidP="00141AEF">
            <w:pPr>
              <w:pStyle w:val="Default"/>
              <w:rPr>
                <w:bCs/>
                <w:sz w:val="28"/>
                <w:szCs w:val="28"/>
              </w:rPr>
            </w:pPr>
            <w:r w:rsidRPr="00F47EF3">
              <w:rPr>
                <w:bCs/>
                <w:sz w:val="28"/>
                <w:szCs w:val="28"/>
              </w:rPr>
              <w:t>Кол-во часов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 w:val="restart"/>
          </w:tcPr>
          <w:p w:rsidR="003E03D6" w:rsidRPr="0011079F" w:rsidRDefault="003E03D6" w:rsidP="0011079F">
            <w:pPr>
              <w:pStyle w:val="Default"/>
              <w:numPr>
                <w:ilvl w:val="0"/>
                <w:numId w:val="40"/>
              </w:numPr>
              <w:ind w:left="34" w:hanging="34"/>
              <w:rPr>
                <w:bCs/>
              </w:rPr>
            </w:pPr>
            <w:r w:rsidRPr="0011079F">
              <w:rPr>
                <w:bCs/>
              </w:rPr>
              <w:t>План  карта. (6 часов)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Источники географической информации. Условные знаки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Ориентирование на местности.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Горизонтали. Профиль местности.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Координатная сетка. Широта. Долгота.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Практическое занятие «Решение задач на определение географических координат»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Определение расстояний на плане.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 w:val="restart"/>
          </w:tcPr>
          <w:p w:rsidR="003E03D6" w:rsidRPr="003E03D6" w:rsidRDefault="003E03D6" w:rsidP="0011079F">
            <w:pPr>
              <w:pStyle w:val="Default"/>
              <w:numPr>
                <w:ilvl w:val="0"/>
                <w:numId w:val="40"/>
              </w:numPr>
              <w:ind w:left="34" w:hanging="34"/>
              <w:rPr>
                <w:bCs/>
                <w:sz w:val="28"/>
                <w:szCs w:val="28"/>
              </w:rPr>
            </w:pPr>
            <w:r>
              <w:t>Путешествия и географические открытия. (2 часа)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География в древности. Эпоха Великих географических открытий. Путешественники, географы, которые внесли вклад в изучение России.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3E03D6" w:rsidRDefault="003E03D6" w:rsidP="0011079F">
            <w:pPr>
              <w:pStyle w:val="Default"/>
              <w:ind w:left="34" w:hanging="3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i/>
                <w:iCs/>
                <w:color w:val="000000"/>
              </w:rPr>
              <w:t>Практическое занятие «</w:t>
            </w:r>
            <w:r w:rsidRPr="0011079F">
              <w:rPr>
                <w:color w:val="000000"/>
              </w:rPr>
              <w:t> Изучение по картам маршрутов путешествий. Имена путешественников на карте.»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 w:val="restart"/>
          </w:tcPr>
          <w:p w:rsidR="003E03D6" w:rsidRPr="003E03D6" w:rsidRDefault="0011079F" w:rsidP="0011079F">
            <w:pPr>
              <w:pStyle w:val="Default"/>
              <w:ind w:left="34"/>
              <w:rPr>
                <w:bCs/>
                <w:sz w:val="28"/>
                <w:szCs w:val="28"/>
              </w:rPr>
            </w:pPr>
            <w:r>
              <w:t xml:space="preserve">3. </w:t>
            </w:r>
            <w:r w:rsidR="003E03D6">
              <w:t xml:space="preserve">Природа Земли. </w:t>
            </w:r>
            <w:proofErr w:type="gramStart"/>
            <w:r w:rsidR="003E03D6">
              <w:t xml:space="preserve">( </w:t>
            </w:r>
            <w:proofErr w:type="gramEnd"/>
            <w:r w:rsidR="003E03D6">
              <w:t>6 часов)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Развитие земной коры. Земная кора на карте.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Атмосфера. Температура воздуха.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Атмосферное давление</w:t>
            </w:r>
            <w:r w:rsidRPr="0011079F"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Климатические пояса Земли.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Практическое занятие «Определение типов климата по климатическим диаграммам»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Гидросфера: состав, свойства, происхождение.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 w:val="restart"/>
          </w:tcPr>
          <w:p w:rsidR="003E03D6" w:rsidRPr="00F47EF3" w:rsidRDefault="0011079F" w:rsidP="0011079F">
            <w:pPr>
              <w:pStyle w:val="Default"/>
              <w:ind w:left="34"/>
              <w:rPr>
                <w:bCs/>
                <w:sz w:val="28"/>
                <w:szCs w:val="28"/>
              </w:rPr>
            </w:pPr>
            <w:r>
              <w:t xml:space="preserve">4. </w:t>
            </w:r>
            <w:r w:rsidR="003E03D6">
              <w:t>Материки, океаны, народы и страны. (7 часов)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Африки.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Южной Америки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Австралии и Антарктиды.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Евразии.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Особенности природы Северной Америки.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Страны мира. Классификация стран.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2552" w:type="dxa"/>
            <w:vMerge/>
          </w:tcPr>
          <w:p w:rsidR="003E03D6" w:rsidRPr="00F47EF3" w:rsidRDefault="003E03D6" w:rsidP="0011079F">
            <w:pPr>
              <w:pStyle w:val="Default"/>
              <w:ind w:left="34" w:hanging="34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E03D6" w:rsidRPr="0011079F" w:rsidRDefault="003E03D6" w:rsidP="003E03D6">
            <w:pPr>
              <w:spacing w:after="150"/>
              <w:rPr>
                <w:color w:val="000000"/>
              </w:rPr>
            </w:pPr>
            <w:r w:rsidRPr="0011079F">
              <w:rPr>
                <w:i/>
                <w:iCs/>
                <w:color w:val="000000"/>
              </w:rPr>
              <w:t>Практическое занятие «</w:t>
            </w:r>
            <w:r w:rsidRPr="0011079F">
              <w:rPr>
                <w:color w:val="000000"/>
              </w:rPr>
              <w:t>Работа с картами атласа по отработке знаний географической номенклатуры объектов»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11079F" w:rsidTr="003E03D6">
        <w:tc>
          <w:tcPr>
            <w:tcW w:w="2552" w:type="dxa"/>
            <w:vMerge w:val="restart"/>
          </w:tcPr>
          <w:p w:rsidR="0011079F" w:rsidRPr="00F47EF3" w:rsidRDefault="0011079F" w:rsidP="0011079F">
            <w:pPr>
              <w:pStyle w:val="Default"/>
              <w:numPr>
                <w:ilvl w:val="0"/>
                <w:numId w:val="40"/>
              </w:numPr>
              <w:ind w:left="34" w:hanging="34"/>
              <w:rPr>
                <w:bCs/>
                <w:sz w:val="28"/>
                <w:szCs w:val="28"/>
              </w:rPr>
            </w:pPr>
            <w:r>
              <w:t>География России. (12 часов)</w:t>
            </w: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ГП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Административно-территориальное устройство РФ.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Экономические районы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Часовые пояса. Поясное время.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Общая характеристика природы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Практическое занятие «Работа с картами атласа по отработке знаний географической номенклатуры объектов».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Народы, населяющие Россию, их география.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Демографическая ситуация в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Практическое занятие «Решение географических задач на определение плотности населения, анализ таблиц, графиков»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Регионы России. Хозяйство Европейской части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Регионы России. Хозяйство Азиатской части России.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c>
          <w:tcPr>
            <w:tcW w:w="2552" w:type="dxa"/>
            <w:vMerge/>
          </w:tcPr>
          <w:p w:rsidR="0011079F" w:rsidRPr="00F47EF3" w:rsidRDefault="0011079F" w:rsidP="003E03D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3E03D6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Природопользование и экология.</w:t>
            </w:r>
          </w:p>
        </w:tc>
        <w:tc>
          <w:tcPr>
            <w:tcW w:w="1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11079F" w:rsidRDefault="0011079F" w:rsidP="0011079F">
            <w:pPr>
              <w:spacing w:after="150"/>
              <w:rPr>
                <w:color w:val="000000"/>
              </w:rPr>
            </w:pPr>
            <w:r w:rsidRPr="0011079F">
              <w:rPr>
                <w:color w:val="000000"/>
              </w:rPr>
              <w:t>1</w:t>
            </w:r>
          </w:p>
        </w:tc>
        <w:tc>
          <w:tcPr>
            <w:tcW w:w="22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1079F" w:rsidRPr="00AF7905" w:rsidRDefault="0011079F" w:rsidP="003E03D6">
            <w:pPr>
              <w:spacing w:after="15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11079F" w:rsidTr="003E03D6">
        <w:trPr>
          <w:gridAfter w:val="1"/>
          <w:wAfter w:w="2208" w:type="dxa"/>
        </w:trPr>
        <w:tc>
          <w:tcPr>
            <w:tcW w:w="2552" w:type="dxa"/>
          </w:tcPr>
          <w:p w:rsidR="003E03D6" w:rsidRPr="00F47EF3" w:rsidRDefault="003E03D6" w:rsidP="003E03D6">
            <w:pPr>
              <w:pStyle w:val="Default"/>
              <w:rPr>
                <w:bCs/>
                <w:sz w:val="28"/>
                <w:szCs w:val="28"/>
              </w:rPr>
            </w:pPr>
            <w:r>
              <w:t>Итоговое занятие</w:t>
            </w:r>
          </w:p>
        </w:tc>
        <w:tc>
          <w:tcPr>
            <w:tcW w:w="5790" w:type="dxa"/>
          </w:tcPr>
          <w:p w:rsidR="003E03D6" w:rsidRPr="0011079F" w:rsidRDefault="0011079F" w:rsidP="003E03D6">
            <w:pPr>
              <w:pStyle w:val="Default"/>
            </w:pPr>
            <w:r w:rsidRPr="0011079F">
              <w:rPr>
                <w:rFonts w:eastAsia="Times New Roman"/>
                <w:lang w:eastAsia="ru-RU"/>
              </w:rPr>
              <w:t>Обобщение материала по программе курса</w:t>
            </w:r>
          </w:p>
        </w:tc>
        <w:tc>
          <w:tcPr>
            <w:tcW w:w="1156" w:type="dxa"/>
          </w:tcPr>
          <w:p w:rsidR="003E03D6" w:rsidRPr="0011079F" w:rsidRDefault="003E03D6" w:rsidP="003E03D6">
            <w:pPr>
              <w:pStyle w:val="Default"/>
              <w:rPr>
                <w:bCs/>
              </w:rPr>
            </w:pPr>
            <w:r w:rsidRPr="0011079F">
              <w:rPr>
                <w:bCs/>
              </w:rPr>
              <w:t>1</w:t>
            </w:r>
          </w:p>
        </w:tc>
      </w:tr>
      <w:tr w:rsidR="003E03D6" w:rsidTr="003E03D6">
        <w:trPr>
          <w:gridAfter w:val="1"/>
          <w:wAfter w:w="2208" w:type="dxa"/>
        </w:trPr>
        <w:tc>
          <w:tcPr>
            <w:tcW w:w="8342" w:type="dxa"/>
            <w:gridSpan w:val="2"/>
          </w:tcPr>
          <w:p w:rsidR="003E03D6" w:rsidRPr="00B30BF8" w:rsidRDefault="003E03D6" w:rsidP="003E03D6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156" w:type="dxa"/>
          </w:tcPr>
          <w:p w:rsidR="003E03D6" w:rsidRDefault="003E03D6" w:rsidP="003E03D6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</w:tr>
    </w:tbl>
    <w:p w:rsidR="00141AEF" w:rsidRPr="00141AEF" w:rsidRDefault="00141AEF" w:rsidP="00141AEF">
      <w:pPr>
        <w:pStyle w:val="Default"/>
        <w:ind w:left="1800"/>
        <w:rPr>
          <w:b/>
          <w:bCs/>
          <w:sz w:val="28"/>
          <w:szCs w:val="28"/>
        </w:rPr>
      </w:pPr>
    </w:p>
    <w:p w:rsidR="00A16383" w:rsidRDefault="00A16383" w:rsidP="004441FE">
      <w:pPr>
        <w:pStyle w:val="Default"/>
        <w:rPr>
          <w:b/>
          <w:bCs/>
          <w:sz w:val="28"/>
          <w:szCs w:val="28"/>
        </w:rPr>
      </w:pPr>
    </w:p>
    <w:p w:rsidR="00A16383" w:rsidRDefault="00A16383" w:rsidP="004441FE">
      <w:pPr>
        <w:pStyle w:val="Default"/>
        <w:rPr>
          <w:b/>
          <w:bCs/>
          <w:sz w:val="28"/>
          <w:szCs w:val="28"/>
        </w:rPr>
      </w:pPr>
    </w:p>
    <w:p w:rsidR="00014FE7" w:rsidRDefault="00014FE7" w:rsidP="004441FE">
      <w:pPr>
        <w:pStyle w:val="Default"/>
        <w:rPr>
          <w:b/>
          <w:bCs/>
          <w:sz w:val="28"/>
          <w:szCs w:val="28"/>
        </w:rPr>
      </w:pPr>
    </w:p>
    <w:p w:rsidR="004441FE" w:rsidRDefault="004441FE" w:rsidP="000A0F91">
      <w:pPr>
        <w:pStyle w:val="Default"/>
        <w:rPr>
          <w:b/>
          <w:bCs/>
          <w:sz w:val="28"/>
          <w:szCs w:val="28"/>
        </w:rPr>
      </w:pPr>
    </w:p>
    <w:p w:rsidR="004441FE" w:rsidRPr="00393131" w:rsidRDefault="004441FE" w:rsidP="004441FE">
      <w:pPr>
        <w:pStyle w:val="Default"/>
        <w:ind w:left="900"/>
        <w:rPr>
          <w:b/>
          <w:sz w:val="28"/>
          <w:szCs w:val="28"/>
        </w:rPr>
      </w:pPr>
    </w:p>
    <w:p w:rsidR="004441FE" w:rsidRPr="00393131" w:rsidRDefault="004441FE" w:rsidP="004441FE">
      <w:pPr>
        <w:pStyle w:val="Default"/>
        <w:ind w:firstLine="540"/>
        <w:jc w:val="both"/>
        <w:rPr>
          <w:sz w:val="28"/>
          <w:szCs w:val="28"/>
        </w:rPr>
      </w:pPr>
    </w:p>
    <w:p w:rsidR="004441FE" w:rsidRPr="00393131" w:rsidRDefault="004441FE" w:rsidP="004441FE">
      <w:pPr>
        <w:pStyle w:val="Default"/>
        <w:jc w:val="both"/>
        <w:rPr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>
      <w:pPr>
        <w:pStyle w:val="Default"/>
        <w:jc w:val="center"/>
        <w:rPr>
          <w:b/>
          <w:sz w:val="28"/>
          <w:szCs w:val="28"/>
        </w:rPr>
      </w:pPr>
    </w:p>
    <w:p w:rsidR="004441FE" w:rsidRDefault="004441FE" w:rsidP="004441FE"/>
    <w:p w:rsidR="00A17BC9" w:rsidRDefault="00A17BC9"/>
    <w:sectPr w:rsidR="00A17BC9" w:rsidSect="00141AEF">
      <w:pgSz w:w="11906" w:h="16838"/>
      <w:pgMar w:top="1418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?Ўю¬і?¬р?¬Я?¬р|?¬р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478B"/>
    <w:multiLevelType w:val="hybridMultilevel"/>
    <w:tmpl w:val="DE062762"/>
    <w:lvl w:ilvl="0" w:tplc="2C02CFC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85F10"/>
    <w:multiLevelType w:val="hybridMultilevel"/>
    <w:tmpl w:val="7090E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C05E9"/>
    <w:multiLevelType w:val="hybridMultilevel"/>
    <w:tmpl w:val="BF2A5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33DAC"/>
    <w:multiLevelType w:val="hybridMultilevel"/>
    <w:tmpl w:val="75F6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92FD1"/>
    <w:multiLevelType w:val="singleLevel"/>
    <w:tmpl w:val="4C4A06C6"/>
    <w:lvl w:ilvl="0">
      <w:start w:val="1"/>
      <w:numFmt w:val="upperLetter"/>
      <w:lvlText w:val="%1)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530768F"/>
    <w:multiLevelType w:val="hybridMultilevel"/>
    <w:tmpl w:val="08004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1942"/>
    <w:multiLevelType w:val="multilevel"/>
    <w:tmpl w:val="3852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A142C2"/>
    <w:multiLevelType w:val="hybridMultilevel"/>
    <w:tmpl w:val="43E8A5D8"/>
    <w:lvl w:ilvl="0" w:tplc="D2DE2784">
      <w:start w:val="1"/>
      <w:numFmt w:val="decimal"/>
      <w:lvlText w:val="%1."/>
      <w:lvlJc w:val="left"/>
      <w:pPr>
        <w:ind w:left="178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0ED4952"/>
    <w:multiLevelType w:val="hybridMultilevel"/>
    <w:tmpl w:val="0AFE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43BA4"/>
    <w:multiLevelType w:val="multilevel"/>
    <w:tmpl w:val="636E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D104A8"/>
    <w:multiLevelType w:val="hybridMultilevel"/>
    <w:tmpl w:val="954CF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92B86"/>
    <w:multiLevelType w:val="hybridMultilevel"/>
    <w:tmpl w:val="E01AEE52"/>
    <w:lvl w:ilvl="0" w:tplc="DD1624DE">
      <w:start w:val="1"/>
      <w:numFmt w:val="decimal"/>
      <w:lvlText w:val="%1."/>
      <w:lvlJc w:val="left"/>
      <w:pPr>
        <w:ind w:left="1428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7EF4662"/>
    <w:multiLevelType w:val="hybridMultilevel"/>
    <w:tmpl w:val="EB3863F0"/>
    <w:lvl w:ilvl="0" w:tplc="1108A4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162F58"/>
    <w:multiLevelType w:val="multilevel"/>
    <w:tmpl w:val="0C1E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A64A2A"/>
    <w:multiLevelType w:val="hybridMultilevel"/>
    <w:tmpl w:val="6EE49F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284712"/>
    <w:multiLevelType w:val="hybridMultilevel"/>
    <w:tmpl w:val="92FC7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45721"/>
    <w:multiLevelType w:val="hybridMultilevel"/>
    <w:tmpl w:val="CD585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C1B79"/>
    <w:multiLevelType w:val="hybridMultilevel"/>
    <w:tmpl w:val="D9205B2C"/>
    <w:lvl w:ilvl="0" w:tplc="046C1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F14C3"/>
    <w:multiLevelType w:val="hybridMultilevel"/>
    <w:tmpl w:val="51B049AA"/>
    <w:lvl w:ilvl="0" w:tplc="74B47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21A1C23"/>
    <w:multiLevelType w:val="hybridMultilevel"/>
    <w:tmpl w:val="548014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54C34C7"/>
    <w:multiLevelType w:val="hybridMultilevel"/>
    <w:tmpl w:val="221E5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F38FD"/>
    <w:multiLevelType w:val="hybridMultilevel"/>
    <w:tmpl w:val="14B26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B67C0"/>
    <w:multiLevelType w:val="hybridMultilevel"/>
    <w:tmpl w:val="1F069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94376"/>
    <w:multiLevelType w:val="singleLevel"/>
    <w:tmpl w:val="5E684D24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56804790"/>
    <w:multiLevelType w:val="multilevel"/>
    <w:tmpl w:val="5D7A8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BD2A2C"/>
    <w:multiLevelType w:val="hybridMultilevel"/>
    <w:tmpl w:val="2A0C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F21FED"/>
    <w:multiLevelType w:val="multilevel"/>
    <w:tmpl w:val="E160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994E94"/>
    <w:multiLevelType w:val="singleLevel"/>
    <w:tmpl w:val="93583D0A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6B68FF"/>
    <w:multiLevelType w:val="hybridMultilevel"/>
    <w:tmpl w:val="09EE4CD0"/>
    <w:lvl w:ilvl="0" w:tplc="4FA608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EE1381B"/>
    <w:multiLevelType w:val="hybridMultilevel"/>
    <w:tmpl w:val="869CA0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8069B8"/>
    <w:multiLevelType w:val="singleLevel"/>
    <w:tmpl w:val="032E4BA8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80D1812"/>
    <w:multiLevelType w:val="multilevel"/>
    <w:tmpl w:val="4F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9744D6"/>
    <w:multiLevelType w:val="hybridMultilevel"/>
    <w:tmpl w:val="75F6D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73590"/>
    <w:multiLevelType w:val="multilevel"/>
    <w:tmpl w:val="96D8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4F462D"/>
    <w:multiLevelType w:val="multilevel"/>
    <w:tmpl w:val="E6D4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8D2E8D"/>
    <w:multiLevelType w:val="hybridMultilevel"/>
    <w:tmpl w:val="4D3C48A6"/>
    <w:lvl w:ilvl="0" w:tplc="C0A617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E602C"/>
    <w:multiLevelType w:val="singleLevel"/>
    <w:tmpl w:val="9EEC72F6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30B3CE2"/>
    <w:multiLevelType w:val="hybridMultilevel"/>
    <w:tmpl w:val="4926AB9C"/>
    <w:lvl w:ilvl="0" w:tplc="017AF0E0">
      <w:start w:val="3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8">
    <w:nsid w:val="7BC50C86"/>
    <w:multiLevelType w:val="hybridMultilevel"/>
    <w:tmpl w:val="6212D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926F2"/>
    <w:multiLevelType w:val="hybridMultilevel"/>
    <w:tmpl w:val="95E62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33"/>
  </w:num>
  <w:num w:numId="4">
    <w:abstractNumId w:val="28"/>
  </w:num>
  <w:num w:numId="5">
    <w:abstractNumId w:val="18"/>
  </w:num>
  <w:num w:numId="6">
    <w:abstractNumId w:val="10"/>
  </w:num>
  <w:num w:numId="7">
    <w:abstractNumId w:val="1"/>
  </w:num>
  <w:num w:numId="8">
    <w:abstractNumId w:val="39"/>
  </w:num>
  <w:num w:numId="9">
    <w:abstractNumId w:val="21"/>
  </w:num>
  <w:num w:numId="10">
    <w:abstractNumId w:val="19"/>
  </w:num>
  <w:num w:numId="11">
    <w:abstractNumId w:val="3"/>
  </w:num>
  <w:num w:numId="12">
    <w:abstractNumId w:val="12"/>
  </w:num>
  <w:num w:numId="13">
    <w:abstractNumId w:val="11"/>
  </w:num>
  <w:num w:numId="14">
    <w:abstractNumId w:val="7"/>
  </w:num>
  <w:num w:numId="15">
    <w:abstractNumId w:val="37"/>
  </w:num>
  <w:num w:numId="16">
    <w:abstractNumId w:val="20"/>
  </w:num>
  <w:num w:numId="17">
    <w:abstractNumId w:val="5"/>
  </w:num>
  <w:num w:numId="18">
    <w:abstractNumId w:val="38"/>
  </w:num>
  <w:num w:numId="19">
    <w:abstractNumId w:val="32"/>
  </w:num>
  <w:num w:numId="20">
    <w:abstractNumId w:val="2"/>
  </w:num>
  <w:num w:numId="21">
    <w:abstractNumId w:val="17"/>
  </w:num>
  <w:num w:numId="22">
    <w:abstractNumId w:val="30"/>
    <w:lvlOverride w:ilvl="0">
      <w:startOverride w:val="1"/>
    </w:lvlOverride>
  </w:num>
  <w:num w:numId="23">
    <w:abstractNumId w:val="36"/>
    <w:lvlOverride w:ilvl="0">
      <w:startOverride w:val="1"/>
    </w:lvlOverride>
  </w:num>
  <w:num w:numId="24">
    <w:abstractNumId w:val="27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23"/>
  </w:num>
  <w:num w:numId="27">
    <w:abstractNumId w:val="16"/>
  </w:num>
  <w:num w:numId="28">
    <w:abstractNumId w:val="22"/>
  </w:num>
  <w:num w:numId="29">
    <w:abstractNumId w:val="14"/>
  </w:num>
  <w:num w:numId="30">
    <w:abstractNumId w:val="15"/>
  </w:num>
  <w:num w:numId="31">
    <w:abstractNumId w:val="8"/>
  </w:num>
  <w:num w:numId="32">
    <w:abstractNumId w:val="25"/>
  </w:num>
  <w:num w:numId="33">
    <w:abstractNumId w:val="26"/>
  </w:num>
  <w:num w:numId="34">
    <w:abstractNumId w:val="9"/>
  </w:num>
  <w:num w:numId="35">
    <w:abstractNumId w:val="13"/>
  </w:num>
  <w:num w:numId="36">
    <w:abstractNumId w:val="34"/>
  </w:num>
  <w:num w:numId="37">
    <w:abstractNumId w:val="6"/>
  </w:num>
  <w:num w:numId="38">
    <w:abstractNumId w:val="24"/>
  </w:num>
  <w:num w:numId="39">
    <w:abstractNumId w:val="3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08"/>
    <w:rsid w:val="00014FE7"/>
    <w:rsid w:val="000A0F91"/>
    <w:rsid w:val="000B2525"/>
    <w:rsid w:val="0011079F"/>
    <w:rsid w:val="001247C4"/>
    <w:rsid w:val="00133D04"/>
    <w:rsid w:val="00141AEF"/>
    <w:rsid w:val="00337225"/>
    <w:rsid w:val="00352B58"/>
    <w:rsid w:val="003811A9"/>
    <w:rsid w:val="003E03D6"/>
    <w:rsid w:val="003F0241"/>
    <w:rsid w:val="004441FE"/>
    <w:rsid w:val="004A3B46"/>
    <w:rsid w:val="005166AA"/>
    <w:rsid w:val="005C1608"/>
    <w:rsid w:val="006A7C34"/>
    <w:rsid w:val="006E6256"/>
    <w:rsid w:val="009928F2"/>
    <w:rsid w:val="00A11D74"/>
    <w:rsid w:val="00A16383"/>
    <w:rsid w:val="00A17BC9"/>
    <w:rsid w:val="00A920F2"/>
    <w:rsid w:val="00B30BF8"/>
    <w:rsid w:val="00C243BE"/>
    <w:rsid w:val="00CA769A"/>
    <w:rsid w:val="00D0452E"/>
    <w:rsid w:val="00D13721"/>
    <w:rsid w:val="00F47EF3"/>
    <w:rsid w:val="00F53306"/>
    <w:rsid w:val="00F648BD"/>
    <w:rsid w:val="00F823BD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441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41FE"/>
    <w:rPr>
      <w:b/>
      <w:bCs/>
    </w:rPr>
  </w:style>
  <w:style w:type="paragraph" w:styleId="a4">
    <w:name w:val="Normal (Web)"/>
    <w:basedOn w:val="a"/>
    <w:rsid w:val="004441F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441FE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customStyle="1" w:styleId="Default">
    <w:name w:val="Default"/>
    <w:rsid w:val="004441F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paragraph" w:styleId="a5">
    <w:name w:val="No Spacing"/>
    <w:uiPriority w:val="1"/>
    <w:qFormat/>
    <w:rsid w:val="00444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4441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4441FE"/>
    <w:pPr>
      <w:spacing w:before="100" w:beforeAutospacing="1" w:after="115"/>
      <w:ind w:firstLine="706"/>
      <w:jc w:val="both"/>
    </w:pPr>
    <w:rPr>
      <w:color w:val="000000"/>
    </w:rPr>
  </w:style>
  <w:style w:type="character" w:styleId="a7">
    <w:name w:val="Hyperlink"/>
    <w:rsid w:val="004441F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footer"/>
    <w:basedOn w:val="a"/>
    <w:link w:val="ab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b">
    <w:name w:val="Нижний колонтитул Знак"/>
    <w:basedOn w:val="a0"/>
    <w:link w:val="aa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c">
    <w:name w:val="Table Grid"/>
    <w:basedOn w:val="a1"/>
    <w:uiPriority w:val="59"/>
    <w:rsid w:val="0044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441FE"/>
  </w:style>
  <w:style w:type="character" w:styleId="ad">
    <w:name w:val="Emphasis"/>
    <w:basedOn w:val="a0"/>
    <w:uiPriority w:val="20"/>
    <w:qFormat/>
    <w:rsid w:val="004441F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441FE"/>
    <w:rPr>
      <w:rFonts w:ascii="Tahoma" w:eastAsia="Batang" w:hAnsi="Tahoma" w:cs="Tahoma"/>
      <w:sz w:val="16"/>
      <w:szCs w:val="16"/>
      <w:lang w:eastAsia="ko-KR"/>
    </w:rPr>
  </w:style>
  <w:style w:type="character" w:customStyle="1" w:styleId="af">
    <w:name w:val="Текст выноски Знак"/>
    <w:basedOn w:val="a0"/>
    <w:link w:val="ae"/>
    <w:uiPriority w:val="99"/>
    <w:semiHidden/>
    <w:rsid w:val="004441FE"/>
    <w:rPr>
      <w:rFonts w:ascii="Tahoma" w:eastAsia="Batang" w:hAnsi="Tahoma" w:cs="Tahoma"/>
      <w:sz w:val="16"/>
      <w:szCs w:val="16"/>
      <w:lang w:eastAsia="ko-KR"/>
    </w:rPr>
  </w:style>
  <w:style w:type="paragraph" w:customStyle="1" w:styleId="Standard">
    <w:name w:val="Standard"/>
    <w:rsid w:val="003811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441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41FE"/>
    <w:rPr>
      <w:b/>
      <w:bCs/>
    </w:rPr>
  </w:style>
  <w:style w:type="paragraph" w:styleId="a4">
    <w:name w:val="Normal (Web)"/>
    <w:basedOn w:val="a"/>
    <w:rsid w:val="004441F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441FE"/>
    <w:rPr>
      <w:rFonts w:ascii="Times New Roman" w:eastAsia="Times New Roman" w:hAnsi="Times New Roman" w:cs="Times New Roman"/>
      <w:b/>
      <w:bCs/>
      <w:kern w:val="36"/>
      <w:sz w:val="48"/>
      <w:szCs w:val="48"/>
      <w:lang w:eastAsia="ko-KR"/>
    </w:rPr>
  </w:style>
  <w:style w:type="paragraph" w:customStyle="1" w:styleId="Default">
    <w:name w:val="Default"/>
    <w:rsid w:val="004441FE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ja-JP"/>
    </w:rPr>
  </w:style>
  <w:style w:type="paragraph" w:styleId="a5">
    <w:name w:val="No Spacing"/>
    <w:uiPriority w:val="1"/>
    <w:qFormat/>
    <w:rsid w:val="00444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99"/>
    <w:qFormat/>
    <w:rsid w:val="004441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4441FE"/>
    <w:pPr>
      <w:spacing w:before="100" w:beforeAutospacing="1" w:after="115"/>
      <w:ind w:firstLine="706"/>
      <w:jc w:val="both"/>
    </w:pPr>
    <w:rPr>
      <w:color w:val="000000"/>
    </w:rPr>
  </w:style>
  <w:style w:type="character" w:styleId="a7">
    <w:name w:val="Hyperlink"/>
    <w:rsid w:val="004441F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9">
    <w:name w:val="Верхний колонтитул Знак"/>
    <w:basedOn w:val="a0"/>
    <w:link w:val="a8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a">
    <w:name w:val="footer"/>
    <w:basedOn w:val="a"/>
    <w:link w:val="ab"/>
    <w:uiPriority w:val="99"/>
    <w:unhideWhenUsed/>
    <w:rsid w:val="004441FE"/>
    <w:pPr>
      <w:tabs>
        <w:tab w:val="center" w:pos="4677"/>
        <w:tab w:val="right" w:pos="9355"/>
      </w:tabs>
    </w:pPr>
    <w:rPr>
      <w:rFonts w:eastAsia="Batang"/>
      <w:lang w:eastAsia="ko-KR"/>
    </w:rPr>
  </w:style>
  <w:style w:type="character" w:customStyle="1" w:styleId="ab">
    <w:name w:val="Нижний колонтитул Знак"/>
    <w:basedOn w:val="a0"/>
    <w:link w:val="aa"/>
    <w:uiPriority w:val="99"/>
    <w:rsid w:val="004441FE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c">
    <w:name w:val="Table Grid"/>
    <w:basedOn w:val="a1"/>
    <w:uiPriority w:val="59"/>
    <w:rsid w:val="0044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441FE"/>
  </w:style>
  <w:style w:type="character" w:styleId="ad">
    <w:name w:val="Emphasis"/>
    <w:basedOn w:val="a0"/>
    <w:uiPriority w:val="20"/>
    <w:qFormat/>
    <w:rsid w:val="004441F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441FE"/>
    <w:rPr>
      <w:rFonts w:ascii="Tahoma" w:eastAsia="Batang" w:hAnsi="Tahoma" w:cs="Tahoma"/>
      <w:sz w:val="16"/>
      <w:szCs w:val="16"/>
      <w:lang w:eastAsia="ko-KR"/>
    </w:rPr>
  </w:style>
  <w:style w:type="character" w:customStyle="1" w:styleId="af">
    <w:name w:val="Текст выноски Знак"/>
    <w:basedOn w:val="a0"/>
    <w:link w:val="ae"/>
    <w:uiPriority w:val="99"/>
    <w:semiHidden/>
    <w:rsid w:val="004441FE"/>
    <w:rPr>
      <w:rFonts w:ascii="Tahoma" w:eastAsia="Batang" w:hAnsi="Tahoma" w:cs="Tahoma"/>
      <w:sz w:val="16"/>
      <w:szCs w:val="16"/>
      <w:lang w:eastAsia="ko-KR"/>
    </w:rPr>
  </w:style>
  <w:style w:type="paragraph" w:customStyle="1" w:styleId="Standard">
    <w:name w:val="Standard"/>
    <w:rsid w:val="003811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27</cp:revision>
  <dcterms:created xsi:type="dcterms:W3CDTF">2017-08-25T10:27:00Z</dcterms:created>
  <dcterms:modified xsi:type="dcterms:W3CDTF">2019-09-24T14:25:00Z</dcterms:modified>
</cp:coreProperties>
</file>