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jc w:val="center"/>
        <w:rPr>
          <w:rFonts w:ascii="Times New Roman" w:hAnsi="Times New Roman"/>
          <w:b/>
          <w:b/>
          <w:bCs/>
          <w:color w:val="000000"/>
          <w:sz w:val="26"/>
          <w:szCs w:val="26"/>
        </w:rPr>
      </w:pPr>
      <w:r>
        <w:rPr>
          <w:rFonts w:ascii="Times New Roman" w:hAnsi="Times New Roman"/>
          <w:b/>
          <w:bCs/>
          <w:color w:val="000000"/>
          <w:sz w:val="26"/>
          <w:szCs w:val="26"/>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9251950" cy="67265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9251950" cy="6726555"/>
                    </a:xfrm>
                    <a:prstGeom prst="rect">
                      <a:avLst/>
                    </a:prstGeom>
                  </pic:spPr>
                </pic:pic>
              </a:graphicData>
            </a:graphic>
          </wp:anchor>
        </w:drawing>
      </w:r>
    </w:p>
    <w:p>
      <w:pPr>
        <w:pStyle w:val="Normal"/>
        <w:jc w:val="center"/>
        <w:rPr/>
      </w:pPr>
      <w:r>
        <w:rPr>
          <w:rFonts w:eastAsia="Times New Roman" w:ascii="Times New Roman" w:hAnsi="Times New Roman"/>
          <w:b/>
          <w:bCs/>
          <w:sz w:val="26"/>
          <w:szCs w:val="26"/>
        </w:rPr>
        <w:t>1.Планируемые результаты освоения учебного предмета «Физическая культура»</w:t>
      </w:r>
    </w:p>
    <w:p>
      <w:pPr>
        <w:pStyle w:val="NoSpacing"/>
        <w:jc w:val="both"/>
        <w:rPr/>
      </w:pPr>
      <w:r>
        <w:rPr>
          <w:rFonts w:ascii="Times New Roman" w:hAnsi="Times New Roman"/>
          <w:b/>
          <w:color w:val="000000"/>
          <w:sz w:val="26"/>
          <w:szCs w:val="26"/>
        </w:rPr>
        <w:t>Личностные результаты:</w:t>
      </w:r>
      <w:r>
        <w:rPr>
          <w:rFonts w:ascii="Times New Roman" w:hAnsi="Times New Roman"/>
          <w:color w:val="000000"/>
          <w:sz w:val="26"/>
          <w:szCs w:val="26"/>
        </w:rPr>
        <w:t xml:space="preserve"> Самоопределение – начальные навыки адаптацией изменении ситуации поставленных задач</w:t>
      </w:r>
    </w:p>
    <w:p>
      <w:pPr>
        <w:pStyle w:val="NoSpacing"/>
        <w:jc w:val="both"/>
        <w:rPr/>
      </w:pPr>
      <w:r>
        <w:rPr>
          <w:rFonts w:ascii="Times New Roman" w:hAnsi="Times New Roman"/>
          <w:color w:val="000000"/>
          <w:sz w:val="26"/>
          <w:szCs w:val="26"/>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pPr>
        <w:pStyle w:val="NoSpacing"/>
        <w:jc w:val="both"/>
        <w:rPr/>
      </w:pPr>
      <w:r>
        <w:rPr>
          <w:rFonts w:ascii="Times New Roman" w:hAnsi="Times New Roman"/>
          <w:b/>
          <w:color w:val="000000"/>
          <w:sz w:val="26"/>
          <w:szCs w:val="26"/>
        </w:rPr>
        <w:t>Метапредметные результаты</w:t>
      </w:r>
      <w:r>
        <w:rPr>
          <w:rFonts w:ascii="Times New Roman" w:hAnsi="Times New Roman"/>
          <w:color w:val="000000"/>
          <w:sz w:val="26"/>
          <w:szCs w:val="26"/>
        </w:rPr>
        <w:t xml:space="preserve">: </w:t>
      </w:r>
      <w:r>
        <w:rPr>
          <w:rFonts w:ascii="Times New Roman" w:hAnsi="Times New Roman"/>
          <w:iCs/>
          <w:color w:val="000000"/>
          <w:sz w:val="26"/>
          <w:szCs w:val="26"/>
        </w:rPr>
        <w:t>Коммуникативные:</w:t>
      </w:r>
      <w:r>
        <w:rPr>
          <w:rFonts w:ascii="Times New Roman" w:hAnsi="Times New Roman"/>
          <w:color w:val="000000"/>
          <w:sz w:val="26"/>
          <w:szCs w:val="26"/>
        </w:rPr>
        <w:t xml:space="preserve"> умение формулировать, аргументировать и отстаивать свое мнение.</w:t>
      </w:r>
    </w:p>
    <w:p>
      <w:pPr>
        <w:pStyle w:val="NoSpacing"/>
        <w:jc w:val="both"/>
        <w:rPr/>
      </w:pPr>
      <w:r>
        <w:rPr>
          <w:rFonts w:ascii="Times New Roman" w:hAnsi="Times New Roman"/>
          <w:iCs/>
          <w:color w:val="000000"/>
          <w:sz w:val="26"/>
          <w:szCs w:val="26"/>
        </w:rPr>
        <w:t>Регулятивные:</w:t>
      </w:r>
      <w:r>
        <w:rPr>
          <w:rFonts w:ascii="Times New Roman" w:hAnsi="Times New Roman"/>
          <w:color w:val="000000"/>
          <w:sz w:val="26"/>
          <w:szCs w:val="26"/>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pPr>
        <w:pStyle w:val="NoSpacing"/>
        <w:jc w:val="both"/>
        <w:rPr/>
      </w:pPr>
      <w:r>
        <w:rPr>
          <w:rFonts w:ascii="Times New Roman" w:hAnsi="Times New Roman"/>
          <w:iCs/>
          <w:color w:val="000000"/>
          <w:sz w:val="26"/>
          <w:szCs w:val="26"/>
        </w:rPr>
        <w:t>Познавательные:</w:t>
      </w:r>
      <w:r>
        <w:rPr>
          <w:rFonts w:ascii="Times New Roman" w:hAnsi="Times New Roman"/>
          <w:color w:val="000000"/>
          <w:sz w:val="26"/>
          <w:szCs w:val="26"/>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NoSpacing"/>
        <w:jc w:val="both"/>
        <w:rPr/>
      </w:pPr>
      <w:r>
        <w:rPr>
          <w:rFonts w:ascii="Times New Roman" w:hAnsi="Times New Roman"/>
          <w:b/>
          <w:color w:val="000000"/>
          <w:sz w:val="26"/>
          <w:szCs w:val="26"/>
        </w:rPr>
        <w:t>Предметные результаты:</w:t>
      </w:r>
      <w:r>
        <w:rPr>
          <w:rFonts w:ascii="Times New Roman" w:hAnsi="Times New Roman"/>
          <w:b/>
          <w:color w:val="000000"/>
          <w:sz w:val="24"/>
          <w:szCs w:val="24"/>
        </w:rPr>
        <w:t xml:space="preserve"> </w:t>
      </w:r>
      <w:r>
        <w:rPr>
          <w:rFonts w:eastAsia="MS Mincho" w:ascii="Times New Roman" w:hAnsi="Times New Roman"/>
          <w:color w:val="000000"/>
          <w:sz w:val="26"/>
          <w:szCs w:val="26"/>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 xml:space="preserve">Выпускник научится: </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гимнастические комбинации на спортивных снарядах из числа хорошо освоенных упражнений;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спуски и торможения на лыжах с пологого склона;</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восстановительные мероприятия с использованием банных процедур и сеансов оздоровительного массажа;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комплексы упражнений лечебной физической культуры с учетом имеющихся индивидуальных отклонений в показателях здоровья;</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 xml:space="preserve">осуществлять судейство по одному из осваиваемых видов спорта; </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технико-тактические действия национальных видов спорта;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проплывать учебную дистанцию вольным стилем.</w:t>
      </w:r>
    </w:p>
    <w:p>
      <w:pPr>
        <w:pStyle w:val="NoSpacing"/>
        <w:jc w:val="both"/>
        <w:rPr>
          <w:rFonts w:ascii="Times New Roman" w:hAnsi="Times New Roman" w:eastAsia="SimSun"/>
          <w:b/>
          <w:b/>
          <w:bCs/>
          <w:color w:val="000000"/>
          <w:kern w:val="2"/>
          <w:sz w:val="26"/>
          <w:szCs w:val="26"/>
          <w:lang w:eastAsia="zh-CN" w:bidi="hi-IN"/>
        </w:rPr>
      </w:pPr>
      <w:r>
        <w:rPr>
          <w:rFonts w:eastAsia="SimSun" w:ascii="Times New Roman" w:hAnsi="Times New Roman"/>
          <w:b/>
          <w:bCs/>
          <w:color w:val="000000"/>
          <w:kern w:val="2"/>
          <w:sz w:val="26"/>
          <w:szCs w:val="26"/>
          <w:lang w:eastAsia="zh-CN" w:bidi="hi-IN"/>
        </w:rPr>
      </w:r>
    </w:p>
    <w:p>
      <w:pPr>
        <w:pStyle w:val="Normal"/>
        <w:suppressAutoHyphens w:val="true"/>
        <w:spacing w:lineRule="auto" w:line="240" w:before="28" w:after="28"/>
        <w:jc w:val="center"/>
        <w:rPr/>
      </w:pPr>
      <w:r>
        <w:rPr>
          <w:rFonts w:eastAsia="SimSun" w:ascii="Times New Roman" w:hAnsi="Times New Roman"/>
          <w:b/>
          <w:bCs/>
          <w:color w:val="000000"/>
          <w:kern w:val="2"/>
          <w:sz w:val="26"/>
          <w:szCs w:val="26"/>
          <w:lang w:eastAsia="zh-CN" w:bidi="hi-IN"/>
        </w:rPr>
        <w:t>2.</w:t>
      </w:r>
      <w:r>
        <w:rPr>
          <w:rStyle w:val="Strong"/>
          <w:rFonts w:eastAsia="SimSun" w:ascii="Times New Roman" w:hAnsi="Times New Roman"/>
          <w:color w:val="000000"/>
          <w:kern w:val="2"/>
          <w:sz w:val="26"/>
          <w:szCs w:val="26"/>
          <w:lang w:eastAsia="zh-CN" w:bidi="hi-IN"/>
        </w:rPr>
        <w:t>Содержание учебного предмета «Физическая культура»</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Физическая культура как область знаний</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История и современное развитие физической культуры</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 </w:t>
      </w:r>
      <w:r>
        <w:rPr>
          <w:rFonts w:ascii="Times New Roman" w:hAnsi="Times New Roman"/>
          <w:color w:val="000000"/>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Современное представление о физической культуре (основные понятия)</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Физическая культура человека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Способы двигательной (физкультурной) деятельности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Оценка эффективности занятий физической культурой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Спортивно-оздоровительная деятельность</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технико тактические действия и правила. Лыжные гонки: передвижение на лыжах разными способами. Подъемы, спуски, повороты, торможения. </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Прикладно-ориентированная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pPr>
        <w:pStyle w:val="Normal"/>
        <w:suppressAutoHyphens w:val="true"/>
        <w:spacing w:lineRule="atLeast" w:line="227" w:before="28" w:after="28"/>
        <w:jc w:val="center"/>
        <w:rPr>
          <w:rFonts w:ascii="Times New Roman" w:hAnsi="Times New Roman" w:eastAsia="MS Mincho"/>
          <w:b/>
          <w:b/>
          <w:bCs/>
          <w:color w:val="000000" w:themeColor="text1"/>
          <w:kern w:val="2"/>
          <w:sz w:val="26"/>
          <w:szCs w:val="26"/>
          <w:lang w:eastAsia="ja-JP" w:bidi="hi-IN"/>
        </w:rPr>
      </w:pPr>
      <w:r>
        <w:rPr>
          <w:rFonts w:eastAsia="MS Mincho" w:ascii="Times New Roman" w:hAnsi="Times New Roman"/>
          <w:b/>
          <w:bCs/>
          <w:color w:val="000000" w:themeColor="text1"/>
          <w:kern w:val="2"/>
          <w:sz w:val="26"/>
          <w:szCs w:val="26"/>
          <w:lang w:eastAsia="ja-JP" w:bidi="hi-IN"/>
        </w:rPr>
      </w:r>
    </w:p>
    <w:p>
      <w:pPr>
        <w:pStyle w:val="Normal"/>
        <w:suppressAutoHyphens w:val="true"/>
        <w:spacing w:lineRule="atLeast" w:line="227" w:before="28" w:after="28"/>
        <w:jc w:val="center"/>
        <w:rPr/>
      </w:pPr>
      <w:r>
        <w:rPr>
          <w:rFonts w:eastAsia="MS Mincho" w:ascii="Times New Roman" w:hAnsi="Times New Roman"/>
          <w:b/>
          <w:bCs/>
          <w:color w:val="000000" w:themeColor="text1"/>
          <w:kern w:val="2"/>
          <w:sz w:val="26"/>
          <w:szCs w:val="26"/>
          <w:lang w:eastAsia="ja-JP" w:bidi="hi-IN"/>
        </w:rPr>
        <w:t>3.Тематическое планирование с указанием количества часов, отводимых на освоение каждой темы.</w:t>
      </w:r>
    </w:p>
    <w:p>
      <w:pPr>
        <w:pStyle w:val="Normal"/>
        <w:spacing w:lineRule="atLeast" w:line="227" w:beforeAutospacing="1" w:after="0"/>
        <w:rPr>
          <w:rFonts w:ascii="Times New Roman" w:hAnsi="Times New Roman" w:eastAsia="MS Mincho"/>
          <w:b/>
          <w:b/>
          <w:bCs/>
          <w:color w:val="000000" w:themeColor="text1"/>
          <w:sz w:val="26"/>
          <w:szCs w:val="26"/>
          <w:lang w:eastAsia="ja-JP"/>
        </w:rPr>
      </w:pPr>
      <w:r>
        <w:rPr>
          <w:rFonts w:eastAsia="MS Mincho" w:ascii="Times New Roman" w:hAnsi="Times New Roman"/>
          <w:b/>
          <w:bCs/>
          <w:color w:val="000000" w:themeColor="text1"/>
          <w:sz w:val="26"/>
          <w:szCs w:val="26"/>
          <w:lang w:eastAsia="ja-JP"/>
        </w:rPr>
      </w:r>
    </w:p>
    <w:tbl>
      <w:tblPr>
        <w:tblW w:w="1455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355"/>
        <w:gridCol w:w="8757"/>
        <w:gridCol w:w="3444"/>
      </w:tblGrid>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Раздел</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720" w:hanging="0"/>
              <w:contextualSpacing/>
              <w:rPr>
                <w:color w:val="000000" w:themeColor="text1"/>
                <w:sz w:val="24"/>
                <w:szCs w:val="24"/>
              </w:rPr>
            </w:pPr>
            <w:r>
              <w:rPr>
                <w:rFonts w:ascii="Times New Roman" w:hAnsi="Times New Roman"/>
                <w:color w:val="000000" w:themeColor="text1"/>
                <w:sz w:val="26"/>
                <w:szCs w:val="26"/>
              </w:rPr>
              <w:t>Тема</w:t>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720" w:hanging="0"/>
              <w:contextualSpacing/>
              <w:rPr>
                <w:color w:val="000000" w:themeColor="text1"/>
                <w:sz w:val="24"/>
                <w:szCs w:val="24"/>
              </w:rPr>
            </w:pPr>
            <w:r>
              <w:rPr>
                <w:rFonts w:ascii="Times New Roman" w:hAnsi="Times New Roman"/>
                <w:color w:val="000000" w:themeColor="text1"/>
                <w:sz w:val="26"/>
                <w:szCs w:val="26"/>
              </w:rPr>
              <w:t>Количество часов/практические работы/ контрольные работы</w:t>
            </w:r>
          </w:p>
        </w:tc>
      </w:tr>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jc w:val="both"/>
              <w:rPr>
                <w:color w:val="000000" w:themeColor="text1"/>
                <w:sz w:val="24"/>
                <w:szCs w:val="24"/>
              </w:rPr>
            </w:pPr>
            <w:r>
              <w:rPr>
                <w:rFonts w:ascii="Times New Roman" w:hAnsi="Times New Roman"/>
                <w:color w:val="000000" w:themeColor="text1"/>
                <w:sz w:val="26"/>
                <w:szCs w:val="26"/>
              </w:rPr>
              <w:t xml:space="preserve">Знание о физической культуре </w:t>
            </w:r>
            <w:r>
              <w:rPr>
                <w:rFonts w:ascii="Times New Roman" w:hAnsi="Times New Roman"/>
                <w:b/>
                <w:bCs/>
                <w:color w:val="000000" w:themeColor="text1"/>
                <w:sz w:val="26"/>
                <w:szCs w:val="26"/>
              </w:rPr>
              <w:t>12ч</w:t>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-Выдающиеся достижения отечественных спортсменов на Олимпийских играх.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Контрольная работа за первую четверть</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терминология избранной спортивной игры.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-Самоконтроль и самонаблюдение. Субъективные и объективные показатели самочувствия. </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-Контрольная работа за вторую четверть</w:t>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6"/>
                <w:szCs w:val="26"/>
              </w:rPr>
              <w:t>-Основные правила для проведения самостоятельных занятий</w:t>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Вредные привычки. </w:t>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6"/>
                <w:szCs w:val="26"/>
              </w:rPr>
              <w:t xml:space="preserve">Допинг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Контрольная работа за 3четверть</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-Адаптивная физическая культура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 xml:space="preserve"> Контрольная работа за 4четверть</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Первая помощь при травмах.</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-Соблюдения правил безопасности. Страховки и разминки.</w:t>
            </w:r>
          </w:p>
          <w:p>
            <w:pPr>
              <w:pStyle w:val="Normal"/>
              <w:spacing w:before="0" w:after="200"/>
              <w:contextualSpacing/>
              <w:rPr>
                <w:rFonts w:ascii="Times New Roman" w:hAnsi="Times New Roman"/>
                <w:color w:val="000000" w:themeColor="text1"/>
                <w:sz w:val="24"/>
                <w:szCs w:val="24"/>
              </w:rPr>
            </w:pPr>
            <w:r>
              <w:rPr>
                <w:rFonts w:eastAsia="Times New Roman" w:ascii="Times New Roman" w:hAnsi="Times New Roman"/>
                <w:color w:val="000000" w:themeColor="text1"/>
                <w:sz w:val="26"/>
                <w:szCs w:val="26"/>
                <w:lang w:eastAsia="ru-RU"/>
              </w:rPr>
              <w:t>-Измерение резервов организма и состояния здоровья с помощью функциональных проб</w:t>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1ч</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1ч</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rHeight w:val="1270" w:hRule="atLeast"/>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Способы двигательной физкультурной деятельности </w:t>
            </w:r>
            <w:r>
              <w:rPr>
                <w:rFonts w:eastAsia="Times New Roman" w:cs="Calibri" w:ascii="Times New Roman" w:hAnsi="Times New Roman"/>
                <w:b/>
                <w:bCs/>
                <w:color w:val="000000" w:themeColor="text1"/>
                <w:sz w:val="26"/>
                <w:szCs w:val="26"/>
                <w:lang w:eastAsia="ru-RU"/>
              </w:rPr>
              <w:t>4ч</w:t>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tLeast" w:line="227" w:beforeAutospacing="1" w:after="0"/>
              <w:rPr>
                <w:rFonts w:ascii="Times New Roman" w:hAnsi="Times New Roman" w:eastAsia="MS Mincho"/>
                <w:color w:val="000000" w:themeColor="text1"/>
                <w:sz w:val="26"/>
                <w:szCs w:val="26"/>
                <w:lang w:eastAsia="ja-JP"/>
              </w:rPr>
            </w:pPr>
            <w:r>
              <w:rPr>
                <w:rFonts w:eastAsia="MS Mincho" w:ascii="Times New Roman" w:hAnsi="Times New Roman"/>
                <w:color w:val="000000" w:themeColor="text1"/>
                <w:sz w:val="26"/>
                <w:szCs w:val="26"/>
                <w:lang w:eastAsia="ja-JP"/>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Влияние физических упражнений на основные системы организма.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Пять основных двигательных способностей: гибкость, сила, быстрота, выносливость и ловкость. Гибкость. Упражнение для рук и плечевого пояса. </w:t>
            </w:r>
          </w:p>
          <w:p>
            <w:pPr>
              <w:pStyle w:val="Normal"/>
              <w:spacing w:lineRule="auto" w:line="240" w:before="0" w:after="0"/>
              <w:rPr>
                <w:rFonts w:eastAsia="Times New Roman" w:cs="Calibri"/>
                <w:color w:val="000000" w:themeColor="text1"/>
                <w:sz w:val="24"/>
                <w:szCs w:val="24"/>
                <w:lang w:eastAsia="ru-RU"/>
              </w:rPr>
            </w:pPr>
            <w:r>
              <w:rPr>
                <w:rFonts w:ascii="Times New Roman" w:hAnsi="Times New Roman"/>
                <w:color w:val="000000" w:themeColor="text1"/>
                <w:sz w:val="26"/>
                <w:szCs w:val="26"/>
              </w:rPr>
              <w:t>Сила. Упражнения для развития силы рук.</w:t>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Autospacing="1" w:after="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 xml:space="preserve">Легкая атлетика </w:t>
            </w:r>
            <w:r>
              <w:rPr>
                <w:rFonts w:ascii="Times New Roman" w:hAnsi="Times New Roman"/>
                <w:b/>
                <w:bCs/>
                <w:color w:val="000000" w:themeColor="text1"/>
                <w:sz w:val="26"/>
                <w:szCs w:val="26"/>
              </w:rPr>
              <w:t>18(час)</w:t>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-Инструктаж по О.Т. И П.Б по легкой атлетике.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техники спринтерского бега. Высокий старт от 30 до 40м.</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-Освоение техники спринтерского бега. Бег с ускорением от 40-60м.</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техники спринтерского бега. Скоростной бег до 60м.</w:t>
            </w:r>
          </w:p>
          <w:p>
            <w:pPr>
              <w:pStyle w:val="Normal"/>
              <w:spacing w:lineRule="auto" w:line="240" w:before="0" w:after="0"/>
              <w:rPr>
                <w:color w:val="000000" w:themeColor="text1"/>
                <w:sz w:val="24"/>
                <w:szCs w:val="24"/>
              </w:rPr>
            </w:pPr>
            <w:r>
              <w:rPr>
                <w:rFonts w:eastAsia="Times New Roman" w:ascii="Times New Roman" w:hAnsi="Times New Roman"/>
                <w:color w:val="000000" w:themeColor="text1"/>
                <w:sz w:val="26"/>
                <w:szCs w:val="26"/>
                <w:lang w:eastAsia="ru-RU"/>
              </w:rPr>
              <w:t>-. Освоение техники спринтерского бега. Бег 60м. Тестирование.</w:t>
            </w:r>
            <w:r>
              <w:rPr>
                <w:rFonts w:ascii="Times New Roman" w:hAnsi="Times New Roman"/>
                <w:color w:val="000000" w:themeColor="text1"/>
                <w:sz w:val="26"/>
                <w:szCs w:val="26"/>
              </w:rPr>
              <w:t xml:space="preserve">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Освоение техники длительного бега. Бег в равномерном темпе: Мальчики до 20мин. Дев. до 15мин.</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 xml:space="preserve"> Освоение техники прыжка в длину с 9-11шагов разбега. </w:t>
            </w:r>
          </w:p>
          <w:p>
            <w:pPr>
              <w:pStyle w:val="Normal"/>
              <w:spacing w:lineRule="auto" w:line="240" w:before="0" w:after="0"/>
              <w:rPr>
                <w:color w:val="000000" w:themeColor="text1"/>
                <w:sz w:val="24"/>
                <w:szCs w:val="24"/>
              </w:rPr>
            </w:pPr>
            <w:r>
              <w:rPr>
                <w:rFonts w:eastAsia="Times New Roman" w:ascii="Times New Roman" w:hAnsi="Times New Roman"/>
                <w:color w:val="000000" w:themeColor="text1"/>
                <w:sz w:val="26"/>
                <w:szCs w:val="26"/>
                <w:lang w:eastAsia="ru-RU"/>
              </w:rPr>
              <w:t>-Метание малого мяча на дальность с двух, трех шагов.</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Метания малого мяча в горизонтальную и вертикальную цель с расстояния 10-12м.</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Развитие выносливости. Кросс до 15мин. Круговая тренировка</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Развитие быстроты.</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Метания мяча на дальность. Тестирование.</w:t>
            </w:r>
          </w:p>
          <w:p>
            <w:pPr>
              <w:pStyle w:val="Normal"/>
              <w:spacing w:lineRule="auto" w:line="240" w:before="0" w:after="0"/>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Развитие скоростно - силовых способностей.</w:t>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color w:val="000000" w:themeColor="text1"/>
                <w:sz w:val="24"/>
                <w:szCs w:val="24"/>
                <w:lang w:val="en-US"/>
              </w:rPr>
            </w:pPr>
            <w:r>
              <w:rPr>
                <w:rFonts w:ascii="Times New Roman" w:hAnsi="Times New Roman"/>
                <w:color w:val="000000" w:themeColor="text1"/>
                <w:sz w:val="26"/>
                <w:szCs w:val="26"/>
                <w:lang w:val="en-US"/>
              </w:rPr>
              <w:t>1</w:t>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tabs>
                <w:tab w:val="clear" w:pos="708"/>
                <w:tab w:val="right" w:pos="1886" w:leader="none"/>
              </w:tabs>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tabs>
                <w:tab w:val="clear" w:pos="708"/>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ab/>
            </w:r>
          </w:p>
        </w:tc>
      </w:tr>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Спортивные игры</w:t>
            </w:r>
          </w:p>
          <w:p>
            <w:pPr>
              <w:pStyle w:val="Normal"/>
              <w:spacing w:before="0" w:after="200"/>
              <w:contextualSpacing/>
              <w:rPr/>
            </w:pPr>
            <w:r>
              <w:rPr>
                <w:rFonts w:ascii="Times New Roman" w:hAnsi="Times New Roman"/>
                <w:color w:val="000000" w:themeColor="text1"/>
                <w:sz w:val="26"/>
                <w:szCs w:val="26"/>
              </w:rPr>
              <w:t>(волейбол)</w:t>
            </w:r>
          </w:p>
          <w:p>
            <w:pPr>
              <w:pStyle w:val="Normal"/>
              <w:spacing w:before="0" w:after="200"/>
              <w:contextualSpacing/>
              <w:rPr/>
            </w:pPr>
            <w:r>
              <w:rPr>
                <w:rFonts w:ascii="Times New Roman" w:hAnsi="Times New Roman"/>
                <w:b/>
                <w:bCs/>
                <w:color w:val="000000" w:themeColor="text1"/>
                <w:sz w:val="26"/>
                <w:szCs w:val="26"/>
              </w:rPr>
              <w:t>10</w:t>
            </w:r>
            <w:r>
              <w:rPr>
                <w:rFonts w:ascii="Times New Roman" w:hAnsi="Times New Roman"/>
                <w:b/>
                <w:bCs/>
                <w:color w:val="000000" w:themeColor="text1"/>
                <w:sz w:val="24"/>
                <w:szCs w:val="24"/>
              </w:rPr>
              <w:t xml:space="preserve"> ч</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pPr>
            <w:r>
              <w:rPr>
                <w:rFonts w:ascii="Times New Roman" w:hAnsi="Times New Roman"/>
                <w:color w:val="000000" w:themeColor="text1"/>
                <w:sz w:val="26"/>
                <w:szCs w:val="26"/>
              </w:rPr>
              <w:t xml:space="preserve">Баскетбол </w:t>
            </w:r>
            <w:r>
              <w:rPr>
                <w:rFonts w:ascii="Times New Roman" w:hAnsi="Times New Roman"/>
                <w:b/>
                <w:bCs/>
                <w:color w:val="000000" w:themeColor="text1"/>
                <w:sz w:val="26"/>
                <w:szCs w:val="26"/>
              </w:rPr>
              <w:t>19</w:t>
            </w:r>
            <w:r>
              <w:rPr>
                <w:rFonts w:ascii="Times New Roman" w:hAnsi="Times New Roman"/>
                <w:b/>
                <w:bCs/>
                <w:color w:val="000000" w:themeColor="text1"/>
                <w:sz w:val="24"/>
                <w:szCs w:val="24"/>
              </w:rPr>
              <w:t xml:space="preserve"> ч</w:t>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-Инструктаж по О.Т. И П.Б. по волейболу. История волейбола.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-Освоение техники передвижений, остановок, поворотов и стоек.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Освоение техники приема и передач мяча. Передача мяча сверху двумя руками на месте и после перемещения вперед.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техники приема и передач мяча. Передача мяча над собой, тоже через сетку.</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 xml:space="preserve">- Освоение техники игры. Игра по правилам волейбола.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техники игры и комплексное развитие психомоторных способностей.</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Освоение техники нижней прямой подачи. Нижняя прямая подача через сетку с расстояния 3-6м.</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-Освоение техники прямого нападающего удара. Прямой нападающий удар после подбрасывания мяча партнерам.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-Закрепление техники владения мячом и развитие координационных способностей. Комбинации из освоенных элементов. Прием, передача, удар.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тактики игры. Позиционное нападения с изменением позиций.</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-Инструктаж по О.Т. И П.Б. по баскетболу. История баскетбола.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-Освоение техники передвижений, поворотов и стоек.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Освоение техники ловли и передач мяча. С пассивным сопротивлением защитника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-Ловля и передача мяча двумя руками от груди и одной рукой от плеча на месте и в движении с пассивным сопротивлением защитника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-Ведения мяча в низкой, средней и высокой стойке на месте, в движении по прямой, с изменением направления движения и скорости.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-Ведение с пассивным сопротивлением защитника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-Броски одной и двумя руками с места и в движении (после ведения, после ловли, в прыжке) с пассивным противодействием.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-Броски одной и двумя руками с места и в движении (после ведения, после ловли, в прыжке) с пассивным противодействием.</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 xml:space="preserve">-Освоение индивидуальной техники защиты. Перехват мяча.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Освоение индивидуальной техники защиты. Перехват мяча.</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Закрепление техники перемещений, владения мячом и развитие координационных способностей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-Закрепление техники перемещений, владения мячом и развитие координационных способностей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Освоение тактики игры. Нападение быстрым порывом.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-Освоение тактики игры. Позиционное нападения с изменением позиций.</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-Игра по правилам мини- баскетбола</w:t>
            </w:r>
          </w:p>
          <w:p>
            <w:pPr>
              <w:pStyle w:val="Normal"/>
              <w:spacing w:lineRule="auto" w:line="240" w:before="0" w:after="0"/>
              <w:rPr>
                <w:rFonts w:ascii="Times New Roman" w:hAnsi="Times New Roman"/>
                <w:color w:val="000000" w:themeColor="text1"/>
                <w:sz w:val="26"/>
                <w:szCs w:val="26"/>
              </w:rPr>
            </w:pPr>
            <w:r>
              <w:rPr>
                <w:rFonts w:ascii="Times New Roman" w:hAnsi="Times New Roman"/>
                <w:color w:val="000000" w:themeColor="text1"/>
                <w:sz w:val="26"/>
                <w:szCs w:val="26"/>
              </w:rPr>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4</w:t>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pPr>
            <w:r>
              <w:rPr>
                <w:rFonts w:ascii="Times New Roman" w:hAnsi="Times New Roman"/>
                <w:color w:val="000000" w:themeColor="text1"/>
                <w:sz w:val="26"/>
                <w:szCs w:val="26"/>
              </w:rPr>
              <w:t xml:space="preserve">Гимнастика </w:t>
            </w:r>
            <w:r>
              <w:rPr>
                <w:rFonts w:ascii="Times New Roman" w:hAnsi="Times New Roman"/>
                <w:b/>
                <w:bCs/>
                <w:color w:val="000000" w:themeColor="text1"/>
                <w:sz w:val="26"/>
                <w:szCs w:val="26"/>
              </w:rPr>
              <w:t>18</w:t>
            </w:r>
            <w:r>
              <w:rPr>
                <w:rFonts w:ascii="Times New Roman" w:hAnsi="Times New Roman"/>
                <w:b/>
                <w:bCs/>
                <w:color w:val="000000" w:themeColor="text1"/>
                <w:sz w:val="24"/>
                <w:szCs w:val="24"/>
              </w:rPr>
              <w:t xml:space="preserve"> ч</w:t>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 xml:space="preserve"> Инструктаж по О.Т. И П.Б. по гимнастике. История гимнастики.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eastAsia="Times New Roman" w:ascii="Times New Roman" w:hAnsi="Times New Roman"/>
                <w:color w:val="000000" w:themeColor="text1"/>
                <w:sz w:val="26"/>
                <w:szCs w:val="26"/>
                <w:lang w:eastAsia="ru-RU"/>
              </w:rPr>
              <w:t xml:space="preserve">Освоение строевых упражнений. Выполнение команд "Пол- оборота направо!". Налево!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eastAsia="Times New Roman" w:ascii="Times New Roman" w:hAnsi="Times New Roman"/>
                <w:color w:val="000000" w:themeColor="text1"/>
                <w:sz w:val="26"/>
                <w:szCs w:val="26"/>
                <w:lang w:eastAsia="ru-RU"/>
              </w:rPr>
              <w:t>Освоение общеразвивающих упражнений без предметов на месте и в движении. Общеразвивающие упражнения в парах.</w:t>
            </w:r>
            <w:r>
              <w:rPr>
                <w:rFonts w:ascii="Times New Roman" w:hAnsi="Times New Roman"/>
                <w:color w:val="000000" w:themeColor="text1"/>
                <w:sz w:val="26"/>
                <w:szCs w:val="26"/>
              </w:rPr>
              <w:t xml:space="preserve">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Освоение общеразвивающих упражнений с предметами. Мал.: с набивным и большим мячом, гантелями. Дев.:с обручами, булавами, большим мячом, палками.</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Освоение и совершенствование висов и упоров. Мал.: подъем переворотом в упор толчком двумя; Дев.:махом одной и толчком другой подъем переворотом в упор на нижнюю жердь..</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Освоение акробатических комбинаций.Мал.Кувырок вперед в стойку на лопатках; стойка на голове с согнутыми ногами. Дев.Кувырок назад в полушпагат.</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 xml:space="preserve">Освоение опорных прыжков. Прыжок согнув ноги. Дев. Прыжок ноги врозь.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eastAsia="Times New Roman" w:ascii="Times New Roman" w:hAnsi="Times New Roman"/>
                <w:color w:val="000000" w:themeColor="text1"/>
                <w:sz w:val="26"/>
                <w:szCs w:val="26"/>
                <w:lang w:eastAsia="ru-RU"/>
              </w:rPr>
              <w:t xml:space="preserve">Развитие координационных способностей.  Упражнения с гимнастической скамейкой, переклад иной. </w:t>
            </w:r>
          </w:p>
          <w:p>
            <w:pPr>
              <w:pStyle w:val="Normal"/>
              <w:spacing w:lineRule="auto" w:line="240" w:before="0" w:after="0"/>
              <w:rPr>
                <w:color w:val="000000" w:themeColor="text1"/>
                <w:sz w:val="24"/>
                <w:szCs w:val="24"/>
              </w:rPr>
            </w:pPr>
            <w:r>
              <w:rPr>
                <w:rFonts w:eastAsia="Times New Roman" w:ascii="Times New Roman" w:hAnsi="Times New Roman"/>
                <w:color w:val="000000" w:themeColor="text1"/>
                <w:sz w:val="26"/>
                <w:szCs w:val="26"/>
                <w:lang w:eastAsia="ru-RU"/>
              </w:rPr>
              <w:t>-Развитие силовых способностей и силовой выносливости. Подтягивание, упражнения в висах и упорах.</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Развитие скоростно -силовых способностей. Опорные прыжки. Прыжки со скакалкой.</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Pr>
                <w:rFonts w:eastAsia="Times New Roman" w:ascii="Times New Roman" w:hAnsi="Times New Roman"/>
                <w:color w:val="000000" w:themeColor="text1"/>
                <w:sz w:val="26"/>
                <w:szCs w:val="26"/>
                <w:lang w:eastAsia="ru-RU"/>
              </w:rPr>
              <w:t>Развитие скоростно -силовых способностей. Круговая тренировка.</w:t>
            </w:r>
          </w:p>
          <w:p>
            <w:pPr>
              <w:pStyle w:val="Normal"/>
              <w:spacing w:lineRule="auto" w:line="240" w:before="0" w:after="0"/>
              <w:rPr>
                <w:color w:val="000000" w:themeColor="text1"/>
                <w:sz w:val="24"/>
                <w:szCs w:val="24"/>
              </w:rPr>
            </w:pPr>
            <w:r>
              <w:rPr>
                <w:rFonts w:ascii="Times New Roman" w:hAnsi="Times New Roman"/>
                <w:color w:val="000000" w:themeColor="text1"/>
                <w:sz w:val="26"/>
                <w:szCs w:val="26"/>
              </w:rPr>
              <w:t xml:space="preserve">- </w:t>
            </w:r>
            <w:r>
              <w:rPr>
                <w:rFonts w:eastAsia="Times New Roman" w:ascii="Times New Roman" w:hAnsi="Times New Roman"/>
                <w:color w:val="000000" w:themeColor="text1"/>
                <w:sz w:val="26"/>
                <w:szCs w:val="26"/>
                <w:lang w:eastAsia="ru-RU"/>
              </w:rPr>
              <w:t>Значение гимнастических упражнений для сохранения правильной осанки, развития силовых способностей и гибкости.</w:t>
            </w:r>
            <w:r>
              <w:rPr>
                <w:rFonts w:ascii="Times New Roman" w:hAnsi="Times New Roman"/>
                <w:color w:val="000000" w:themeColor="text1"/>
                <w:sz w:val="26"/>
                <w:szCs w:val="26"/>
              </w:rPr>
              <w:t xml:space="preserve">  </w:t>
            </w:r>
          </w:p>
          <w:p>
            <w:pPr>
              <w:pStyle w:val="Normal"/>
              <w:spacing w:lineRule="auto" w:line="240" w:before="0" w:after="0"/>
              <w:rPr>
                <w:color w:val="000000" w:themeColor="text1"/>
                <w:sz w:val="24"/>
                <w:szCs w:val="24"/>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Правила самоконтроля. Способы регулирования физической нагрузки.</w:t>
            </w:r>
            <w:r>
              <w:rPr>
                <w:rFonts w:ascii="Times New Roman" w:hAnsi="Times New Roman"/>
                <w:color w:val="000000" w:themeColor="text1"/>
                <w:sz w:val="26"/>
                <w:szCs w:val="26"/>
              </w:rPr>
              <w:t xml:space="preserve">  -</w:t>
            </w:r>
            <w:r>
              <w:rPr>
                <w:rFonts w:eastAsia="Times New Roman" w:ascii="Times New Roman" w:hAnsi="Times New Roman"/>
                <w:color w:val="000000" w:themeColor="text1"/>
                <w:sz w:val="26"/>
                <w:szCs w:val="26"/>
                <w:lang w:eastAsia="ru-RU"/>
              </w:rPr>
              <w:t>Упражнения и простейшие программы по развитию силовых, координационных способностей.</w:t>
            </w:r>
            <w:r>
              <w:rPr>
                <w:rFonts w:ascii="Times New Roman" w:hAnsi="Times New Roman"/>
                <w:color w:val="000000" w:themeColor="text1"/>
                <w:sz w:val="26"/>
                <w:szCs w:val="26"/>
              </w:rPr>
              <w:t xml:space="preserve">  </w:t>
            </w:r>
          </w:p>
          <w:p>
            <w:pPr>
              <w:pStyle w:val="Normal"/>
              <w:spacing w:lineRule="auto" w:line="240" w:before="0" w:after="0"/>
              <w:rPr>
                <w:rFonts w:eastAsia="Times New Roman"/>
                <w:color w:val="000000" w:themeColor="text1"/>
                <w:sz w:val="24"/>
                <w:szCs w:val="24"/>
                <w:lang w:eastAsia="ru-RU"/>
              </w:rPr>
            </w:pPr>
            <w:r>
              <w:rPr>
                <w:rFonts w:ascii="Times New Roman" w:hAnsi="Times New Roman"/>
                <w:color w:val="000000" w:themeColor="text1"/>
                <w:sz w:val="26"/>
                <w:szCs w:val="26"/>
                <w:lang w:eastAsia="ru-RU"/>
              </w:rPr>
              <w:t>-</w:t>
            </w:r>
            <w:r>
              <w:rPr>
                <w:rFonts w:eastAsia="Times New Roman" w:ascii="Times New Roman" w:hAnsi="Times New Roman"/>
                <w:color w:val="000000" w:themeColor="text1"/>
                <w:sz w:val="26"/>
                <w:szCs w:val="26"/>
                <w:lang w:eastAsia="ru-RU"/>
              </w:rPr>
              <w:t>Развитие гибкости. Комплексы ОРУ с максимальной амплитудой.</w:t>
            </w:r>
            <w:r>
              <w:rPr>
                <w:rFonts w:ascii="Times New Roman" w:hAnsi="Times New Roman"/>
                <w:color w:val="000000" w:themeColor="text1"/>
                <w:sz w:val="26"/>
                <w:szCs w:val="26"/>
              </w:rPr>
              <w:t xml:space="preserve"> </w:t>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4</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c>
          <w:tcPr>
            <w:tcW w:w="2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pPr>
            <w:r>
              <w:rPr>
                <w:rFonts w:ascii="Times New Roman" w:hAnsi="Times New Roman"/>
                <w:color w:val="000000" w:themeColor="text1"/>
                <w:sz w:val="26"/>
                <w:szCs w:val="26"/>
              </w:rPr>
              <w:t xml:space="preserve">Лыжная подготовка </w:t>
            </w:r>
            <w:r>
              <w:rPr>
                <w:rFonts w:ascii="Times New Roman" w:hAnsi="Times New Roman"/>
                <w:b/>
                <w:bCs/>
                <w:color w:val="000000" w:themeColor="text1"/>
                <w:sz w:val="26"/>
                <w:szCs w:val="26"/>
              </w:rPr>
              <w:t>21</w:t>
            </w:r>
            <w:r>
              <w:rPr>
                <w:rFonts w:ascii="Times New Roman" w:hAnsi="Times New Roman"/>
                <w:b/>
                <w:bCs/>
                <w:color w:val="000000" w:themeColor="text1"/>
                <w:sz w:val="24"/>
                <w:szCs w:val="24"/>
              </w:rPr>
              <w:t xml:space="preserve"> ч</w:t>
            </w:r>
          </w:p>
        </w:tc>
        <w:tc>
          <w:tcPr>
            <w:tcW w:w="8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 xml:space="preserve">-Инструктаж по О.Т. И П.Б. по лыжной подготовке. История лыжного спорта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Попеременный двухшажный ход</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Одновременный двухшажный ход</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-Подъем в гору скользящим шагом.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-Преодолений бугров и впадин при спуске с горы </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Поворот на месте махом.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-Освоение техники лыжных ходов. Игры: «Гонки с выбыванием"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Освоение техники лыжных ходов. Игры: «Гонки с преследованием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Торможение плугом</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-Торможение и поворот упором. </w:t>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ascii="Times New Roman" w:hAnsi="Times New Roman"/>
                <w:color w:val="000000" w:themeColor="text1"/>
                <w:sz w:val="26"/>
                <w:szCs w:val="26"/>
                <w:lang w:eastAsia="ru-RU"/>
              </w:rPr>
              <w:t xml:space="preserve">-Подъем "елочкой» </w:t>
            </w:r>
          </w:p>
          <w:p>
            <w:pPr>
              <w:pStyle w:val="Normal"/>
              <w:spacing w:lineRule="auto" w:line="240" w:before="0" w:after="0"/>
              <w:rPr>
                <w:rFonts w:eastAsia="Times New Roman"/>
                <w:color w:val="000000" w:themeColor="text1"/>
                <w:sz w:val="24"/>
                <w:szCs w:val="24"/>
                <w:lang w:eastAsia="ru-RU"/>
              </w:rPr>
            </w:pPr>
            <w:r>
              <w:rPr>
                <w:rFonts w:eastAsia="Times New Roman" w:ascii="Times New Roman" w:hAnsi="Times New Roman"/>
                <w:color w:val="000000" w:themeColor="text1"/>
                <w:sz w:val="26"/>
                <w:szCs w:val="26"/>
                <w:lang w:eastAsia="ru-RU"/>
              </w:rPr>
              <w:t xml:space="preserve">-Прохождение дистанции 4км. </w:t>
            </w:r>
          </w:p>
          <w:p>
            <w:pPr>
              <w:pStyle w:val="Normal"/>
              <w:spacing w:lineRule="auto" w:line="240" w:before="0" w:after="0"/>
              <w:rPr>
                <w:rFonts w:ascii="Times New Roman" w:hAnsi="Times New Roman" w:cs="Calibri"/>
                <w:color w:val="000000" w:themeColor="text1"/>
                <w:sz w:val="26"/>
                <w:szCs w:val="26"/>
              </w:rPr>
            </w:pPr>
            <w:r>
              <w:rPr>
                <w:rFonts w:cs="Calibri" w:ascii="Times New Roman" w:hAnsi="Times New Roman"/>
                <w:color w:val="000000" w:themeColor="text1"/>
                <w:sz w:val="26"/>
                <w:szCs w:val="26"/>
              </w:rPr>
            </w:r>
          </w:p>
          <w:p>
            <w:pPr>
              <w:pStyle w:val="Normal"/>
              <w:spacing w:lineRule="auto" w:line="240" w:before="0" w:after="0"/>
              <w:rPr>
                <w:rFonts w:ascii="Times New Roman" w:hAnsi="Times New Roman" w:cs="Calibri"/>
                <w:color w:val="000000" w:themeColor="text1"/>
                <w:sz w:val="26"/>
                <w:szCs w:val="26"/>
                <w:lang w:eastAsia="ru-RU"/>
              </w:rPr>
            </w:pPr>
            <w:r>
              <w:rPr>
                <w:rFonts w:cs="Calibri" w:ascii="Times New Roman" w:hAnsi="Times New Roman"/>
                <w:color w:val="000000" w:themeColor="text1"/>
                <w:sz w:val="26"/>
                <w:szCs w:val="26"/>
                <w:lang w:eastAsia="ru-RU"/>
              </w:rPr>
            </w:r>
          </w:p>
          <w:p>
            <w:pPr>
              <w:pStyle w:val="Normal"/>
              <w:spacing w:before="0" w:after="200"/>
              <w:ind w:left="720" w:hanging="0"/>
              <w:contextualSpacing/>
              <w:rPr>
                <w:rFonts w:ascii="Times New Roman" w:hAnsi="Times New Roman"/>
                <w:b/>
                <w:b/>
                <w:color w:val="000000" w:themeColor="text1"/>
                <w:sz w:val="26"/>
                <w:szCs w:val="26"/>
              </w:rPr>
            </w:pPr>
            <w:r>
              <w:rPr>
                <w:rFonts w:ascii="Times New Roman" w:hAnsi="Times New Roman"/>
                <w:b/>
                <w:color w:val="000000" w:themeColor="text1"/>
                <w:sz w:val="26"/>
                <w:szCs w:val="26"/>
              </w:rPr>
            </w:r>
          </w:p>
        </w:tc>
        <w:tc>
          <w:tcPr>
            <w:tcW w:w="3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3</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3</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bl>
    <w:p>
      <w:pPr>
        <w:pStyle w:val="Normal"/>
        <w:spacing w:lineRule="auto" w:line="240" w:before="0" w:after="0"/>
        <w:ind w:left="720" w:hanging="0"/>
        <w:contextualSpacing/>
        <w:jc w:val="center"/>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0" w:after="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Autospacing="1" w:after="0"/>
        <w:contextualSpacing/>
        <w:jc w:val="both"/>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uppressAutoHyphens w:val="true"/>
        <w:spacing w:lineRule="auto" w:line="240" w:before="28" w:after="28"/>
        <w:ind w:firstLine="567"/>
        <w:jc w:val="center"/>
        <w:rPr>
          <w:rFonts w:ascii="Times New Roman" w:hAnsi="Times New Roman" w:eastAsia="Times New Roman"/>
          <w:b/>
          <w:b/>
          <w:bCs/>
          <w:color w:val="000000"/>
          <w:kern w:val="2"/>
          <w:sz w:val="26"/>
          <w:szCs w:val="26"/>
          <w:lang w:eastAsia="ru-RU" w:bidi="hi-IN"/>
        </w:rPr>
      </w:pPr>
      <w:r>
        <w:rPr>
          <w:rFonts w:eastAsia="Times New Roman" w:ascii="Times New Roman" w:hAnsi="Times New Roman"/>
          <w:b/>
          <w:bCs/>
          <w:color w:val="000000"/>
          <w:kern w:val="2"/>
          <w:sz w:val="26"/>
          <w:szCs w:val="26"/>
          <w:lang w:eastAsia="ru-RU" w:bidi="hi-IN"/>
        </w:rPr>
      </w:r>
    </w:p>
    <w:p>
      <w:pPr>
        <w:pStyle w:val="Normal"/>
        <w:suppressAutoHyphens w:val="true"/>
        <w:spacing w:lineRule="auto" w:line="240" w:before="28" w:after="28"/>
        <w:ind w:firstLine="567"/>
        <w:jc w:val="center"/>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bullet"/>
      <w:lvlText w:val=""/>
      <w:lvlJc w:val="left"/>
      <w:pPr>
        <w:ind w:left="1070"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bullet"/>
      <w:lvlText w:val="o"/>
      <w:lvlJc w:val="left"/>
      <w:pPr>
        <w:ind w:left="1790" w:hanging="360"/>
      </w:pPr>
      <w:rPr>
        <w:rFonts w:ascii="Courier New" w:hAnsi="Courier New" w:cs="Courier New" w:hint="default"/>
        <w:rFonts w:cs="Courier New"/>
      </w:rPr>
    </w:lvl>
    <w:lvl w:ilvl="2">
      <w:start w:val="1"/>
      <w:numFmt w:val="bullet"/>
      <w:lvlText w:val=""/>
      <w:lvlJc w:val="left"/>
      <w:pPr>
        <w:ind w:left="2510" w:hanging="360"/>
      </w:pPr>
      <w:rPr>
        <w:rFonts w:ascii="Wingdings" w:hAnsi="Wingdings" w:cs="Wingdings" w:hint="default"/>
        <w:rFonts w:cs="Wingdings"/>
      </w:rPr>
    </w:lvl>
    <w:lvl w:ilvl="3">
      <w:start w:val="1"/>
      <w:numFmt w:val="bullet"/>
      <w:lvlText w:val=""/>
      <w:lvlJc w:val="left"/>
      <w:pPr>
        <w:ind w:left="3230" w:hanging="360"/>
      </w:pPr>
      <w:rPr>
        <w:rFonts w:ascii="Symbol" w:hAnsi="Symbol" w:cs="Symbol" w:hint="default"/>
        <w:rFonts w:cs="Symbol"/>
      </w:rPr>
    </w:lvl>
    <w:lvl w:ilvl="4">
      <w:start w:val="1"/>
      <w:numFmt w:val="bullet"/>
      <w:lvlText w:val="o"/>
      <w:lvlJc w:val="left"/>
      <w:pPr>
        <w:ind w:left="3950" w:hanging="360"/>
      </w:pPr>
      <w:rPr>
        <w:rFonts w:ascii="Courier New" w:hAnsi="Courier New" w:cs="Courier New" w:hint="default"/>
        <w:rFonts w:cs="Courier New"/>
      </w:rPr>
    </w:lvl>
    <w:lvl w:ilvl="5">
      <w:start w:val="1"/>
      <w:numFmt w:val="bullet"/>
      <w:lvlText w:val=""/>
      <w:lvlJc w:val="left"/>
      <w:pPr>
        <w:ind w:left="4670" w:hanging="360"/>
      </w:pPr>
      <w:rPr>
        <w:rFonts w:ascii="Wingdings" w:hAnsi="Wingdings" w:cs="Wingdings" w:hint="default"/>
        <w:rFonts w:cs="Wingdings"/>
      </w:rPr>
    </w:lvl>
    <w:lvl w:ilvl="6">
      <w:start w:val="1"/>
      <w:numFmt w:val="bullet"/>
      <w:lvlText w:val=""/>
      <w:lvlJc w:val="left"/>
      <w:pPr>
        <w:ind w:left="5390" w:hanging="360"/>
      </w:pPr>
      <w:rPr>
        <w:rFonts w:ascii="Symbol" w:hAnsi="Symbol" w:cs="Symbol" w:hint="default"/>
        <w:rFonts w:cs="Symbol"/>
      </w:rPr>
    </w:lvl>
    <w:lvl w:ilvl="7">
      <w:start w:val="1"/>
      <w:numFmt w:val="bullet"/>
      <w:lvlText w:val="o"/>
      <w:lvlJc w:val="left"/>
      <w:pPr>
        <w:ind w:left="6110" w:hanging="360"/>
      </w:pPr>
      <w:rPr>
        <w:rFonts w:ascii="Courier New" w:hAnsi="Courier New" w:cs="Courier New" w:hint="default"/>
        <w:rFonts w:cs="Courier New"/>
      </w:rPr>
    </w:lvl>
    <w:lvl w:ilvl="8">
      <w:start w:val="1"/>
      <w:numFmt w:val="bullet"/>
      <w:lvlText w:val=""/>
      <w:lvlJc w:val="left"/>
      <w:pPr>
        <w:ind w:left="683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02e7"/>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Zag11" w:customStyle="1">
    <w:name w:val="Zag_11"/>
    <w:qFormat/>
    <w:rsid w:val="008a02e7"/>
    <w:rPr/>
  </w:style>
  <w:style w:type="character" w:styleId="Style14" w:customStyle="1">
    <w:name w:val="Верхний колонтитул Знак"/>
    <w:basedOn w:val="DefaultParagraphFont"/>
    <w:uiPriority w:val="99"/>
    <w:qFormat/>
    <w:rsid w:val="00ee57ae"/>
    <w:rPr>
      <w:rFonts w:ascii="Calibri" w:hAnsi="Calibri" w:eastAsia="Calibri" w:cs="Times New Roman"/>
    </w:rPr>
  </w:style>
  <w:style w:type="character" w:styleId="Style15" w:customStyle="1">
    <w:name w:val="Нижний колонтитул Знак"/>
    <w:basedOn w:val="DefaultParagraphFont"/>
    <w:uiPriority w:val="99"/>
    <w:qFormat/>
    <w:rsid w:val="00ee57ae"/>
    <w:rPr>
      <w:rFonts w:ascii="Calibri" w:hAnsi="Calibri" w:eastAsia="Calibri" w:cs="Times New Roman"/>
    </w:rPr>
  </w:style>
  <w:style w:type="character" w:styleId="Style16" w:customStyle="1">
    <w:name w:val="Без интервала Знак"/>
    <w:qFormat/>
    <w:locked/>
    <w:rsid w:val="0072078a"/>
    <w:rPr>
      <w:rFonts w:ascii="Calibri" w:hAnsi="Calibri" w:eastAsia="Calibri" w:cs="Times New Roman"/>
    </w:rPr>
  </w:style>
  <w:style w:type="character" w:styleId="Style17" w:customStyle="1">
    <w:name w:val="Абзац списка Знак"/>
    <w:qFormat/>
    <w:locked/>
    <w:rsid w:val="0072078a"/>
    <w:rPr>
      <w:rFonts w:ascii="Calibri" w:hAnsi="Calibri" w:eastAsia="Calibri" w:cs="Times New Roman"/>
    </w:rPr>
  </w:style>
  <w:style w:type="character" w:styleId="ListLabel1" w:customStyle="1">
    <w:name w:val="ListLabel 1"/>
    <w:qFormat/>
    <w:rPr>
      <w:rFonts w:eastAsia="Calibri" w:cs="Times New Roman"/>
    </w:rPr>
  </w:style>
  <w:style w:type="character" w:styleId="ListLabel2" w:customStyle="1">
    <w:name w:val="ListLabel 2"/>
    <w:qFormat/>
    <w:rPr>
      <w:rFonts w:ascii="Times New Roman" w:hAnsi="Times New Roman"/>
      <w:b/>
      <w:sz w:val="24"/>
    </w:rPr>
  </w:style>
  <w:style w:type="character" w:styleId="Strong">
    <w:name w:val="Strong"/>
    <w:qFormat/>
    <w:rPr>
      <w:b/>
      <w:bCs/>
    </w:rPr>
  </w:style>
  <w:style w:type="character" w:styleId="ListLabel3" w:customStyle="1">
    <w:name w:val="ListLabel 3"/>
    <w:qFormat/>
    <w:rPr>
      <w:rFonts w:ascii="Times New Roman" w:hAnsi="Times New Roman"/>
      <w:b/>
      <w:sz w:val="24"/>
    </w:rPr>
  </w:style>
  <w:style w:type="character" w:styleId="ListLabel4">
    <w:name w:val="ListLabel 4"/>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5">
    <w:name w:val="ListLabel 5"/>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0">
    <w:name w:val="ListLabel 10"/>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0">
    <w:name w:val="ListLabel 20"/>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qFormat/>
    <w:rsid w:val="008a02e7"/>
    <w:pPr>
      <w:widowControl/>
      <w:bidi w:val="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3">
    <w:name w:val="Header"/>
    <w:basedOn w:val="Normal"/>
    <w:uiPriority w:val="99"/>
    <w:unhideWhenUsed/>
    <w:rsid w:val="00ee57ae"/>
    <w:pPr>
      <w:tabs>
        <w:tab w:val="clear" w:pos="708"/>
        <w:tab w:val="center" w:pos="4677" w:leader="none"/>
        <w:tab w:val="right" w:pos="9355" w:leader="none"/>
      </w:tabs>
      <w:spacing w:lineRule="auto" w:line="240" w:before="0" w:after="0"/>
    </w:pPr>
    <w:rPr/>
  </w:style>
  <w:style w:type="paragraph" w:styleId="Style24">
    <w:name w:val="Footer"/>
    <w:basedOn w:val="Normal"/>
    <w:uiPriority w:val="99"/>
    <w:unhideWhenUsed/>
    <w:rsid w:val="00ee57ae"/>
    <w:pPr>
      <w:tabs>
        <w:tab w:val="clear" w:pos="708"/>
        <w:tab w:val="center" w:pos="4677" w:leader="none"/>
        <w:tab w:val="right" w:pos="9355" w:leader="none"/>
      </w:tabs>
      <w:spacing w:lineRule="auto" w:line="240" w:before="0" w:after="0"/>
    </w:pPr>
    <w:rPr/>
  </w:style>
  <w:style w:type="paragraph" w:styleId="ListParagraph">
    <w:name w:val="List Paragraph"/>
    <w:basedOn w:val="Normal"/>
    <w:qFormat/>
    <w:rsid w:val="0072078a"/>
    <w:pPr>
      <w:spacing w:before="0" w:after="200"/>
      <w:ind w:left="720" w:hanging="0"/>
      <w:contextualSpacing/>
    </w:pPr>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ConsPlusNormal" w:customStyle="1">
    <w:name w:val="ConsPlusNormal"/>
    <w:qFormat/>
    <w:rsid w:val="00277f71"/>
    <w:pPr>
      <w:widowControl w:val="false"/>
      <w:bidi w:val="0"/>
      <w:jc w:val="left"/>
    </w:pPr>
    <w:rPr>
      <w:rFonts w:ascii="Arial" w:hAnsi="Arial" w:eastAsia="Times New Roman" w:cs="Arial"/>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1"/>
    <w:uiPriority w:val="39"/>
    <w:rsid w:val="0054420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7145-EA99-45DA-9AB5-A421107C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Application>LibreOffice/6.1.4.2$Windows_X86_64 LibreOffice_project/9d0f32d1f0b509096fd65e0d4bec26ddd1938fd3</Application>
  <Pages>15</Pages>
  <Words>2007</Words>
  <Characters>14413</Characters>
  <CharactersWithSpaces>16263</CharactersWithSpaces>
  <Paragraphs>239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2018-09-26T18:06:00Z</dcterms:created>
  <dc:creator>user</dc:creator>
  <dc:description/>
  <dc:language>ru-RU</dc:language>
  <cp:lastModifiedBy/>
  <dcterms:modified xsi:type="dcterms:W3CDTF">2019-08-27T11:08:58Z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