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drawing>
          <wp:anchor behindDoc="0" distT="0" distB="0" distL="0" distR="0" simplePos="0" locked="0" layoutInCell="1" allowOverlap="1" relativeHeight="2">
            <wp:simplePos x="0" y="0"/>
            <wp:positionH relativeFrom="column">
              <wp:align>center</wp:align>
            </wp:positionH>
            <wp:positionV relativeFrom="paragraph">
              <wp:align>top</wp:align>
            </wp:positionV>
            <wp:extent cx="9251950" cy="672655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9251950" cy="6726555"/>
                    </a:xfrm>
                    <a:prstGeom prst="rect">
                      <a:avLst/>
                    </a:prstGeom>
                  </pic:spPr>
                </pic:pic>
              </a:graphicData>
            </a:graphic>
          </wp:anchor>
        </w:drawing>
      </w:r>
    </w:p>
    <w:p>
      <w:pPr>
        <w:pStyle w:val="Normal"/>
        <w:spacing w:lineRule="auto" w:line="240" w:before="0" w:after="0"/>
        <w:ind w:left="720" w:hanging="0"/>
        <w:rPr/>
      </w:pPr>
      <w:r>
        <w:rPr>
          <w:rFonts w:eastAsia="MS Mincho" w:ascii="Times New Roman" w:hAnsi="Times New Roman"/>
          <w:b/>
          <w:color w:val="000000" w:themeColor="text1"/>
          <w:sz w:val="26"/>
          <w:szCs w:val="26"/>
          <w:lang w:eastAsia="ja-JP"/>
        </w:rPr>
        <w:t xml:space="preserve">                                      </w:t>
      </w:r>
      <w:r>
        <w:rPr>
          <w:rFonts w:eastAsia="MS Mincho" w:ascii="Times New Roman" w:hAnsi="Times New Roman"/>
          <w:b/>
          <w:color w:val="000000" w:themeColor="text1"/>
          <w:sz w:val="26"/>
          <w:szCs w:val="26"/>
          <w:lang w:eastAsia="ja-JP"/>
        </w:rPr>
        <w:t>1</w:t>
      </w:r>
      <w:r>
        <w:rPr>
          <w:rFonts w:eastAsia="MS Mincho" w:ascii="Times New Roman" w:hAnsi="Times New Roman"/>
          <w:b/>
          <w:bCs/>
          <w:color w:val="000000" w:themeColor="text1"/>
          <w:sz w:val="26"/>
          <w:szCs w:val="26"/>
          <w:lang w:eastAsia="ja-JP"/>
        </w:rPr>
        <w:t>.Планируемые результаты освоения учебного предмета</w:t>
      </w:r>
    </w:p>
    <w:p>
      <w:pPr>
        <w:pStyle w:val="Normal"/>
        <w:spacing w:lineRule="auto" w:line="240" w:before="0" w:after="0"/>
        <w:rPr>
          <w:rFonts w:ascii="Times New Roman" w:hAnsi="Times New Roman"/>
          <w:sz w:val="26"/>
          <w:szCs w:val="26"/>
        </w:rPr>
      </w:pPr>
      <w:r>
        <w:rPr>
          <w:rFonts w:ascii="Times New Roman" w:hAnsi="Times New Roman"/>
          <w:b/>
          <w:color w:val="000000"/>
          <w:sz w:val="26"/>
          <w:szCs w:val="26"/>
        </w:rPr>
        <w:t xml:space="preserve">Личностные результаты: </w:t>
      </w:r>
      <w:r>
        <w:rPr>
          <w:rFonts w:ascii="Times New Roman" w:hAnsi="Times New Roman"/>
          <w:color w:val="000000"/>
          <w:sz w:val="26"/>
          <w:szCs w:val="26"/>
        </w:rPr>
        <w:t>Смыслообразование – адекватная мотивация учебной деятельности. Нравственно-этическая ориентация –умение избегать конфликтов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pPr>
        <w:pStyle w:val="Normal"/>
        <w:spacing w:lineRule="auto" w:line="240" w:before="0" w:after="0"/>
        <w:rPr>
          <w:rFonts w:ascii="Times New Roman" w:hAnsi="Times New Roman"/>
          <w:sz w:val="26"/>
          <w:szCs w:val="26"/>
        </w:rPr>
      </w:pPr>
      <w:r>
        <w:rPr>
          <w:rFonts w:ascii="Times New Roman" w:hAnsi="Times New Roman"/>
          <w:color w:val="000000"/>
          <w:sz w:val="26"/>
          <w:szCs w:val="26"/>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pPr>
        <w:pStyle w:val="Normal"/>
        <w:spacing w:lineRule="auto" w:line="240" w:before="0" w:after="0"/>
        <w:jc w:val="both"/>
        <w:rPr>
          <w:rFonts w:ascii="Times New Roman" w:hAnsi="Times New Roman"/>
          <w:sz w:val="26"/>
          <w:szCs w:val="26"/>
        </w:rPr>
      </w:pPr>
      <w:r>
        <w:rPr>
          <w:rFonts w:ascii="Times New Roman" w:hAnsi="Times New Roman"/>
          <w:b/>
          <w:color w:val="000000"/>
          <w:sz w:val="26"/>
          <w:szCs w:val="26"/>
        </w:rPr>
        <w:t>Метапредметные результаты</w:t>
      </w:r>
      <w:r>
        <w:rPr>
          <w:rFonts w:ascii="Times New Roman" w:hAnsi="Times New Roman"/>
          <w:color w:val="000000"/>
          <w:sz w:val="26"/>
          <w:szCs w:val="26"/>
        </w:rPr>
        <w:t xml:space="preserve">: Регулятивные: </w:t>
      </w:r>
      <w:r>
        <w:rPr>
          <w:rFonts w:ascii="Times New Roman" w:hAnsi="Times New Roman"/>
          <w:iCs/>
          <w:color w:val="000000" w:themeColor="text1"/>
          <w:sz w:val="26"/>
          <w:szCs w:val="26"/>
        </w:rPr>
        <w:t>целеполагание:</w:t>
      </w:r>
      <w:r>
        <w:rPr>
          <w:rFonts w:ascii="Times New Roman" w:hAnsi="Times New Roman"/>
          <w:i/>
          <w:iCs/>
          <w:color w:val="000000" w:themeColor="text1"/>
          <w:sz w:val="26"/>
          <w:szCs w:val="26"/>
        </w:rPr>
        <w:t> </w:t>
      </w:r>
      <w:r>
        <w:rPr>
          <w:rFonts w:ascii="Times New Roman" w:hAnsi="Times New Roman"/>
          <w:color w:val="000000" w:themeColor="text1"/>
          <w:sz w:val="26"/>
          <w:szCs w:val="26"/>
        </w:rPr>
        <w:t xml:space="preserve">формулировать и удерживать учебную задачу; планирование –выбирать действия в соответствии с поставленной задачей и условиями ее реализации. Формирование умения понимать причины успеха/неуспеха учебной деятельности и способности конструктивно действовать даже в ситуациях неуспеха; </w:t>
      </w:r>
    </w:p>
    <w:p>
      <w:pPr>
        <w:pStyle w:val="Normal"/>
        <w:spacing w:lineRule="auto" w:line="240" w:before="0" w:after="0"/>
        <w:jc w:val="both"/>
        <w:rPr>
          <w:rFonts w:ascii="Times New Roman" w:hAnsi="Times New Roman"/>
          <w:sz w:val="26"/>
          <w:szCs w:val="26"/>
        </w:rPr>
      </w:pPr>
      <w:r>
        <w:rPr>
          <w:rFonts w:ascii="Times New Roman" w:hAnsi="Times New Roman"/>
          <w:color w:val="000000"/>
          <w:sz w:val="26"/>
          <w:szCs w:val="26"/>
        </w:rPr>
        <w:t>Познавательные: умение оценивать правильность выполнения учебной задачи, собственные возможности её решения. Умение организовывать учебное сотрудничество и совместную деятельность с учителем и сверстниками.</w:t>
      </w:r>
    </w:p>
    <w:p>
      <w:pPr>
        <w:pStyle w:val="Normal"/>
        <w:spacing w:lineRule="auto" w:line="240" w:before="0" w:after="0"/>
        <w:jc w:val="both"/>
        <w:rPr>
          <w:rFonts w:ascii="Times New Roman" w:hAnsi="Times New Roman"/>
          <w:sz w:val="26"/>
          <w:szCs w:val="26"/>
        </w:rPr>
      </w:pPr>
      <w:r>
        <w:rPr>
          <w:rFonts w:ascii="Times New Roman" w:hAnsi="Times New Roman"/>
          <w:color w:val="000000"/>
          <w:sz w:val="26"/>
          <w:szCs w:val="26"/>
        </w:rPr>
        <w:t>Коммуникативные: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владения устной и письменной речью, монологической контекстной речью.</w:t>
      </w:r>
    </w:p>
    <w:p>
      <w:pPr>
        <w:pStyle w:val="Normal"/>
        <w:spacing w:lineRule="auto" w:line="240" w:before="0" w:after="0"/>
        <w:jc w:val="both"/>
        <w:rPr>
          <w:rFonts w:ascii="Times New Roman" w:hAnsi="Times New Roman"/>
          <w:sz w:val="26"/>
          <w:szCs w:val="26"/>
        </w:rPr>
      </w:pPr>
      <w:r>
        <w:rPr>
          <w:rFonts w:ascii="Times New Roman" w:hAnsi="Times New Roman"/>
          <w:b/>
          <w:color w:val="000000"/>
          <w:sz w:val="26"/>
          <w:szCs w:val="26"/>
        </w:rPr>
        <w:t xml:space="preserve">Предметные результаты: </w:t>
      </w:r>
      <w:r>
        <w:rPr>
          <w:rFonts w:ascii="Times New Roman" w:hAnsi="Times New Roman"/>
          <w:color w:val="000000"/>
          <w:sz w:val="26"/>
          <w:szCs w:val="26"/>
        </w:rPr>
        <w:t>овладение основами технических действий, приемами и физическими упражнениями из базовых видов спорта, умение использовать их разнообразных формах игровой и соревновательной деятельности.</w:t>
      </w:r>
    </w:p>
    <w:p>
      <w:pPr>
        <w:pStyle w:val="Normal"/>
        <w:spacing w:lineRule="auto" w:line="240" w:before="0" w:after="0"/>
        <w:jc w:val="both"/>
        <w:rPr>
          <w:color w:val="000000"/>
        </w:rPr>
      </w:pPr>
      <w:r>
        <w:rPr>
          <w:color w:val="000000"/>
        </w:rPr>
      </w:r>
    </w:p>
    <w:p>
      <w:pPr>
        <w:pStyle w:val="Normal"/>
        <w:spacing w:lineRule="auto" w:line="360" w:before="0" w:after="0"/>
        <w:ind w:right="-5" w:hanging="0"/>
        <w:jc w:val="both"/>
        <w:rPr>
          <w:rFonts w:ascii="Times New Roman" w:hAnsi="Times New Roman"/>
          <w:sz w:val="26"/>
          <w:szCs w:val="26"/>
        </w:rPr>
      </w:pPr>
      <w:r>
        <w:rPr>
          <w:rFonts w:ascii="Times New Roman" w:hAnsi="Times New Roman"/>
          <w:b/>
          <w:sz w:val="26"/>
          <w:szCs w:val="26"/>
        </w:rPr>
        <w:t xml:space="preserve">Выпускник научится: </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акробатические комбинации из числа хорошо освоенных упражнений;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гимнастические комбинации на спортивных снарядах из числа хорошо освоенных упражнений;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легкоатлетические упражнения в беге и в прыжках (в длину и высоту);</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спуски и торможения на лыжах с пологого склона;</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основные технические действия и приемы игры в футбол, волейбол, баскетбол в условиях учебной и игровой деятельности;</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тестовые упражнения для оценки уровня индивидуального развития основных физических качеств.</w:t>
      </w:r>
    </w:p>
    <w:p>
      <w:pPr>
        <w:pStyle w:val="Normal"/>
        <w:spacing w:lineRule="auto" w:line="360" w:before="0" w:after="0"/>
        <w:ind w:right="-5" w:hanging="0"/>
        <w:jc w:val="both"/>
        <w:rPr>
          <w:rFonts w:ascii="Times New Roman" w:hAnsi="Times New Roman"/>
          <w:sz w:val="26"/>
          <w:szCs w:val="26"/>
        </w:rPr>
      </w:pPr>
      <w:r>
        <w:rPr>
          <w:rFonts w:ascii="Times New Roman" w:hAnsi="Times New Roman"/>
          <w:b/>
          <w:sz w:val="26"/>
          <w:szCs w:val="26"/>
        </w:rPr>
        <w:t>Выпускник получит возможность научиться:</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характеризовать исторические вехи развития отечественного спортивного движения, великих спортсменов, принесших славу российскому спорту;</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проводить восстановительные мероприятия с использованием банных процедур и сеансов оздоровительного массажа;</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комплексы упражнений лечебной физической культуры с учетом имеющихся индивидуальных отклонений в показателях здоровья;</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преодолевать естественные и искусственные препятствия с помощью разнообразных способов лазания, прыжков и бега;</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 xml:space="preserve">осуществлять судейство по одному из осваиваемых видов спорта; </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тестовые нормативы Всероссийского физкультурно-спортивного комплекса «Готов к труду и обороне»;</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технико-тактические действия национальных видов спорта;</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проплывать учебную дистанцию вольным стилем.</w:t>
      </w:r>
    </w:p>
    <w:p>
      <w:pPr>
        <w:pStyle w:val="Normal"/>
        <w:spacing w:lineRule="auto" w:line="240" w:before="0" w:after="0"/>
        <w:rPr>
          <w:b/>
          <w:b/>
          <w:color w:val="000000"/>
        </w:rPr>
      </w:pPr>
      <w:r>
        <w:rPr>
          <w:b/>
          <w:color w:val="000000"/>
        </w:rPr>
      </w:r>
    </w:p>
    <w:p>
      <w:pPr>
        <w:pStyle w:val="Normal"/>
        <w:widowControl w:val="false"/>
        <w:spacing w:lineRule="auto" w:line="240" w:before="0" w:after="0"/>
        <w:ind w:left="720" w:hanging="0"/>
        <w:jc w:val="left"/>
        <w:rPr/>
      </w:pPr>
      <w:r>
        <w:rPr>
          <w:rFonts w:ascii="Times New Roman" w:hAnsi="Times New Roman"/>
          <w:color w:val="000000" w:themeColor="text1"/>
          <w:sz w:val="26"/>
          <w:szCs w:val="26"/>
        </w:rPr>
        <w:t xml:space="preserve">                                             </w:t>
      </w:r>
      <w:r>
        <w:rPr>
          <w:rFonts w:ascii="Times New Roman" w:hAnsi="Times New Roman"/>
          <w:b/>
          <w:bCs/>
          <w:color w:val="000000" w:themeColor="text1"/>
          <w:sz w:val="26"/>
          <w:szCs w:val="26"/>
        </w:rPr>
        <w:t>2</w:t>
      </w:r>
      <w:r>
        <w:rPr>
          <w:rFonts w:ascii="Times New Roman" w:hAnsi="Times New Roman"/>
          <w:b/>
          <w:color w:val="000000" w:themeColor="text1"/>
          <w:sz w:val="26"/>
          <w:szCs w:val="26"/>
        </w:rPr>
        <w:t>.Содержание учебного предмета «Физическая культура»</w:t>
      </w:r>
    </w:p>
    <w:p>
      <w:pPr>
        <w:pStyle w:val="Normal"/>
        <w:widowControl w:val="false"/>
        <w:spacing w:lineRule="auto" w:line="240" w:before="0" w:after="0"/>
        <w:ind w:left="720" w:hanging="0"/>
        <w:jc w:val="both"/>
        <w:rPr>
          <w:rFonts w:ascii="Times New Roman" w:hAnsi="Times New Roman"/>
          <w:b/>
          <w:b/>
          <w:color w:val="000000" w:themeColor="text1"/>
          <w:sz w:val="26"/>
          <w:szCs w:val="26"/>
        </w:rPr>
      </w:pPr>
      <w:r>
        <w:rPr>
          <w:rFonts w:ascii="Times New Roman" w:hAnsi="Times New Roman"/>
          <w:b/>
          <w:color w:val="000000" w:themeColor="text1"/>
          <w:sz w:val="26"/>
          <w:szCs w:val="26"/>
        </w:rPr>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Физическая культура как область знаний</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История и современное развитие физической культуры</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 </w:t>
      </w:r>
      <w:r>
        <w:rPr>
          <w:rFonts w:ascii="Times New Roman" w:hAnsi="Times New Roman"/>
          <w:color w:val="000000"/>
          <w:sz w:val="26"/>
          <w:szCs w:val="26"/>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Современное представление о физической культуре (основные понятия)</w:t>
      </w:r>
    </w:p>
    <w:p>
      <w:pPr>
        <w:pStyle w:val="Normal"/>
        <w:spacing w:lineRule="auto" w:line="240"/>
        <w:rPr>
          <w:rFonts w:ascii="Times New Roman" w:hAnsi="Times New Roman"/>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Физическая культура человека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 xml:space="preserve">Способы двигательной (физкультурной) деятельности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Организация и проведение самостоятельных занятий физической культурой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r>
        <w:rPr>
          <w:rFonts w:ascii="Times New Roman" w:hAnsi="Times New Roman"/>
          <w:b/>
          <w:color w:val="000000"/>
          <w:sz w:val="26"/>
          <w:szCs w:val="26"/>
        </w:rPr>
        <w:t xml:space="preserve">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 xml:space="preserve">Оценка эффективности занятий физической культурой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Физическое совершенствование Физкультурно-оздоровительная деятельность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Спортивно-оздоровительная деятельность</w:t>
      </w:r>
    </w:p>
    <w:p>
      <w:pPr>
        <w:pStyle w:val="Normal"/>
        <w:spacing w:lineRule="auto" w:line="240"/>
        <w:rPr>
          <w:rFonts w:ascii="Times New Roman" w:hAnsi="Times New Roman"/>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волейбол, баскетбол. Правила спортивных игр. Игры по правилам. Национальные виды спорта: технико тактические действия и правила. Лыжные гонки: передвижение на лыжах разными способами. Подъемы, спуски, повороты, торможения. </w:t>
      </w:r>
    </w:p>
    <w:p>
      <w:pPr>
        <w:pStyle w:val="Normal"/>
        <w:spacing w:lineRule="auto" w:line="240"/>
        <w:rPr>
          <w:rFonts w:ascii="Times New Roman" w:hAnsi="Times New Roman"/>
          <w:color w:val="000000"/>
          <w:sz w:val="24"/>
          <w:szCs w:val="24"/>
        </w:rPr>
      </w:pPr>
      <w:r>
        <w:rPr>
          <w:rFonts w:ascii="Times New Roman" w:hAnsi="Times New Roman"/>
          <w:b/>
          <w:color w:val="000000"/>
          <w:sz w:val="26"/>
          <w:szCs w:val="26"/>
        </w:rPr>
        <w:t xml:space="preserve">Прикладно-ориентированная физкультурная деятельность </w:t>
      </w:r>
      <w:r>
        <w:rPr>
          <w:rFonts w:ascii="Times New Roman" w:hAnsi="Times New Roman"/>
          <w:color w:val="000000"/>
          <w:sz w:val="26"/>
          <w:szCs w:val="26"/>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 </w:t>
      </w:r>
    </w:p>
    <w:p>
      <w:pPr>
        <w:pStyle w:val="Normal"/>
        <w:spacing w:lineRule="atLeast" w:line="227" w:beforeAutospacing="1" w:after="0"/>
        <w:ind w:left="360" w:hanging="0"/>
        <w:jc w:val="center"/>
        <w:rPr>
          <w:rFonts w:ascii="Times New Roman" w:hAnsi="Times New Roman" w:eastAsia="MS Mincho"/>
          <w:b/>
          <w:b/>
          <w:bCs/>
          <w:color w:val="000000" w:themeColor="text1"/>
          <w:sz w:val="26"/>
          <w:szCs w:val="26"/>
          <w:lang w:eastAsia="ja-JP"/>
        </w:rPr>
      </w:pPr>
      <w:r>
        <w:rPr>
          <w:rFonts w:eastAsia="MS Mincho" w:ascii="Times New Roman" w:hAnsi="Times New Roman"/>
          <w:b/>
          <w:bCs/>
          <w:color w:val="000000" w:themeColor="text1"/>
          <w:sz w:val="26"/>
          <w:szCs w:val="26"/>
          <w:lang w:eastAsia="ja-JP"/>
        </w:rPr>
        <w:t>3.Тематическое планирование с указанием количества часов, отводимых на освоение каждой темы.</w:t>
      </w:r>
    </w:p>
    <w:tbl>
      <w:tblPr>
        <w:tblW w:w="1455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2569"/>
        <w:gridCol w:w="9623"/>
        <w:gridCol w:w="2364"/>
      </w:tblGrid>
      <w:tr>
        <w:trPr/>
        <w:tc>
          <w:tcPr>
            <w:tcW w:w="2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Раздел</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c>
          <w:tcPr>
            <w:tcW w:w="9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ind w:left="720" w:hanging="0"/>
              <w:contextualSpacing/>
              <w:rPr/>
            </w:pPr>
            <w:r>
              <w:rPr>
                <w:rFonts w:ascii="Times New Roman" w:hAnsi="Times New Roman"/>
                <w:color w:val="000000" w:themeColor="text1"/>
                <w:sz w:val="26"/>
                <w:szCs w:val="26"/>
              </w:rPr>
              <w:t>Тема</w:t>
            </w:r>
            <w:r>
              <w:rPr>
                <w:rFonts w:ascii="Times New Roman" w:hAnsi="Times New Roman"/>
                <w:color w:val="000000" w:themeColor="text1"/>
                <w:sz w:val="24"/>
                <w:szCs w:val="24"/>
              </w:rPr>
              <w:t xml:space="preserve"> урока</w:t>
            </w:r>
          </w:p>
        </w:tc>
        <w:tc>
          <w:tcPr>
            <w:tcW w:w="2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ind w:left="720" w:hanging="0"/>
              <w:contextualSpacing/>
              <w:rPr/>
            </w:pPr>
            <w:r>
              <w:rPr>
                <w:rFonts w:ascii="Times New Roman" w:hAnsi="Times New Roman"/>
                <w:color w:val="000000" w:themeColor="text1"/>
                <w:sz w:val="26"/>
                <w:szCs w:val="26"/>
              </w:rPr>
              <w:t>Количество часов</w:t>
            </w:r>
          </w:p>
        </w:tc>
      </w:tr>
      <w:tr>
        <w:trPr>
          <w:trHeight w:val="2355" w:hRule="atLeast"/>
        </w:trPr>
        <w:tc>
          <w:tcPr>
            <w:tcW w:w="2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rFonts w:ascii="Times New Roman" w:hAnsi="Times New Roman"/>
                <w:sz w:val="26"/>
                <w:szCs w:val="26"/>
              </w:rPr>
            </w:pPr>
            <w:r>
              <w:rPr>
                <w:rFonts w:ascii="Times New Roman" w:hAnsi="Times New Roman"/>
                <w:color w:val="000000" w:themeColor="text1"/>
                <w:sz w:val="26"/>
                <w:szCs w:val="26"/>
              </w:rPr>
              <w:t xml:space="preserve">Знание о физической культуре </w:t>
            </w:r>
            <w:r>
              <w:rPr>
                <w:rFonts w:ascii="Times New Roman" w:hAnsi="Times New Roman"/>
                <w:b/>
                <w:bCs/>
                <w:color w:val="000000" w:themeColor="text1"/>
                <w:sz w:val="26"/>
                <w:szCs w:val="26"/>
              </w:rPr>
              <w:t>(3</w:t>
            </w:r>
            <w:r>
              <w:rPr>
                <w:rFonts w:ascii="Times New Roman" w:hAnsi="Times New Roman"/>
                <w:b/>
                <w:bCs/>
                <w:color w:val="000000" w:themeColor="text1"/>
                <w:sz w:val="24"/>
                <w:szCs w:val="24"/>
              </w:rPr>
              <w:t xml:space="preserve"> ч)</w:t>
            </w:r>
          </w:p>
        </w:tc>
        <w:tc>
          <w:tcPr>
            <w:tcW w:w="9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eastAsia="Times New Roman" w:cs="Calibri"/>
                <w:color w:val="000000" w:themeColor="text1"/>
                <w:sz w:val="24"/>
                <w:szCs w:val="24"/>
              </w:rPr>
            </w:pPr>
            <w:r>
              <w:rPr>
                <w:rFonts w:eastAsia="Times New Roman" w:cs="Calibri" w:ascii="Times New Roman" w:hAnsi="Times New Roman"/>
                <w:color w:val="000000" w:themeColor="text1"/>
                <w:sz w:val="26"/>
                <w:szCs w:val="26"/>
              </w:rPr>
              <w:t>Физкультура и спорт в Российской Федерации на современном этапе</w:t>
            </w:r>
          </w:p>
          <w:p>
            <w:pPr>
              <w:pStyle w:val="Normal"/>
              <w:spacing w:lineRule="auto" w:line="240" w:before="0" w:after="0"/>
              <w:rPr>
                <w:rFonts w:ascii="Times New Roman" w:hAnsi="Times New Roman" w:eastAsia="Times New Roman" w:cs="Calibri"/>
                <w:color w:val="000000" w:themeColor="text1"/>
                <w:sz w:val="26"/>
                <w:szCs w:val="26"/>
              </w:rPr>
            </w:pPr>
            <w:r>
              <w:rPr>
                <w:rFonts w:eastAsia="Times New Roman" w:cs="Calibri" w:ascii="Times New Roman" w:hAnsi="Times New Roman"/>
                <w:color w:val="000000" w:themeColor="text1"/>
                <w:sz w:val="26"/>
                <w:szCs w:val="26"/>
              </w:rPr>
            </w:r>
          </w:p>
          <w:p>
            <w:pPr>
              <w:pStyle w:val="Normal"/>
              <w:spacing w:lineRule="auto" w:line="240" w:before="0" w:after="0"/>
              <w:rPr>
                <w:rFonts w:eastAsia="Times New Roman" w:cs="Calibri"/>
                <w:color w:val="000000" w:themeColor="text1"/>
                <w:sz w:val="24"/>
                <w:szCs w:val="24"/>
              </w:rPr>
            </w:pPr>
            <w:r>
              <w:rPr>
                <w:rFonts w:eastAsia="Times New Roman" w:cs="Calibri" w:ascii="Times New Roman" w:hAnsi="Times New Roman"/>
                <w:color w:val="000000" w:themeColor="text1"/>
                <w:sz w:val="26"/>
                <w:szCs w:val="26"/>
              </w:rPr>
              <w:t>Психологические особенности возрастного развития.</w:t>
            </w:r>
          </w:p>
          <w:p>
            <w:pPr>
              <w:pStyle w:val="Normal"/>
              <w:spacing w:lineRule="auto" w:line="240" w:before="0" w:after="0"/>
              <w:rPr>
                <w:rFonts w:eastAsia="Times New Roman" w:cs="Calibri"/>
                <w:color w:val="000000" w:themeColor="text1"/>
                <w:sz w:val="24"/>
                <w:szCs w:val="24"/>
              </w:rPr>
            </w:pPr>
            <w:r>
              <w:rPr>
                <w:rFonts w:eastAsia="Times New Roman" w:cs="Calibri" w:ascii="Times New Roman" w:hAnsi="Times New Roman"/>
                <w:color w:val="000000" w:themeColor="text1"/>
                <w:sz w:val="26"/>
                <w:szCs w:val="26"/>
              </w:rPr>
              <w:t>Здоровье и здоровый образ жизни. Слагаемые здорового образа жизни.</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c>
          <w:tcPr>
            <w:tcW w:w="2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r>
      <w:tr>
        <w:trPr>
          <w:trHeight w:val="1980" w:hRule="atLeast"/>
        </w:trPr>
        <w:tc>
          <w:tcPr>
            <w:tcW w:w="2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jc w:val="both"/>
              <w:rPr>
                <w:rFonts w:ascii="Times New Roman" w:hAnsi="Times New Roman"/>
                <w:sz w:val="26"/>
                <w:szCs w:val="26"/>
              </w:rPr>
            </w:pPr>
            <w:r>
              <w:rPr>
                <w:rFonts w:ascii="Times New Roman" w:hAnsi="Times New Roman"/>
                <w:color w:val="000000" w:themeColor="text1"/>
                <w:sz w:val="26"/>
                <w:szCs w:val="26"/>
              </w:rPr>
              <w:t xml:space="preserve">Способы двигательной (физкультурной) деятельности </w:t>
            </w:r>
            <w:r>
              <w:rPr>
                <w:rFonts w:ascii="Times New Roman" w:hAnsi="Times New Roman"/>
                <w:b/>
                <w:bCs/>
                <w:color w:val="000000" w:themeColor="text1"/>
                <w:sz w:val="26"/>
                <w:szCs w:val="26"/>
              </w:rPr>
              <w:t>(2 ч</w:t>
            </w:r>
            <w:r>
              <w:rPr>
                <w:rFonts w:ascii="Times New Roman" w:hAnsi="Times New Roman"/>
                <w:b/>
                <w:bCs/>
                <w:color w:val="000000" w:themeColor="text1"/>
                <w:sz w:val="24"/>
                <w:szCs w:val="24"/>
              </w:rPr>
              <w:t>)</w:t>
            </w:r>
          </w:p>
        </w:tc>
        <w:tc>
          <w:tcPr>
            <w:tcW w:w="9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rFonts w:eastAsia="Times New Roman" w:cs="Calibri"/>
                <w:color w:val="000000" w:themeColor="text1"/>
                <w:sz w:val="24"/>
                <w:szCs w:val="24"/>
              </w:rPr>
            </w:pPr>
            <w:r>
              <w:rPr>
                <w:rFonts w:eastAsia="Times New Roman" w:cs="Calibri" w:ascii="Times New Roman" w:hAnsi="Times New Roman"/>
                <w:color w:val="000000" w:themeColor="text1"/>
                <w:sz w:val="26"/>
                <w:szCs w:val="26"/>
              </w:rPr>
              <w:t>Измерение резервов организма и состояния здоровья с помощью функциональных проб</w:t>
            </w:r>
          </w:p>
          <w:p>
            <w:pPr>
              <w:pStyle w:val="Normal"/>
              <w:spacing w:before="0" w:after="200"/>
              <w:contextualSpacing/>
              <w:rPr>
                <w:rFonts w:eastAsia="Times New Roman" w:cs="Calibri"/>
                <w:color w:val="000000" w:themeColor="text1"/>
                <w:sz w:val="24"/>
                <w:szCs w:val="24"/>
              </w:rPr>
            </w:pPr>
            <w:r>
              <w:rPr>
                <w:rFonts w:eastAsia="Times New Roman" w:cs="Calibri" w:ascii="Times New Roman" w:hAnsi="Times New Roman"/>
                <w:color w:val="000000" w:themeColor="text1"/>
                <w:sz w:val="26"/>
                <w:szCs w:val="26"/>
              </w:rPr>
              <w:t>Влияние физических упражнений на основные системы организма</w:t>
            </w:r>
          </w:p>
        </w:tc>
        <w:tc>
          <w:tcPr>
            <w:tcW w:w="2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pPr>
            <w:r>
              <w:rPr>
                <w:rFonts w:ascii="Times New Roman" w:hAnsi="Times New Roman"/>
                <w:color w:val="000000" w:themeColor="text1"/>
                <w:sz w:val="26"/>
                <w:szCs w:val="26"/>
              </w:rPr>
              <w:t>1</w:t>
            </w:r>
          </w:p>
        </w:tc>
      </w:tr>
      <w:tr>
        <w:trPr/>
        <w:tc>
          <w:tcPr>
            <w:tcW w:w="2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rFonts w:ascii="Times New Roman" w:hAnsi="Times New Roman"/>
                <w:sz w:val="26"/>
                <w:szCs w:val="26"/>
              </w:rPr>
            </w:pPr>
            <w:r>
              <w:rPr>
                <w:rFonts w:ascii="Times New Roman" w:hAnsi="Times New Roman"/>
                <w:color w:val="000000" w:themeColor="text1"/>
                <w:sz w:val="26"/>
                <w:szCs w:val="26"/>
              </w:rPr>
              <w:t xml:space="preserve">Легкая атлетика </w:t>
            </w:r>
            <w:r>
              <w:rPr>
                <w:rFonts w:ascii="Times New Roman" w:hAnsi="Times New Roman"/>
                <w:b/>
                <w:bCs/>
                <w:color w:val="000000" w:themeColor="text1"/>
                <w:sz w:val="26"/>
                <w:szCs w:val="26"/>
              </w:rPr>
              <w:t>(14 ч)</w:t>
            </w:r>
          </w:p>
        </w:tc>
        <w:tc>
          <w:tcPr>
            <w:tcW w:w="9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 xml:space="preserve"> </w:t>
            </w:r>
            <w:r>
              <w:rPr>
                <w:rFonts w:eastAsia="Times New Roman" w:cs="Calibri" w:ascii="Times New Roman" w:hAnsi="Times New Roman"/>
                <w:color w:val="000000" w:themeColor="text1"/>
                <w:sz w:val="26"/>
                <w:szCs w:val="26"/>
                <w:lang w:eastAsia="ru-RU"/>
              </w:rPr>
              <w:t>- Инструктаж по О.Т. И П.Б. по легкой атлетике. История легкой атлетики</w:t>
            </w:r>
          </w:p>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 Освоение техники спринтерского бега. Низкий старт до 30м,60м,70м.</w:t>
            </w:r>
          </w:p>
          <w:p>
            <w:pPr>
              <w:pStyle w:val="Normal"/>
              <w:spacing w:lineRule="auto" w:line="240" w:before="0" w:after="0"/>
              <w:rPr>
                <w:rFonts w:eastAsia="Times New Roman" w:cs="Calibri"/>
                <w:color w:val="000000" w:themeColor="text1"/>
                <w:sz w:val="24"/>
                <w:szCs w:val="24"/>
              </w:rPr>
            </w:pPr>
            <w:r>
              <w:rPr>
                <w:rFonts w:cs="Calibri" w:ascii="Times New Roman" w:hAnsi="Times New Roman"/>
                <w:color w:val="000000" w:themeColor="text1"/>
                <w:sz w:val="26"/>
                <w:szCs w:val="26"/>
              </w:rPr>
              <w:t>- Освоение техники спринтерского бега, бег на 60м тестирование</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 Освоение техники длительного бега, бег в равномерном темпе до 20мин</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 xml:space="preserve">-Освоение техники прыжка в длину с разбега с 11-13шагов. </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 Освоение техники метания малого мяча в горизонтальную и вертикальную цель с расстояния 12-14м.</w:t>
            </w:r>
          </w:p>
          <w:p>
            <w:pPr>
              <w:pStyle w:val="Normal"/>
              <w:spacing w:lineRule="auto" w:line="240" w:before="0" w:after="0"/>
              <w:rPr>
                <w:rFonts w:cs="Calibri"/>
                <w:color w:val="000000" w:themeColor="text1"/>
                <w:sz w:val="24"/>
                <w:szCs w:val="24"/>
              </w:rPr>
            </w:pPr>
            <w:r>
              <w:rPr>
                <w:rFonts w:eastAsia="Times New Roman" w:cs="Calibri" w:ascii="Times New Roman" w:hAnsi="Times New Roman"/>
                <w:color w:val="000000" w:themeColor="text1"/>
                <w:sz w:val="26"/>
                <w:szCs w:val="26"/>
              </w:rPr>
              <w:t>-</w:t>
            </w:r>
            <w:r>
              <w:rPr>
                <w:rFonts w:cs="Calibri" w:ascii="Times New Roman" w:hAnsi="Times New Roman"/>
                <w:color w:val="000000" w:themeColor="text1"/>
                <w:sz w:val="26"/>
                <w:szCs w:val="26"/>
              </w:rPr>
              <w:t>Освоение техники метания малого мяча на дальность</w:t>
            </w:r>
          </w:p>
          <w:p>
            <w:pPr>
              <w:pStyle w:val="Normal"/>
              <w:spacing w:lineRule="auto" w:line="240" w:before="0" w:after="0"/>
              <w:rPr>
                <w:rFonts w:ascii="Times New Roman" w:hAnsi="Times New Roman" w:eastAsia="Times New Roman" w:cs="Calibri"/>
                <w:color w:val="000000" w:themeColor="text1"/>
                <w:sz w:val="26"/>
                <w:szCs w:val="26"/>
              </w:rPr>
            </w:pPr>
            <w:r>
              <w:rPr>
                <w:rFonts w:eastAsia="Times New Roman" w:cs="Calibri" w:ascii="Times New Roman" w:hAnsi="Times New Roman"/>
                <w:color w:val="000000" w:themeColor="text1"/>
                <w:sz w:val="26"/>
                <w:szCs w:val="26"/>
              </w:rPr>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 xml:space="preserve">-Освоение техники прыжка в высоту с разбега. </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 Развитие скоростно-силовых способностей.  Всевозможные прыжки и многоскоки.</w:t>
            </w:r>
          </w:p>
          <w:p>
            <w:pPr>
              <w:pStyle w:val="Normal"/>
              <w:spacing w:lineRule="auto" w:line="240" w:before="0" w:after="0"/>
              <w:rPr>
                <w:rFonts w:eastAsia="Times New Roman" w:cs="Calibri"/>
                <w:color w:val="000000" w:themeColor="text1"/>
                <w:sz w:val="24"/>
                <w:szCs w:val="24"/>
              </w:rPr>
            </w:pPr>
            <w:r>
              <w:rPr>
                <w:rFonts w:cs="Calibri" w:ascii="Times New Roman" w:hAnsi="Times New Roman"/>
                <w:color w:val="000000" w:themeColor="text1"/>
                <w:sz w:val="26"/>
                <w:szCs w:val="26"/>
              </w:rPr>
              <w:t>-Развитие координационных способностей. варианты челночного бега, бег с изменением направления, скорости.</w:t>
            </w:r>
          </w:p>
          <w:p>
            <w:pPr>
              <w:pStyle w:val="Normal"/>
              <w:spacing w:lineRule="auto" w:line="240" w:before="0" w:after="0"/>
              <w:rPr>
                <w:rFonts w:ascii="Times New Roman" w:hAnsi="Times New Roman" w:eastAsia="Times New Roman" w:cs="Calibri"/>
                <w:color w:val="000000" w:themeColor="text1"/>
                <w:sz w:val="26"/>
                <w:szCs w:val="26"/>
              </w:rPr>
            </w:pPr>
            <w:r>
              <w:rPr>
                <w:rFonts w:eastAsia="Times New Roman" w:cs="Calibri" w:ascii="Times New Roman" w:hAnsi="Times New Roman"/>
                <w:color w:val="000000" w:themeColor="text1"/>
                <w:sz w:val="26"/>
                <w:szCs w:val="26"/>
              </w:rPr>
            </w:r>
          </w:p>
          <w:p>
            <w:pPr>
              <w:pStyle w:val="Normal"/>
              <w:spacing w:lineRule="auto" w:line="240" w:before="0" w:after="0"/>
              <w:rPr>
                <w:rFonts w:ascii="Times New Roman" w:hAnsi="Times New Roman" w:eastAsia="Times New Roman" w:cs="Calibri"/>
                <w:color w:val="000000" w:themeColor="text1"/>
                <w:sz w:val="26"/>
                <w:szCs w:val="26"/>
              </w:rPr>
            </w:pPr>
            <w:r>
              <w:rPr>
                <w:rFonts w:eastAsia="Times New Roman" w:cs="Calibri" w:ascii="Times New Roman" w:hAnsi="Times New Roman"/>
                <w:color w:val="000000" w:themeColor="text1"/>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bookmarkStart w:id="0" w:name="_Hlk526464643"/>
            <w:bookmarkStart w:id="1" w:name="_Hlk526464643"/>
            <w:bookmarkEnd w:id="1"/>
          </w:p>
          <w:p>
            <w:pPr>
              <w:pStyle w:val="Normal"/>
              <w:spacing w:lineRule="auto" w:line="240" w:before="0" w:after="0"/>
              <w:rPr>
                <w:rFonts w:ascii="Times New Roman" w:hAnsi="Times New Roman" w:eastAsia="Times New Roman" w:cs="Calibri"/>
                <w:color w:val="000000" w:themeColor="text1"/>
                <w:sz w:val="26"/>
                <w:szCs w:val="26"/>
              </w:rPr>
            </w:pPr>
            <w:r>
              <w:rPr>
                <w:rFonts w:eastAsia="Times New Roman" w:cs="Calibri" w:ascii="Times New Roman" w:hAnsi="Times New Roman"/>
                <w:color w:val="000000" w:themeColor="text1"/>
                <w:sz w:val="26"/>
                <w:szCs w:val="26"/>
              </w:rPr>
            </w:r>
          </w:p>
          <w:p>
            <w:pPr>
              <w:pStyle w:val="Normal"/>
              <w:spacing w:lineRule="auto" w:line="240" w:before="0" w:after="0"/>
              <w:rPr>
                <w:rFonts w:ascii="Times New Roman" w:hAnsi="Times New Roman" w:eastAsia="Times New Roman" w:cs="Calibri"/>
                <w:color w:val="000000" w:themeColor="text1"/>
                <w:sz w:val="26"/>
                <w:szCs w:val="26"/>
              </w:rPr>
            </w:pPr>
            <w:r>
              <w:rPr>
                <w:rFonts w:eastAsia="Times New Roman" w:cs="Calibri" w:ascii="Times New Roman" w:hAnsi="Times New Roman"/>
                <w:color w:val="000000" w:themeColor="text1"/>
                <w:sz w:val="26"/>
                <w:szCs w:val="26"/>
              </w:rPr>
            </w:r>
          </w:p>
          <w:p>
            <w:pPr>
              <w:pStyle w:val="Normal"/>
              <w:spacing w:lineRule="auto" w:line="240" w:before="0" w:after="0"/>
              <w:rPr>
                <w:rFonts w:ascii="Times New Roman" w:hAnsi="Times New Roman" w:eastAsia="Times New Roman" w:cs="Calibri"/>
                <w:color w:val="000000" w:themeColor="text1"/>
                <w:sz w:val="26"/>
                <w:szCs w:val="26"/>
              </w:rPr>
            </w:pPr>
            <w:r>
              <w:rPr>
                <w:rFonts w:eastAsia="Times New Roman" w:cs="Calibri" w:ascii="Times New Roman" w:hAnsi="Times New Roman"/>
                <w:color w:val="000000" w:themeColor="text1"/>
                <w:sz w:val="26"/>
                <w:szCs w:val="26"/>
              </w:rPr>
            </w:r>
          </w:p>
          <w:p>
            <w:pPr>
              <w:pStyle w:val="Normal"/>
              <w:spacing w:lineRule="auto" w:line="240" w:before="0" w:after="0"/>
              <w:rPr>
                <w:rFonts w:ascii="Times New Roman" w:hAnsi="Times New Roman" w:eastAsia="Times New Roman" w:cs="Calibri"/>
                <w:color w:val="000000" w:themeColor="text1"/>
                <w:sz w:val="26"/>
                <w:szCs w:val="26"/>
              </w:rPr>
            </w:pPr>
            <w:r>
              <w:rPr>
                <w:rFonts w:eastAsia="Times New Roman" w:cs="Calibri"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c>
          <w:tcPr>
            <w:tcW w:w="2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9"/>
                <w:tab w:val="right" w:pos="1886" w:leader="none"/>
              </w:tabs>
              <w:spacing w:before="0" w:after="200"/>
              <w:contextualSpacing/>
              <w:rPr/>
            </w:pPr>
            <w:r>
              <w:rPr>
                <w:rFonts w:ascii="Times New Roman" w:hAnsi="Times New Roman"/>
                <w:color w:val="000000" w:themeColor="text1"/>
                <w:sz w:val="26"/>
                <w:szCs w:val="26"/>
              </w:rPr>
              <w:t>2</w:t>
            </w:r>
          </w:p>
          <w:p>
            <w:pPr>
              <w:pStyle w:val="Normal"/>
              <w:tabs>
                <w:tab w:val="clear" w:pos="709"/>
                <w:tab w:val="right" w:pos="1886" w:leader="none"/>
              </w:tabs>
              <w:spacing w:before="0" w:after="200"/>
              <w:contextualSpacing/>
              <w:rPr/>
            </w:pPr>
            <w:r>
              <w:rPr>
                <w:rFonts w:ascii="Times New Roman" w:hAnsi="Times New Roman"/>
                <w:color w:val="000000" w:themeColor="text1"/>
                <w:sz w:val="26"/>
                <w:szCs w:val="26"/>
              </w:rPr>
              <w:t>2</w:t>
            </w:r>
          </w:p>
          <w:p>
            <w:pPr>
              <w:pStyle w:val="Normal"/>
              <w:tabs>
                <w:tab w:val="clear" w:pos="709"/>
                <w:tab w:val="right" w:pos="1886" w:leader="none"/>
              </w:tabs>
              <w:spacing w:before="0" w:after="200"/>
              <w:contextualSpacing/>
              <w:rPr/>
            </w:pPr>
            <w:r>
              <w:rPr>
                <w:rFonts w:ascii="Times New Roman" w:hAnsi="Times New Roman"/>
                <w:color w:val="000000" w:themeColor="text1"/>
                <w:sz w:val="26"/>
                <w:szCs w:val="26"/>
              </w:rPr>
              <w:t>1</w:t>
            </w:r>
          </w:p>
          <w:p>
            <w:pPr>
              <w:pStyle w:val="Normal"/>
              <w:tabs>
                <w:tab w:val="clear" w:pos="709"/>
                <w:tab w:val="right" w:pos="1886" w:leader="none"/>
              </w:tabs>
              <w:spacing w:before="0" w:after="200"/>
              <w:contextualSpacing/>
              <w:rPr/>
            </w:pPr>
            <w:r>
              <w:rPr>
                <w:rFonts w:ascii="Times New Roman" w:hAnsi="Times New Roman"/>
                <w:color w:val="000000" w:themeColor="text1"/>
                <w:sz w:val="26"/>
                <w:szCs w:val="26"/>
              </w:rPr>
              <w:t>1</w:t>
            </w:r>
          </w:p>
          <w:p>
            <w:pPr>
              <w:pStyle w:val="Normal"/>
              <w:tabs>
                <w:tab w:val="clear" w:pos="709"/>
                <w:tab w:val="right" w:pos="1886" w:leader="none"/>
              </w:tabs>
              <w:spacing w:before="0" w:after="200"/>
              <w:contextualSpacing/>
              <w:rPr/>
            </w:pPr>
            <w:r>
              <w:rPr>
                <w:rFonts w:ascii="Times New Roman" w:hAnsi="Times New Roman"/>
                <w:color w:val="000000" w:themeColor="text1"/>
                <w:sz w:val="26"/>
                <w:szCs w:val="26"/>
              </w:rPr>
              <w:t>1</w:t>
            </w:r>
          </w:p>
          <w:p>
            <w:pPr>
              <w:pStyle w:val="Normal"/>
              <w:tabs>
                <w:tab w:val="clear" w:pos="709"/>
                <w:tab w:val="right" w:pos="1886" w:leader="none"/>
              </w:tabs>
              <w:spacing w:before="0" w:after="200"/>
              <w:contextualSpacing/>
              <w:rPr/>
            </w:pPr>
            <w:r>
              <w:rPr>
                <w:rFonts w:ascii="Times New Roman" w:hAnsi="Times New Roman"/>
                <w:color w:val="000000" w:themeColor="text1"/>
                <w:sz w:val="26"/>
                <w:szCs w:val="26"/>
              </w:rPr>
              <w:t>1</w:t>
            </w:r>
          </w:p>
          <w:p>
            <w:pPr>
              <w:pStyle w:val="Normal"/>
              <w:tabs>
                <w:tab w:val="clear" w:pos="709"/>
                <w:tab w:val="right" w:pos="1886" w:leader="none"/>
              </w:tabs>
              <w:spacing w:before="0" w:after="200"/>
              <w:contextualSpacing/>
              <w:rPr/>
            </w:pPr>
            <w:r>
              <w:rPr>
                <w:rFonts w:ascii="Times New Roman" w:hAnsi="Times New Roman"/>
                <w:color w:val="000000" w:themeColor="text1"/>
                <w:sz w:val="26"/>
                <w:szCs w:val="26"/>
              </w:rPr>
              <w:t>2</w:t>
            </w:r>
          </w:p>
          <w:p>
            <w:pPr>
              <w:pStyle w:val="Normal"/>
              <w:tabs>
                <w:tab w:val="clear" w:pos="709"/>
                <w:tab w:val="right" w:pos="1886" w:leader="none"/>
              </w:tabs>
              <w:spacing w:before="0" w:after="200"/>
              <w:contextualSpacing/>
              <w:rPr/>
            </w:pPr>
            <w:r>
              <w:rPr>
                <w:rFonts w:ascii="Times New Roman" w:hAnsi="Times New Roman"/>
                <w:color w:val="000000" w:themeColor="text1"/>
                <w:sz w:val="26"/>
                <w:szCs w:val="26"/>
              </w:rPr>
              <w:t>1</w:t>
            </w:r>
          </w:p>
          <w:p>
            <w:pPr>
              <w:pStyle w:val="Normal"/>
              <w:tabs>
                <w:tab w:val="clear" w:pos="709"/>
                <w:tab w:val="right" w:pos="1886" w:leader="none"/>
              </w:tabs>
              <w:spacing w:before="0" w:after="200"/>
              <w:contextualSpacing/>
              <w:rPr/>
            </w:pPr>
            <w:r>
              <w:rPr>
                <w:rFonts w:ascii="Times New Roman" w:hAnsi="Times New Roman"/>
                <w:color w:val="000000" w:themeColor="text1"/>
                <w:sz w:val="26"/>
                <w:szCs w:val="26"/>
              </w:rPr>
              <w:t>1</w:t>
            </w:r>
          </w:p>
          <w:p>
            <w:pPr>
              <w:pStyle w:val="Normal"/>
              <w:tabs>
                <w:tab w:val="clear" w:pos="709"/>
                <w:tab w:val="right" w:pos="1886" w:leader="none"/>
              </w:tabs>
              <w:spacing w:before="0" w:after="200"/>
              <w:contextualSpacing/>
              <w:rPr>
                <w:color w:val="000000" w:themeColor="text1"/>
                <w:sz w:val="24"/>
                <w:szCs w:val="24"/>
              </w:rPr>
            </w:pPr>
            <w:r>
              <w:rPr>
                <w:rFonts w:ascii="Times New Roman" w:hAnsi="Times New Roman"/>
                <w:color w:val="000000" w:themeColor="text1"/>
                <w:sz w:val="26"/>
                <w:szCs w:val="26"/>
              </w:rPr>
              <w:t>1</w:t>
              <w:tab/>
            </w:r>
          </w:p>
        </w:tc>
      </w:tr>
      <w:tr>
        <w:trPr>
          <w:trHeight w:val="5381" w:hRule="atLeast"/>
        </w:trPr>
        <w:tc>
          <w:tcPr>
            <w:tcW w:w="2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rFonts w:ascii="Times New Roman" w:hAnsi="Times New Roman"/>
                <w:sz w:val="26"/>
                <w:szCs w:val="26"/>
              </w:rPr>
            </w:pPr>
            <w:r>
              <w:rPr>
                <w:rFonts w:ascii="Times New Roman" w:hAnsi="Times New Roman"/>
                <w:color w:val="000000" w:themeColor="text1"/>
                <w:sz w:val="26"/>
                <w:szCs w:val="26"/>
              </w:rPr>
              <w:t xml:space="preserve">Спортивные игры </w:t>
            </w:r>
            <w:r>
              <w:rPr>
                <w:rFonts w:ascii="Times New Roman" w:hAnsi="Times New Roman"/>
                <w:b/>
                <w:bCs/>
                <w:color w:val="000000" w:themeColor="text1"/>
                <w:sz w:val="26"/>
                <w:szCs w:val="26"/>
              </w:rPr>
              <w:t xml:space="preserve">(18 ч)  </w:t>
            </w:r>
          </w:p>
          <w:p>
            <w:pPr>
              <w:pStyle w:val="Normal"/>
              <w:spacing w:before="0" w:after="200"/>
              <w:contextualSpacing/>
              <w:rPr>
                <w:rFonts w:ascii="Times New Roman" w:hAnsi="Times New Roman"/>
                <w:sz w:val="26"/>
                <w:szCs w:val="26"/>
              </w:rPr>
            </w:pPr>
            <w:r>
              <w:rPr>
                <w:rFonts w:ascii="Times New Roman" w:hAnsi="Times New Roman"/>
                <w:color w:val="000000" w:themeColor="text1"/>
                <w:sz w:val="26"/>
                <w:szCs w:val="26"/>
              </w:rPr>
              <w:t>(волейбол)7</w:t>
            </w:r>
            <w:r>
              <w:rPr>
                <w:rFonts w:ascii="Times New Roman" w:hAnsi="Times New Roman"/>
                <w:color w:val="000000" w:themeColor="text1"/>
                <w:sz w:val="24"/>
                <w:szCs w:val="24"/>
              </w:rPr>
              <w:t>ч</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Баскетбол 11ч</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c>
          <w:tcPr>
            <w:tcW w:w="9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-Инструктаж по О.Т. И П.Б. по волейболу. Судейство игры.</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-Совершенствование техники передвижений, остановок, поворотов и стоек.</w:t>
            </w:r>
          </w:p>
          <w:p>
            <w:pPr>
              <w:pStyle w:val="Normal"/>
              <w:spacing w:lineRule="auto" w:line="240" w:before="0" w:after="0"/>
              <w:rPr>
                <w:rFonts w:cs="Calibri"/>
                <w:color w:val="000000" w:themeColor="text1"/>
                <w:sz w:val="24"/>
                <w:szCs w:val="24"/>
              </w:rPr>
            </w:pPr>
            <w:r>
              <w:rPr>
                <w:rFonts w:eastAsia="Times New Roman" w:cs="Calibri" w:ascii="Times New Roman" w:hAnsi="Times New Roman"/>
                <w:color w:val="000000" w:themeColor="text1"/>
                <w:sz w:val="26"/>
                <w:szCs w:val="26"/>
              </w:rPr>
              <w:t>-</w:t>
            </w:r>
            <w:r>
              <w:rPr>
                <w:rFonts w:cs="Calibri" w:ascii="Times New Roman" w:hAnsi="Times New Roman"/>
                <w:color w:val="000000" w:themeColor="text1"/>
                <w:sz w:val="26"/>
                <w:szCs w:val="26"/>
              </w:rPr>
              <w:t xml:space="preserve">Освоение техники приема и передач мяча. Передача мяча сверху двумя руками на месте и после перемещения вперед. </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-Игра по упрощенным правилам волейбола.</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Освоение техники нижней прямой подачи. Нижняя прямая подача мяча. Прием подачи. Контрольная работа по разделу легкая атлетика, волейбол.</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 Освоение техники прямого нападающего удара</w:t>
            </w:r>
          </w:p>
          <w:p>
            <w:pPr>
              <w:pStyle w:val="Normal"/>
              <w:spacing w:lineRule="auto" w:line="240" w:before="0" w:after="0"/>
              <w:rPr>
                <w:rFonts w:eastAsia="Times New Roman" w:cs="Calibri"/>
                <w:color w:val="000000" w:themeColor="text1"/>
                <w:sz w:val="24"/>
                <w:szCs w:val="24"/>
              </w:rPr>
            </w:pPr>
            <w:r>
              <w:rPr>
                <w:rFonts w:cs="Calibri" w:ascii="Times New Roman" w:hAnsi="Times New Roman"/>
                <w:color w:val="000000" w:themeColor="text1"/>
                <w:sz w:val="26"/>
                <w:szCs w:val="26"/>
              </w:rPr>
              <w:t>- Освоение тактики игры. Тактика свободного нападения.</w:t>
            </w:r>
          </w:p>
          <w:p>
            <w:pPr>
              <w:pStyle w:val="Normal"/>
              <w:spacing w:lineRule="auto" w:line="240" w:before="0" w:after="0"/>
              <w:rPr>
                <w:rFonts w:ascii="Times New Roman" w:hAnsi="Times New Roman" w:eastAsia="Times New Roman" w:cs="Calibri"/>
                <w:color w:val="000000" w:themeColor="text1"/>
                <w:sz w:val="26"/>
                <w:szCs w:val="26"/>
              </w:rPr>
            </w:pPr>
            <w:r>
              <w:rPr>
                <w:rFonts w:eastAsia="Times New Roman" w:cs="Calibri" w:ascii="Times New Roman" w:hAnsi="Times New Roman"/>
                <w:color w:val="000000" w:themeColor="text1"/>
                <w:sz w:val="26"/>
                <w:szCs w:val="26"/>
              </w:rPr>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Инструктаж по О.Т. И Т.Б. по баскетболу. Правила игры, судейство.</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-Освоение техники передвижений, остановок, поворотов и стоек.</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-Освоение техники ловли и передач мяча.</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-Освоение техники ведения мяча</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 xml:space="preserve">-Освоение техники бросков мяча. </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-Освоение индивидуальной техники защиты. Вырывание и выбивания мяча</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 xml:space="preserve">-Освоение индивидуальной техники защиты. </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-Освоение тактики игры. Позиционное нападение и личная защита в игровых взаимодействиях 2:2,3:3,4:4;5:5 на одну корзину.</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Освоение техники игры</w:t>
            </w:r>
          </w:p>
          <w:p>
            <w:pPr>
              <w:pStyle w:val="Normal"/>
              <w:spacing w:lineRule="auto" w:line="240" w:before="0" w:after="0"/>
              <w:rPr>
                <w:rFonts w:eastAsia="Times New Roman" w:cs="Calibri"/>
                <w:color w:val="000000" w:themeColor="text1"/>
                <w:sz w:val="24"/>
                <w:szCs w:val="24"/>
              </w:rPr>
            </w:pPr>
            <w:r>
              <w:rPr>
                <w:rFonts w:cs="Calibri" w:ascii="Times New Roman" w:hAnsi="Times New Roman"/>
                <w:color w:val="000000" w:themeColor="text1"/>
                <w:sz w:val="26"/>
                <w:szCs w:val="26"/>
              </w:rPr>
              <w:t>-Освоение техники игры. Игра по упрощенным правилам мини - баскетбола</w:t>
            </w:r>
          </w:p>
          <w:p>
            <w:pPr>
              <w:pStyle w:val="Normal"/>
              <w:spacing w:lineRule="auto" w:line="240" w:before="0" w:after="0"/>
              <w:rPr>
                <w:color w:val="000000" w:themeColor="text1"/>
                <w:sz w:val="24"/>
                <w:szCs w:val="24"/>
              </w:rPr>
            </w:pPr>
            <w:r>
              <w:rPr>
                <w:rFonts w:cs="Calibri" w:ascii="Times New Roman" w:hAnsi="Times New Roman"/>
                <w:color w:val="000000" w:themeColor="text1"/>
                <w:sz w:val="26"/>
                <w:szCs w:val="26"/>
              </w:rPr>
              <w:t xml:space="preserve"> </w:t>
            </w:r>
          </w:p>
        </w:tc>
        <w:tc>
          <w:tcPr>
            <w:tcW w:w="2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tc>
      </w:tr>
      <w:tr>
        <w:trPr/>
        <w:tc>
          <w:tcPr>
            <w:tcW w:w="2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rFonts w:ascii="Times New Roman" w:hAnsi="Times New Roman"/>
                <w:sz w:val="26"/>
                <w:szCs w:val="26"/>
              </w:rPr>
            </w:pPr>
            <w:r>
              <w:rPr>
                <w:rFonts w:ascii="Times New Roman" w:hAnsi="Times New Roman"/>
                <w:color w:val="000000" w:themeColor="text1"/>
                <w:sz w:val="26"/>
                <w:szCs w:val="26"/>
              </w:rPr>
              <w:t xml:space="preserve">Гимнастика </w:t>
            </w:r>
            <w:r>
              <w:rPr>
                <w:rFonts w:ascii="Times New Roman" w:hAnsi="Times New Roman"/>
                <w:b/>
                <w:bCs/>
                <w:color w:val="000000" w:themeColor="text1"/>
                <w:sz w:val="26"/>
                <w:szCs w:val="26"/>
              </w:rPr>
              <w:t>(12 ч</w:t>
            </w:r>
            <w:r>
              <w:rPr>
                <w:rFonts w:ascii="Times New Roman" w:hAnsi="Times New Roman"/>
                <w:b/>
                <w:bCs/>
                <w:color w:val="000000" w:themeColor="text1"/>
                <w:sz w:val="24"/>
                <w:szCs w:val="24"/>
              </w:rPr>
              <w:t>)</w:t>
            </w:r>
          </w:p>
        </w:tc>
        <w:tc>
          <w:tcPr>
            <w:tcW w:w="9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eastAsia="Times New Roman" w:cs="Calibri"/>
                <w:color w:val="000000" w:themeColor="text1"/>
                <w:sz w:val="24"/>
                <w:szCs w:val="24"/>
                <w:lang w:eastAsia="ru-RU"/>
              </w:rPr>
            </w:pPr>
            <w:r>
              <w:rPr>
                <w:rFonts w:ascii="Times New Roman" w:hAnsi="Times New Roman"/>
                <w:b/>
                <w:bCs/>
                <w:color w:val="000000" w:themeColor="text1"/>
                <w:sz w:val="26"/>
                <w:szCs w:val="26"/>
              </w:rPr>
              <w:t xml:space="preserve">- </w:t>
            </w:r>
            <w:r>
              <w:rPr>
                <w:rFonts w:eastAsia="Times New Roman" w:cs="Calibri" w:ascii="Times New Roman" w:hAnsi="Times New Roman"/>
                <w:color w:val="000000" w:themeColor="text1"/>
                <w:sz w:val="26"/>
                <w:szCs w:val="26"/>
                <w:lang w:eastAsia="ru-RU"/>
              </w:rPr>
              <w:t>Инструктаж по О.Т. И П.Б. по гимнастике.</w:t>
            </w:r>
          </w:p>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 xml:space="preserve"> </w:t>
            </w:r>
            <w:r>
              <w:rPr>
                <w:rFonts w:eastAsia="Times New Roman" w:cs="Calibri" w:ascii="Times New Roman" w:hAnsi="Times New Roman"/>
                <w:color w:val="000000" w:themeColor="text1"/>
                <w:sz w:val="26"/>
                <w:szCs w:val="26"/>
                <w:lang w:eastAsia="ru-RU"/>
              </w:rPr>
              <w:t>Страховка и помощь во время занятий.</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 xml:space="preserve"> </w:t>
            </w:r>
            <w:r>
              <w:rPr>
                <w:rFonts w:cs="Calibri" w:ascii="Times New Roman" w:hAnsi="Times New Roman"/>
                <w:color w:val="000000" w:themeColor="text1"/>
                <w:sz w:val="26"/>
                <w:szCs w:val="26"/>
              </w:rPr>
              <w:t xml:space="preserve">- </w:t>
            </w:r>
            <w:r>
              <w:rPr>
                <w:rFonts w:eastAsia="Times New Roman" w:cs="Calibri" w:ascii="Times New Roman" w:hAnsi="Times New Roman"/>
                <w:color w:val="000000" w:themeColor="text1"/>
                <w:sz w:val="26"/>
                <w:szCs w:val="26"/>
                <w:lang w:eastAsia="ru-RU"/>
              </w:rPr>
              <w:t>Освоение строевых упражнений. Команда "Прямо!", повороты в движении направо, налево.</w:t>
            </w:r>
            <w:r>
              <w:rPr>
                <w:rFonts w:cs="Calibri" w:ascii="Times New Roman" w:hAnsi="Times New Roman"/>
                <w:color w:val="000000" w:themeColor="text1"/>
                <w:sz w:val="26"/>
                <w:szCs w:val="26"/>
              </w:rPr>
              <w:t xml:space="preserve"> </w:t>
            </w:r>
          </w:p>
          <w:p>
            <w:pPr>
              <w:pStyle w:val="Normal"/>
              <w:spacing w:lineRule="auto" w:line="240" w:before="0" w:after="0"/>
              <w:rPr>
                <w:rFonts w:cs="Calibri"/>
                <w:color w:val="000000" w:themeColor="text1"/>
                <w:sz w:val="24"/>
                <w:szCs w:val="24"/>
              </w:rPr>
            </w:pPr>
            <w:r>
              <w:rPr>
                <w:rFonts w:eastAsia="Times New Roman" w:cs="Calibri" w:ascii="Times New Roman" w:hAnsi="Times New Roman"/>
                <w:color w:val="000000" w:themeColor="text1"/>
                <w:sz w:val="26"/>
                <w:szCs w:val="26"/>
                <w:lang w:eastAsia="ru-RU"/>
              </w:rPr>
              <w:t>- Освоение общеразвивающих упражнений без предметов на месте и в движении.</w:t>
            </w:r>
            <w:r>
              <w:rPr>
                <w:rFonts w:cs="Calibri" w:ascii="Times New Roman" w:hAnsi="Times New Roman"/>
                <w:color w:val="000000" w:themeColor="text1"/>
                <w:sz w:val="26"/>
                <w:szCs w:val="26"/>
              </w:rPr>
              <w:t xml:space="preserve"> </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w:t>
            </w:r>
            <w:r>
              <w:rPr>
                <w:rFonts w:eastAsia="Times New Roman" w:cs="Calibri" w:ascii="Times New Roman" w:hAnsi="Times New Roman"/>
                <w:color w:val="000000" w:themeColor="text1"/>
                <w:sz w:val="26"/>
                <w:szCs w:val="26"/>
                <w:lang w:eastAsia="ru-RU"/>
              </w:rPr>
              <w:t>Совершенствование двигательных способностей с помощью гантелей (3-5кг), эспандеров.</w:t>
            </w:r>
            <w:r>
              <w:rPr>
                <w:rFonts w:cs="Calibri" w:ascii="Times New Roman" w:hAnsi="Times New Roman"/>
                <w:color w:val="000000" w:themeColor="text1"/>
                <w:sz w:val="26"/>
                <w:szCs w:val="26"/>
              </w:rPr>
              <w:t xml:space="preserve"> </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lang w:eastAsia="ru-RU"/>
              </w:rPr>
              <w:t>-</w:t>
            </w:r>
            <w:r>
              <w:rPr>
                <w:rFonts w:eastAsia="Times New Roman" w:cs="Calibri" w:ascii="Times New Roman" w:hAnsi="Times New Roman"/>
                <w:color w:val="000000" w:themeColor="text1"/>
                <w:sz w:val="26"/>
                <w:szCs w:val="26"/>
                <w:lang w:eastAsia="ru-RU"/>
              </w:rPr>
              <w:t>Освоение техники висов и упоров.</w:t>
            </w:r>
            <w:r>
              <w:rPr>
                <w:rFonts w:cs="Calibri" w:ascii="Times New Roman" w:hAnsi="Times New Roman"/>
                <w:color w:val="000000" w:themeColor="text1"/>
                <w:sz w:val="26"/>
                <w:szCs w:val="26"/>
              </w:rPr>
              <w:t xml:space="preserve"> </w:t>
            </w:r>
          </w:p>
          <w:p>
            <w:pPr>
              <w:pStyle w:val="Normal"/>
              <w:spacing w:lineRule="auto" w:line="240" w:before="0" w:after="0"/>
              <w:rPr>
                <w:rFonts w:ascii="Times New Roman" w:hAnsi="Times New Roman" w:cs="Calibri"/>
                <w:color w:val="000000" w:themeColor="text1"/>
                <w:sz w:val="26"/>
                <w:szCs w:val="26"/>
              </w:rPr>
            </w:pPr>
            <w:r>
              <w:rPr>
                <w:rFonts w:cs="Calibri" w:ascii="Times New Roman" w:hAnsi="Times New Roman"/>
                <w:color w:val="000000" w:themeColor="text1"/>
                <w:sz w:val="26"/>
                <w:szCs w:val="26"/>
              </w:rPr>
            </w:r>
          </w:p>
          <w:p>
            <w:pPr>
              <w:pStyle w:val="Normal"/>
              <w:spacing w:lineRule="auto" w:line="240" w:before="0" w:after="0"/>
              <w:rPr>
                <w:rFonts w:eastAsia="Times New Roman" w:cs="Calibri"/>
                <w:color w:val="000000" w:themeColor="text1"/>
                <w:sz w:val="24"/>
                <w:szCs w:val="24"/>
                <w:lang w:eastAsia="ru-RU"/>
              </w:rPr>
            </w:pPr>
            <w:r>
              <w:rPr>
                <w:rFonts w:cs="Calibri" w:ascii="Times New Roman" w:hAnsi="Times New Roman"/>
                <w:color w:val="000000" w:themeColor="text1"/>
                <w:sz w:val="26"/>
                <w:szCs w:val="26"/>
                <w:lang w:eastAsia="ru-RU"/>
              </w:rPr>
              <w:t>-</w:t>
            </w:r>
            <w:r>
              <w:rPr>
                <w:rFonts w:eastAsia="Times New Roman" w:cs="Calibri" w:ascii="Times New Roman" w:hAnsi="Times New Roman"/>
                <w:color w:val="000000" w:themeColor="text1"/>
                <w:sz w:val="26"/>
                <w:szCs w:val="26"/>
                <w:lang w:eastAsia="ru-RU"/>
              </w:rPr>
              <w:t>Освоение техники акробатической комбинации: М.: кувырок назад в упор стоя ноги врозь и назад; длинный кувырок; стойка на голове и руках. Дев.: "Мост" и поворот в упор стоя на одном колене; кувырки вперед и назад.</w:t>
            </w:r>
            <w:r>
              <w:rPr>
                <w:rFonts w:cs="Calibri" w:ascii="Times New Roman" w:hAnsi="Times New Roman"/>
                <w:color w:val="000000" w:themeColor="text1"/>
                <w:sz w:val="26"/>
                <w:szCs w:val="26"/>
              </w:rPr>
              <w:t xml:space="preserve"> </w:t>
            </w:r>
          </w:p>
          <w:p>
            <w:pPr>
              <w:pStyle w:val="Normal"/>
              <w:spacing w:lineRule="auto" w:line="240" w:before="0" w:after="0"/>
              <w:rPr>
                <w:rFonts w:cs="Calibri"/>
                <w:color w:val="000000" w:themeColor="text1"/>
                <w:sz w:val="24"/>
                <w:szCs w:val="24"/>
              </w:rPr>
            </w:pPr>
            <w:r>
              <w:rPr>
                <w:rFonts w:eastAsia="Times New Roman" w:cs="Calibri" w:ascii="Times New Roman" w:hAnsi="Times New Roman"/>
                <w:color w:val="000000" w:themeColor="text1"/>
                <w:sz w:val="26"/>
                <w:szCs w:val="26"/>
                <w:lang w:eastAsia="ru-RU"/>
              </w:rPr>
              <w:t>-Совершенствование координационных способностей.</w:t>
            </w:r>
            <w:r>
              <w:rPr>
                <w:rFonts w:cs="Calibri" w:ascii="Times New Roman" w:hAnsi="Times New Roman"/>
                <w:color w:val="000000" w:themeColor="text1"/>
                <w:sz w:val="26"/>
                <w:szCs w:val="26"/>
              </w:rPr>
              <w:t xml:space="preserve"> </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Совершенствование силовых способностей и силовой выносливости.</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lang w:eastAsia="ru-RU"/>
              </w:rPr>
              <w:t>-</w:t>
            </w:r>
            <w:r>
              <w:rPr>
                <w:rFonts w:eastAsia="Times New Roman" w:cs="Calibri" w:ascii="Times New Roman" w:hAnsi="Times New Roman"/>
                <w:color w:val="000000" w:themeColor="text1"/>
                <w:sz w:val="26"/>
                <w:szCs w:val="26"/>
                <w:lang w:eastAsia="ru-RU"/>
              </w:rPr>
              <w:t>Совершенствование скоростно -силовых способностей.</w:t>
            </w:r>
            <w:r>
              <w:rPr>
                <w:rFonts w:cs="Calibri" w:ascii="Times New Roman" w:hAnsi="Times New Roman"/>
                <w:color w:val="000000" w:themeColor="text1"/>
                <w:sz w:val="26"/>
                <w:szCs w:val="26"/>
              </w:rPr>
              <w:t xml:space="preserve"> </w:t>
            </w:r>
          </w:p>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 xml:space="preserve"> </w:t>
            </w:r>
            <w:r>
              <w:rPr>
                <w:rFonts w:eastAsia="Times New Roman" w:cs="Calibri" w:ascii="Times New Roman" w:hAnsi="Times New Roman"/>
                <w:color w:val="000000" w:themeColor="text1"/>
                <w:sz w:val="26"/>
                <w:szCs w:val="26"/>
                <w:lang w:eastAsia="ru-RU"/>
              </w:rPr>
              <w:t>-Совершенствование двигательных способностей, развитие гибкости.</w:t>
            </w:r>
          </w:p>
          <w:p>
            <w:pPr>
              <w:pStyle w:val="Normal"/>
              <w:spacing w:lineRule="auto" w:line="240" w:before="0" w:after="0"/>
              <w:rPr>
                <w:rFonts w:eastAsia="Times New Roman" w:cs="Calibri"/>
                <w:color w:val="000000" w:themeColor="text1"/>
                <w:sz w:val="24"/>
                <w:szCs w:val="24"/>
                <w:lang w:eastAsia="ru-RU"/>
              </w:rPr>
            </w:pPr>
            <w:r>
              <w:rPr>
                <w:rFonts w:cs="Calibri" w:ascii="Times New Roman" w:hAnsi="Times New Roman"/>
                <w:color w:val="000000" w:themeColor="text1"/>
                <w:sz w:val="26"/>
                <w:szCs w:val="26"/>
              </w:rPr>
              <w:t xml:space="preserve">- </w:t>
            </w:r>
            <w:r>
              <w:rPr>
                <w:rFonts w:eastAsia="Times New Roman" w:cs="Calibri" w:ascii="Times New Roman" w:hAnsi="Times New Roman"/>
                <w:color w:val="000000" w:themeColor="text1"/>
                <w:sz w:val="26"/>
                <w:szCs w:val="26"/>
                <w:lang w:eastAsia="ru-RU"/>
              </w:rPr>
              <w:t>Развитие гибкости, координации движений. Контрольная работа по разделу гимнастика.</w:t>
            </w:r>
          </w:p>
        </w:tc>
        <w:tc>
          <w:tcPr>
            <w:tcW w:w="2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2</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tc>
      </w:tr>
      <w:tr>
        <w:trPr/>
        <w:tc>
          <w:tcPr>
            <w:tcW w:w="2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rFonts w:ascii="Times New Roman" w:hAnsi="Times New Roman"/>
                <w:sz w:val="26"/>
                <w:szCs w:val="26"/>
              </w:rPr>
            </w:pPr>
            <w:r>
              <w:rPr>
                <w:rFonts w:ascii="Times New Roman" w:hAnsi="Times New Roman"/>
                <w:color w:val="000000" w:themeColor="text1"/>
                <w:sz w:val="26"/>
                <w:szCs w:val="26"/>
              </w:rPr>
              <w:t xml:space="preserve">Лыжная подготовка </w:t>
            </w:r>
            <w:r>
              <w:rPr>
                <w:rFonts w:ascii="Times New Roman" w:hAnsi="Times New Roman"/>
                <w:b/>
                <w:bCs/>
                <w:color w:val="000000" w:themeColor="text1"/>
                <w:sz w:val="26"/>
                <w:szCs w:val="26"/>
              </w:rPr>
              <w:t xml:space="preserve">(19 ч) </w:t>
            </w:r>
          </w:p>
        </w:tc>
        <w:tc>
          <w:tcPr>
            <w:tcW w:w="9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eastAsia="Times New Roman" w:cs="Calibri"/>
                <w:color w:val="000000" w:themeColor="text1"/>
                <w:sz w:val="24"/>
                <w:szCs w:val="24"/>
                <w:lang w:eastAsia="ru-RU"/>
              </w:rPr>
            </w:pPr>
            <w:r>
              <w:rPr>
                <w:rFonts w:eastAsia="Times New Roman" w:ascii="Times New Roman" w:hAnsi="Times New Roman"/>
                <w:color w:val="000000" w:themeColor="text1"/>
                <w:sz w:val="26"/>
                <w:szCs w:val="26"/>
                <w:lang w:eastAsia="ru-RU"/>
              </w:rPr>
              <w:t xml:space="preserve">- </w:t>
            </w:r>
            <w:r>
              <w:rPr>
                <w:rFonts w:eastAsia="Times New Roman" w:cs="Calibri" w:ascii="Times New Roman" w:hAnsi="Times New Roman"/>
                <w:color w:val="000000" w:themeColor="text1"/>
                <w:sz w:val="26"/>
                <w:szCs w:val="26"/>
                <w:lang w:eastAsia="ru-RU"/>
              </w:rPr>
              <w:t>Инструктаж по О.Т. И П.Б. по лыжной подготовке. История лыжного спорта.</w:t>
            </w:r>
          </w:p>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 xml:space="preserve"> </w:t>
            </w:r>
            <w:r>
              <w:rPr>
                <w:rFonts w:eastAsia="Times New Roman" w:cs="Calibri" w:ascii="Times New Roman" w:hAnsi="Times New Roman"/>
                <w:color w:val="000000" w:themeColor="text1"/>
                <w:sz w:val="26"/>
                <w:szCs w:val="26"/>
                <w:lang w:eastAsia="ru-RU"/>
              </w:rPr>
              <w:t xml:space="preserve">-Освоение техники попеременно - двухшажного хода </w:t>
            </w:r>
          </w:p>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 xml:space="preserve"> </w:t>
            </w:r>
            <w:r>
              <w:rPr>
                <w:rFonts w:eastAsia="Times New Roman" w:cs="Calibri" w:ascii="Times New Roman" w:hAnsi="Times New Roman"/>
                <w:color w:val="000000" w:themeColor="text1"/>
                <w:sz w:val="26"/>
                <w:szCs w:val="26"/>
                <w:lang w:eastAsia="ru-RU"/>
              </w:rPr>
              <w:t>-Одновременно одношажный ход.</w:t>
            </w:r>
          </w:p>
          <w:p>
            <w:pPr>
              <w:pStyle w:val="Normal"/>
              <w:spacing w:lineRule="auto" w:line="240" w:before="0" w:after="0"/>
              <w:rPr>
                <w:rFonts w:cs="Calibri"/>
                <w:i/>
                <w:i/>
                <w:color w:val="000000" w:themeColor="text1"/>
                <w:sz w:val="24"/>
                <w:szCs w:val="24"/>
              </w:rPr>
            </w:pPr>
            <w:r>
              <w:rPr>
                <w:rFonts w:cs="Calibri" w:ascii="Times New Roman" w:hAnsi="Times New Roman"/>
                <w:color w:val="000000" w:themeColor="text1"/>
                <w:sz w:val="26"/>
                <w:szCs w:val="26"/>
              </w:rPr>
              <w:t xml:space="preserve"> </w:t>
            </w:r>
            <w:r>
              <w:rPr>
                <w:rFonts w:cs="Calibri" w:ascii="Times New Roman" w:hAnsi="Times New Roman"/>
                <w:color w:val="000000" w:themeColor="text1"/>
                <w:sz w:val="26"/>
                <w:szCs w:val="26"/>
              </w:rPr>
              <w:t xml:space="preserve">- </w:t>
            </w:r>
            <w:r>
              <w:rPr>
                <w:rFonts w:eastAsia="Times New Roman" w:cs="Calibri" w:ascii="Times New Roman" w:hAnsi="Times New Roman"/>
                <w:color w:val="000000" w:themeColor="text1"/>
                <w:sz w:val="26"/>
                <w:szCs w:val="26"/>
                <w:lang w:eastAsia="ru-RU"/>
              </w:rPr>
              <w:t xml:space="preserve">Освоение техники конькового </w:t>
            </w:r>
            <w:r>
              <w:rPr>
                <w:rFonts w:eastAsia="Times New Roman" w:cs="Calibri" w:ascii="Times New Roman" w:hAnsi="Times New Roman"/>
                <w:i/>
                <w:color w:val="000000" w:themeColor="text1"/>
                <w:sz w:val="26"/>
                <w:szCs w:val="26"/>
                <w:lang w:eastAsia="ru-RU"/>
              </w:rPr>
              <w:t>хода.</w:t>
            </w:r>
            <w:r>
              <w:rPr>
                <w:rFonts w:cs="Calibri" w:ascii="Times New Roman" w:hAnsi="Times New Roman"/>
                <w:i/>
                <w:color w:val="000000" w:themeColor="text1"/>
                <w:sz w:val="26"/>
                <w:szCs w:val="26"/>
              </w:rPr>
              <w:t xml:space="preserve"> </w:t>
            </w:r>
          </w:p>
          <w:p>
            <w:pPr>
              <w:pStyle w:val="Normal"/>
              <w:spacing w:lineRule="auto" w:line="240" w:before="0" w:after="0"/>
              <w:rPr>
                <w:rFonts w:cs="Calibri"/>
                <w:color w:val="000000" w:themeColor="text1"/>
                <w:sz w:val="24"/>
                <w:szCs w:val="24"/>
              </w:rPr>
            </w:pPr>
            <w:r>
              <w:rPr>
                <w:rFonts w:cs="Calibri" w:ascii="Times New Roman" w:hAnsi="Times New Roman"/>
                <w:color w:val="000000" w:themeColor="text1"/>
                <w:sz w:val="26"/>
                <w:szCs w:val="26"/>
              </w:rPr>
              <w:t xml:space="preserve"> </w:t>
            </w:r>
            <w:r>
              <w:rPr>
                <w:rFonts w:cs="Calibri" w:ascii="Times New Roman" w:hAnsi="Times New Roman"/>
                <w:color w:val="000000" w:themeColor="text1"/>
                <w:sz w:val="26"/>
                <w:szCs w:val="26"/>
              </w:rPr>
              <w:t>-</w:t>
            </w:r>
            <w:r>
              <w:rPr>
                <w:rFonts w:eastAsia="Times New Roman" w:cs="Calibri" w:ascii="Times New Roman" w:hAnsi="Times New Roman"/>
                <w:color w:val="000000" w:themeColor="text1"/>
                <w:sz w:val="26"/>
                <w:szCs w:val="26"/>
                <w:lang w:eastAsia="ru-RU"/>
              </w:rPr>
              <w:t>Освоение техники перехода схода на ход.</w:t>
            </w:r>
            <w:r>
              <w:rPr>
                <w:rFonts w:cs="Calibri" w:ascii="Times New Roman" w:hAnsi="Times New Roman"/>
                <w:color w:val="000000" w:themeColor="text1"/>
                <w:sz w:val="26"/>
                <w:szCs w:val="26"/>
              </w:rPr>
              <w:t xml:space="preserve"> </w:t>
            </w:r>
          </w:p>
          <w:p>
            <w:pPr>
              <w:pStyle w:val="Normal"/>
              <w:spacing w:lineRule="auto" w:line="240" w:before="0" w:after="0"/>
              <w:rPr>
                <w:rFonts w:eastAsia="Times New Roman" w:cs="Calibri"/>
                <w:color w:val="000000" w:themeColor="text1"/>
                <w:sz w:val="24"/>
                <w:szCs w:val="24"/>
                <w:lang w:eastAsia="ru-RU"/>
              </w:rPr>
            </w:pPr>
            <w:r>
              <w:rPr>
                <w:rFonts w:cs="Calibri" w:ascii="Times New Roman" w:hAnsi="Times New Roman"/>
                <w:color w:val="000000" w:themeColor="text1"/>
                <w:sz w:val="26"/>
                <w:szCs w:val="26"/>
                <w:lang w:eastAsia="ru-RU"/>
              </w:rPr>
              <w:t>-</w:t>
            </w:r>
            <w:r>
              <w:rPr>
                <w:rFonts w:eastAsia="Times New Roman" w:cs="Calibri" w:ascii="Times New Roman" w:hAnsi="Times New Roman"/>
                <w:color w:val="000000" w:themeColor="text1"/>
                <w:sz w:val="26"/>
                <w:szCs w:val="26"/>
                <w:lang w:eastAsia="ru-RU"/>
              </w:rPr>
              <w:t>Освоение техники торможения и поворотом плугом.</w:t>
            </w:r>
          </w:p>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w:t>
            </w:r>
            <w:r>
              <w:rPr>
                <w:rFonts w:cs="Calibri" w:ascii="Times New Roman" w:hAnsi="Times New Roman"/>
                <w:color w:val="000000" w:themeColor="text1"/>
                <w:sz w:val="26"/>
                <w:szCs w:val="26"/>
              </w:rPr>
              <w:t xml:space="preserve"> </w:t>
            </w:r>
            <w:r>
              <w:rPr>
                <w:rFonts w:eastAsia="Times New Roman" w:cs="Calibri" w:ascii="Times New Roman" w:hAnsi="Times New Roman"/>
                <w:color w:val="000000" w:themeColor="text1"/>
                <w:sz w:val="26"/>
                <w:szCs w:val="26"/>
                <w:lang w:eastAsia="ru-RU"/>
              </w:rPr>
              <w:t xml:space="preserve">Игры "Биатлон», "Как по часам" </w:t>
            </w:r>
          </w:p>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 xml:space="preserve">-Игры "Гонки с выбыванием" </w:t>
            </w:r>
          </w:p>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 Игры "Биатлон" , "Как по часам" Контрольная работа по разделу лыжная подготовка.</w:t>
            </w:r>
          </w:p>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 xml:space="preserve">-Освоение техники попеременно - одношажного хода </w:t>
            </w:r>
          </w:p>
          <w:p>
            <w:pPr>
              <w:pStyle w:val="Normal"/>
              <w:spacing w:lineRule="auto" w:line="240" w:before="0" w:after="0"/>
              <w:rPr>
                <w:rFonts w:eastAsia="Times New Roman" w:cs="Calibri"/>
                <w:color w:val="000000" w:themeColor="text1"/>
                <w:sz w:val="24"/>
                <w:szCs w:val="24"/>
                <w:lang w:eastAsia="ru-RU"/>
              </w:rPr>
            </w:pPr>
            <w:r>
              <w:rPr>
                <w:rFonts w:cs="Calibri" w:ascii="Times New Roman" w:hAnsi="Times New Roman"/>
                <w:color w:val="000000" w:themeColor="text1"/>
                <w:sz w:val="26"/>
                <w:szCs w:val="26"/>
              </w:rPr>
              <w:t xml:space="preserve">  </w:t>
            </w:r>
            <w:r>
              <w:rPr>
                <w:rFonts w:cs="Calibri" w:ascii="Times New Roman" w:hAnsi="Times New Roman"/>
                <w:color w:val="000000" w:themeColor="text1"/>
                <w:sz w:val="26"/>
                <w:szCs w:val="26"/>
              </w:rPr>
              <w:t>-</w:t>
            </w:r>
            <w:r>
              <w:rPr>
                <w:rFonts w:eastAsia="Times New Roman" w:cs="Calibri" w:ascii="Times New Roman" w:hAnsi="Times New Roman"/>
                <w:color w:val="000000" w:themeColor="text1"/>
                <w:sz w:val="26"/>
                <w:szCs w:val="26"/>
                <w:lang w:eastAsia="ru-RU"/>
              </w:rPr>
              <w:t xml:space="preserve">Освоение техники торможения плугом </w:t>
            </w:r>
          </w:p>
          <w:p>
            <w:pPr>
              <w:pStyle w:val="Normal"/>
              <w:spacing w:lineRule="auto" w:line="240" w:before="0" w:after="0"/>
              <w:rPr>
                <w:rFonts w:eastAsia="Times New Roman" w:cs="Calibri"/>
                <w:color w:val="000000" w:themeColor="text1"/>
                <w:sz w:val="24"/>
                <w:szCs w:val="24"/>
                <w:lang w:eastAsia="ru-RU"/>
              </w:rPr>
            </w:pPr>
            <w:r>
              <w:rPr>
                <w:rFonts w:eastAsia="Times New Roman" w:cs="Calibri" w:ascii="Times New Roman" w:hAnsi="Times New Roman"/>
                <w:color w:val="000000" w:themeColor="text1"/>
                <w:sz w:val="26"/>
                <w:szCs w:val="26"/>
                <w:lang w:eastAsia="ru-RU"/>
              </w:rPr>
              <w:t xml:space="preserve">- Передвижения на лыжах до 4. 5км </w:t>
            </w:r>
          </w:p>
          <w:p>
            <w:pPr>
              <w:pStyle w:val="Normal"/>
              <w:spacing w:lineRule="auto" w:line="240" w:before="0" w:after="0"/>
              <w:rPr>
                <w:rFonts w:ascii="Times New Roman" w:hAnsi="Times New Roman" w:eastAsia="Times New Roman" w:cs="Calibri"/>
                <w:color w:val="000000" w:themeColor="text1"/>
                <w:sz w:val="26"/>
                <w:szCs w:val="26"/>
                <w:lang w:eastAsia="ru-RU"/>
              </w:rPr>
            </w:pPr>
            <w:r>
              <w:rPr>
                <w:rFonts w:eastAsia="Times New Roman" w:cs="Calibri" w:ascii="Times New Roman" w:hAnsi="Times New Roman"/>
                <w:color w:val="000000" w:themeColor="text1"/>
                <w:sz w:val="26"/>
                <w:szCs w:val="26"/>
                <w:lang w:eastAsia="ru-RU"/>
              </w:rPr>
            </w:r>
          </w:p>
          <w:p>
            <w:pPr>
              <w:pStyle w:val="Normal"/>
              <w:spacing w:lineRule="auto" w:line="240" w:before="0" w:after="0"/>
              <w:rPr>
                <w:rFonts w:ascii="Times New Roman" w:hAnsi="Times New Roman" w:cs="Calibri"/>
                <w:color w:val="000000" w:themeColor="text1"/>
                <w:sz w:val="26"/>
                <w:szCs w:val="26"/>
                <w:lang w:eastAsia="ru-RU"/>
              </w:rPr>
            </w:pPr>
            <w:r>
              <w:rPr>
                <w:rFonts w:cs="Calibri" w:ascii="Times New Roman" w:hAnsi="Times New Roman"/>
                <w:color w:val="000000" w:themeColor="text1"/>
                <w:sz w:val="26"/>
                <w:szCs w:val="26"/>
                <w:lang w:eastAsia="ru-RU"/>
              </w:rPr>
            </w:r>
          </w:p>
          <w:p>
            <w:pPr>
              <w:pStyle w:val="Normal"/>
              <w:spacing w:before="0" w:after="200"/>
              <w:ind w:left="720" w:hanging="0"/>
              <w:contextualSpacing/>
              <w:rPr>
                <w:rFonts w:ascii="Times New Roman" w:hAnsi="Times New Roman"/>
                <w:b/>
                <w:b/>
                <w:color w:val="000000" w:themeColor="text1"/>
                <w:sz w:val="26"/>
                <w:szCs w:val="26"/>
              </w:rPr>
            </w:pPr>
            <w:r>
              <w:rPr>
                <w:rFonts w:ascii="Times New Roman" w:hAnsi="Times New Roman"/>
                <w:b/>
                <w:color w:val="000000" w:themeColor="text1"/>
                <w:sz w:val="26"/>
                <w:szCs w:val="26"/>
              </w:rPr>
            </w:r>
          </w:p>
        </w:tc>
        <w:tc>
          <w:tcPr>
            <w:tcW w:w="2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spacing w:before="0" w:after="200"/>
              <w:contextualSpacing/>
              <w:rPr/>
            </w:pPr>
            <w:r>
              <w:rPr>
                <w:rFonts w:ascii="Times New Roman" w:hAnsi="Times New Roman"/>
                <w:color w:val="000000" w:themeColor="text1"/>
                <w:sz w:val="26"/>
                <w:szCs w:val="26"/>
              </w:rPr>
              <w:t>4</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pPr>
            <w:r>
              <w:rPr>
                <w:rFonts w:ascii="Times New Roman" w:hAnsi="Times New Roman"/>
                <w:color w:val="000000" w:themeColor="text1"/>
                <w:sz w:val="26"/>
                <w:szCs w:val="26"/>
              </w:rPr>
              <w:t>3</w:t>
            </w:r>
          </w:p>
          <w:p>
            <w:pPr>
              <w:pStyle w:val="Normal"/>
              <w:spacing w:before="0" w:after="200"/>
              <w:contextualSpacing/>
              <w:rPr/>
            </w:pPr>
            <w:r>
              <w:rPr>
                <w:rFonts w:ascii="Times New Roman" w:hAnsi="Times New Roman"/>
                <w:color w:val="000000" w:themeColor="text1"/>
                <w:sz w:val="26"/>
                <w:szCs w:val="26"/>
              </w:rPr>
              <w:t>1</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2</w:t>
            </w:r>
          </w:p>
          <w:p>
            <w:pPr>
              <w:pStyle w:val="Normal"/>
              <w:spacing w:before="0" w:after="200"/>
              <w:contextualSpacing/>
              <w:rPr>
                <w:color w:val="000000" w:themeColor="text1"/>
                <w:sz w:val="24"/>
                <w:szCs w:val="24"/>
              </w:rPr>
            </w:pPr>
            <w:r>
              <w:rPr>
                <w:rFonts w:ascii="Times New Roman" w:hAnsi="Times New Roman"/>
                <w:color w:val="000000" w:themeColor="text1"/>
                <w:sz w:val="26"/>
                <w:szCs w:val="26"/>
              </w:rPr>
              <w:t>К.Р – По разделу лыжная подготовка.</w:t>
            </w:r>
          </w:p>
        </w:tc>
      </w:tr>
    </w:tbl>
    <w:p>
      <w:pPr>
        <w:pStyle w:val="Normal"/>
        <w:suppressAutoHyphens w:val="true"/>
        <w:spacing w:lineRule="auto" w:line="240" w:before="28" w:after="28"/>
        <w:jc w:val="center"/>
        <w:rPr>
          <w:rFonts w:ascii="Times New Roman" w:hAnsi="Times New Roman" w:eastAsia="SimSun"/>
          <w:b/>
          <w:b/>
          <w:bCs/>
          <w:kern w:val="2"/>
          <w:sz w:val="26"/>
          <w:szCs w:val="26"/>
          <w:lang w:eastAsia="zh-CN" w:bidi="hi-IN"/>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b/>
          <w:b/>
          <w:color w:val="000000" w:themeColor="text1"/>
          <w:sz w:val="26"/>
          <w:szCs w:val="26"/>
          <w:lang w:eastAsia="ru-RU"/>
        </w:rPr>
      </w:pPr>
      <w:r>
        <w:rPr>
          <w:rFonts w:eastAsia="Times New Roman" w:ascii="Times New Roman" w:hAnsi="Times New Roman"/>
          <w:b/>
          <w:color w:val="000000" w:themeColor="text1"/>
          <w:sz w:val="26"/>
          <w:szCs w:val="26"/>
          <w:lang w:eastAsia="ru-RU"/>
        </w:rPr>
      </w:r>
    </w:p>
    <w:p>
      <w:pPr>
        <w:pStyle w:val="Normal"/>
        <w:spacing w:lineRule="auto" w:line="240" w:beforeAutospacing="1" w:after="0"/>
        <w:contextualSpacing/>
        <w:jc w:val="both"/>
        <w:rPr/>
      </w:pPr>
      <w:r>
        <w:rPr/>
      </w:r>
    </w:p>
    <w:sectPr>
      <w:type w:val="nextPage"/>
      <w:pgSz w:orient="landscape" w:w="16838" w:h="11906"/>
      <w:pgMar w:left="1134" w:right="1134" w:header="0" w:top="170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68" w:hanging="360"/>
      </w:pPr>
      <w:rPr>
        <w:rFonts w:ascii="Symbol" w:hAnsi="Symbol" w:cs="Symbol" w:hint="default"/>
        <w:dstrike w:val="false"/>
        <w:strike w:val="false"/>
        <w:vertAlign w:val="baseline"/>
        <w:position w:val="0"/>
        <w:sz w:val="26"/>
        <w:sz w:val="26"/>
        <w:i w:val="false"/>
        <w:u w:val="none" w:color="000000"/>
        <w:b w:val="false"/>
        <w:szCs w:val="28"/>
        <w:rFonts w:cs="Symbol"/>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bullet"/>
      <w:lvlText w:val=""/>
      <w:lvlJc w:val="left"/>
      <w:pPr>
        <w:ind w:left="1070" w:hanging="360"/>
      </w:pPr>
      <w:rPr>
        <w:rFonts w:ascii="Symbol" w:hAnsi="Symbol" w:cs="Symbol" w:hint="default"/>
        <w:dstrike w:val="false"/>
        <w:strike w:val="false"/>
        <w:vertAlign w:val="baseline"/>
        <w:position w:val="0"/>
        <w:sz w:val="26"/>
        <w:sz w:val="26"/>
        <w:i w:val="false"/>
        <w:u w:val="none" w:color="000000"/>
        <w:b w:val="false"/>
        <w:szCs w:val="28"/>
        <w:rFonts w:cs="Symbol"/>
        <w:color w:val="000000"/>
      </w:rPr>
    </w:lvl>
    <w:lvl w:ilvl="1">
      <w:start w:val="1"/>
      <w:numFmt w:val="bullet"/>
      <w:lvlText w:val="o"/>
      <w:lvlJc w:val="left"/>
      <w:pPr>
        <w:ind w:left="1790" w:hanging="360"/>
      </w:pPr>
      <w:rPr>
        <w:rFonts w:ascii="Courier New" w:hAnsi="Courier New" w:cs="Courier New" w:hint="default"/>
        <w:rFonts w:cs="Courier New"/>
      </w:rPr>
    </w:lvl>
    <w:lvl w:ilvl="2">
      <w:start w:val="1"/>
      <w:numFmt w:val="bullet"/>
      <w:lvlText w:val=""/>
      <w:lvlJc w:val="left"/>
      <w:pPr>
        <w:ind w:left="2510" w:hanging="360"/>
      </w:pPr>
      <w:rPr>
        <w:rFonts w:ascii="Wingdings" w:hAnsi="Wingdings" w:cs="Wingdings" w:hint="default"/>
        <w:rFonts w:cs="Wingdings"/>
      </w:rPr>
    </w:lvl>
    <w:lvl w:ilvl="3">
      <w:start w:val="1"/>
      <w:numFmt w:val="bullet"/>
      <w:lvlText w:val=""/>
      <w:lvlJc w:val="left"/>
      <w:pPr>
        <w:ind w:left="3230" w:hanging="360"/>
      </w:pPr>
      <w:rPr>
        <w:rFonts w:ascii="Symbol" w:hAnsi="Symbol" w:cs="Symbol" w:hint="default"/>
        <w:rFonts w:cs="Symbol"/>
      </w:rPr>
    </w:lvl>
    <w:lvl w:ilvl="4">
      <w:start w:val="1"/>
      <w:numFmt w:val="bullet"/>
      <w:lvlText w:val="o"/>
      <w:lvlJc w:val="left"/>
      <w:pPr>
        <w:ind w:left="3950" w:hanging="360"/>
      </w:pPr>
      <w:rPr>
        <w:rFonts w:ascii="Courier New" w:hAnsi="Courier New" w:cs="Courier New" w:hint="default"/>
        <w:rFonts w:cs="Courier New"/>
      </w:rPr>
    </w:lvl>
    <w:lvl w:ilvl="5">
      <w:start w:val="1"/>
      <w:numFmt w:val="bullet"/>
      <w:lvlText w:val=""/>
      <w:lvlJc w:val="left"/>
      <w:pPr>
        <w:ind w:left="4670" w:hanging="360"/>
      </w:pPr>
      <w:rPr>
        <w:rFonts w:ascii="Wingdings" w:hAnsi="Wingdings" w:cs="Wingdings" w:hint="default"/>
        <w:rFonts w:cs="Wingdings"/>
      </w:rPr>
    </w:lvl>
    <w:lvl w:ilvl="6">
      <w:start w:val="1"/>
      <w:numFmt w:val="bullet"/>
      <w:lvlText w:val=""/>
      <w:lvlJc w:val="left"/>
      <w:pPr>
        <w:ind w:left="5390" w:hanging="360"/>
      </w:pPr>
      <w:rPr>
        <w:rFonts w:ascii="Symbol" w:hAnsi="Symbol" w:cs="Symbol" w:hint="default"/>
        <w:rFonts w:cs="Symbol"/>
      </w:rPr>
    </w:lvl>
    <w:lvl w:ilvl="7">
      <w:start w:val="1"/>
      <w:numFmt w:val="bullet"/>
      <w:lvlText w:val="o"/>
      <w:lvlJc w:val="left"/>
      <w:pPr>
        <w:ind w:left="6110" w:hanging="360"/>
      </w:pPr>
      <w:rPr>
        <w:rFonts w:ascii="Courier New" w:hAnsi="Courier New" w:cs="Courier New" w:hint="default"/>
        <w:rFonts w:cs="Courier New"/>
      </w:rPr>
    </w:lvl>
    <w:lvl w:ilvl="8">
      <w:start w:val="1"/>
      <w:numFmt w:val="bullet"/>
      <w:lvlText w:val=""/>
      <w:lvlJc w:val="left"/>
      <w:pPr>
        <w:ind w:left="683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ru-RU"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7064"/>
    <w:pPr>
      <w:widowControl/>
      <w:overflowPunct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Zag11" w:customStyle="1">
    <w:name w:val="Zag_11"/>
    <w:qFormat/>
    <w:rsid w:val="00027064"/>
    <w:rPr/>
  </w:style>
  <w:style w:type="character" w:styleId="Annotationreference">
    <w:name w:val="annotation reference"/>
    <w:basedOn w:val="DefaultParagraphFont"/>
    <w:uiPriority w:val="99"/>
    <w:semiHidden/>
    <w:unhideWhenUsed/>
    <w:qFormat/>
    <w:rsid w:val="004a075f"/>
    <w:rPr>
      <w:sz w:val="16"/>
      <w:szCs w:val="16"/>
    </w:rPr>
  </w:style>
  <w:style w:type="character" w:styleId="Style14" w:customStyle="1">
    <w:name w:val="Текст примечания Знак"/>
    <w:basedOn w:val="DefaultParagraphFont"/>
    <w:uiPriority w:val="99"/>
    <w:semiHidden/>
    <w:qFormat/>
    <w:rsid w:val="004a075f"/>
    <w:rPr>
      <w:rFonts w:ascii="Calibri" w:hAnsi="Calibri" w:eastAsia="Calibri" w:cs="Times New Roman"/>
      <w:sz w:val="20"/>
      <w:szCs w:val="20"/>
    </w:rPr>
  </w:style>
  <w:style w:type="character" w:styleId="Style15" w:customStyle="1">
    <w:name w:val="Тема примечания Знак"/>
    <w:basedOn w:val="Style14"/>
    <w:uiPriority w:val="99"/>
    <w:semiHidden/>
    <w:qFormat/>
    <w:rsid w:val="004a075f"/>
    <w:rPr>
      <w:rFonts w:ascii="Calibri" w:hAnsi="Calibri" w:eastAsia="Calibri" w:cs="Times New Roman"/>
      <w:b/>
      <w:bCs/>
      <w:sz w:val="20"/>
      <w:szCs w:val="20"/>
    </w:rPr>
  </w:style>
  <w:style w:type="character" w:styleId="Style16" w:customStyle="1">
    <w:name w:val="Текст выноски Знак"/>
    <w:basedOn w:val="DefaultParagraphFont"/>
    <w:uiPriority w:val="99"/>
    <w:semiHidden/>
    <w:qFormat/>
    <w:rsid w:val="004a075f"/>
    <w:rPr>
      <w:rFonts w:ascii="Segoe UI" w:hAnsi="Segoe UI" w:eastAsia="Calibri" w:cs="Segoe UI"/>
      <w:sz w:val="18"/>
      <w:szCs w:val="18"/>
    </w:rPr>
  </w:style>
  <w:style w:type="character" w:styleId="Style17" w:customStyle="1">
    <w:name w:val="Без интервала Знак"/>
    <w:qFormat/>
    <w:locked/>
    <w:rsid w:val="00df3644"/>
    <w:rPr>
      <w:rFonts w:ascii="Calibri" w:hAnsi="Calibri" w:eastAsia="Calibri" w:cs="Times New Roman"/>
    </w:rPr>
  </w:style>
  <w:style w:type="character" w:styleId="Style18" w:customStyle="1">
    <w:name w:val="Абзац списка Знак"/>
    <w:qFormat/>
    <w:locked/>
    <w:rsid w:val="008a7c71"/>
    <w:rPr>
      <w:rFonts w:ascii="Calibri" w:hAnsi="Calibri" w:eastAsia="Calibri" w:cs="Times New Roman"/>
    </w:rPr>
  </w:style>
  <w:style w:type="character" w:styleId="ListLabel1" w:customStyle="1">
    <w:name w:val="ListLabel 1"/>
    <w:qFormat/>
    <w:rPr>
      <w:rFonts w:ascii="Times New Roman" w:hAnsi="Times New Roman" w:eastAsia="Calibri"/>
      <w:sz w:val="24"/>
    </w:rPr>
  </w:style>
  <w:style w:type="character" w:styleId="ListLabel2" w:customStyle="1">
    <w:name w:val="ListLabel 2"/>
    <w:qFormat/>
    <w:rPr>
      <w:rFonts w:ascii="Times New Roman" w:hAnsi="Times New Roman"/>
      <w:b/>
      <w:sz w:val="24"/>
    </w:rPr>
  </w:style>
  <w:style w:type="character" w:styleId="ListLabel3" w:customStyle="1">
    <w:name w:val="ListLabel 3"/>
    <w:qFormat/>
    <w:rPr>
      <w:rFonts w:ascii="Times New Roman" w:hAnsi="Times New Roman" w:eastAsia="Calibri"/>
      <w:sz w:val="24"/>
    </w:rPr>
  </w:style>
  <w:style w:type="character" w:styleId="ListLabel4" w:customStyle="1">
    <w:name w:val="ListLabel 4"/>
    <w:qFormat/>
    <w:rPr>
      <w:rFonts w:ascii="Times New Roman" w:hAnsi="Times New Roman"/>
      <w:b/>
      <w:sz w:val="24"/>
    </w:rPr>
  </w:style>
  <w:style w:type="character" w:styleId="ListLabel5">
    <w:name w:val="ListLabel 5"/>
    <w:qFormat/>
    <w:rPr>
      <w:rFonts w:eastAsia="Calibri"/>
      <w:sz w:val="24"/>
    </w:rPr>
  </w:style>
  <w:style w:type="character" w:styleId="ListLabel6">
    <w:name w:val="ListLabel 6"/>
    <w:qFormat/>
    <w:rPr>
      <w:rFonts w:ascii="Times New Roman" w:hAnsi="Times New Roman"/>
      <w:b w:val="false"/>
      <w:i w:val="false"/>
      <w:strike w:val="false"/>
      <w:dstrike w:val="false"/>
      <w:color w:val="000000"/>
      <w:position w:val="0"/>
      <w:sz w:val="26"/>
      <w:sz w:val="26"/>
      <w:szCs w:val="28"/>
      <w:u w:val="none" w:color="000000"/>
      <w:vertAlign w:val="baseline"/>
    </w:rPr>
  </w:style>
  <w:style w:type="character" w:styleId="ListLabel7">
    <w:name w:val="ListLabel 7"/>
    <w:qFormat/>
    <w:rPr>
      <w:rFonts w:ascii="Times New Roman" w:hAnsi="Times New Roman"/>
      <w:b w:val="false"/>
      <w:i w:val="false"/>
      <w:strike w:val="false"/>
      <w:dstrike w:val="false"/>
      <w:color w:val="000000"/>
      <w:position w:val="0"/>
      <w:sz w:val="26"/>
      <w:sz w:val="26"/>
      <w:szCs w:val="28"/>
      <w:u w:val="none" w:color="000000"/>
      <w:vertAlign w:val="baseline"/>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12">
    <w:name w:val="ListLabel 12"/>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Dash0410005f0431005f0437005f0430005f0446005f0020005f0441005f043f005f0438005f0441005f043a005f0430005f005fchar1char1">
    <w:name w:val="dash0410_005f0431_005f0437_005f0430_005f0446_005f0020_005f0441_005f043f_005f0438_005f0441_005f043a_005f0430_005f_005fchar1__char1"/>
    <w:qFormat/>
    <w:rPr>
      <w:rFonts w:ascii="Times New Roman" w:hAnsi="Times New Roman" w:cs="Times New Roman"/>
      <w:strike w:val="false"/>
      <w:dstrike w:val="false"/>
      <w:sz w:val="24"/>
      <w:szCs w:val="24"/>
      <w:u w:val="none"/>
    </w:rPr>
  </w:style>
  <w:style w:type="character" w:styleId="ListLabel21">
    <w:name w:val="ListLabel 21"/>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22">
    <w:name w:val="ListLabel 22"/>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32">
    <w:name w:val="ListLabel 32"/>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42">
    <w:name w:val="ListLabel 42"/>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52">
    <w:name w:val="ListLabel 52"/>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NoSpacing">
    <w:name w:val="No Spacing"/>
    <w:qFormat/>
    <w:rsid w:val="00027064"/>
    <w:pPr>
      <w:widowControl/>
      <w:overflowPunct w:val="true"/>
      <w:bidi w:val="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Annotationtext">
    <w:name w:val="annotation text"/>
    <w:basedOn w:val="Normal"/>
    <w:uiPriority w:val="99"/>
    <w:semiHidden/>
    <w:unhideWhenUsed/>
    <w:qFormat/>
    <w:rsid w:val="004a075f"/>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4a075f"/>
    <w:pPr/>
    <w:rPr>
      <w:b/>
      <w:bCs/>
    </w:rPr>
  </w:style>
  <w:style w:type="paragraph" w:styleId="BalloonText">
    <w:name w:val="Balloon Text"/>
    <w:basedOn w:val="Normal"/>
    <w:uiPriority w:val="99"/>
    <w:semiHidden/>
    <w:unhideWhenUsed/>
    <w:qFormat/>
    <w:rsid w:val="004a075f"/>
    <w:pPr>
      <w:spacing w:lineRule="auto" w:line="240" w:before="0" w:after="0"/>
    </w:pPr>
    <w:rPr>
      <w:rFonts w:ascii="Segoe UI" w:hAnsi="Segoe UI" w:cs="Segoe UI"/>
      <w:sz w:val="18"/>
      <w:szCs w:val="18"/>
    </w:rPr>
  </w:style>
  <w:style w:type="paragraph" w:styleId="ListParagraph">
    <w:name w:val="List Paragraph"/>
    <w:basedOn w:val="Normal"/>
    <w:qFormat/>
    <w:rsid w:val="008411fc"/>
    <w:pPr>
      <w:spacing w:before="0" w:after="200"/>
      <w:ind w:left="720" w:hanging="0"/>
      <w:contextualSpacing/>
    </w:pPr>
    <w:rPr/>
  </w:style>
  <w:style w:type="paragraph" w:styleId="Style24" w:customStyle="1">
    <w:name w:val="Содержимое таблицы"/>
    <w:basedOn w:val="Normal"/>
    <w:qFormat/>
    <w:pPr>
      <w:suppressLineNumbers/>
    </w:pPr>
    <w:rPr/>
  </w:style>
  <w:style w:type="paragraph" w:styleId="Style25" w:customStyle="1">
    <w:name w:val="Заголовок таблицы"/>
    <w:basedOn w:val="Style24"/>
    <w:qFormat/>
    <w:pPr>
      <w:jc w:val="center"/>
    </w:pPr>
    <w:rPr>
      <w:b/>
      <w:bCs/>
    </w:rPr>
  </w:style>
  <w:style w:type="paragraph" w:styleId="ConsPlusNormal" w:customStyle="1">
    <w:name w:val="ConsPlusNormal"/>
    <w:qFormat/>
    <w:rsid w:val="009752b0"/>
    <w:pPr>
      <w:widowControl w:val="false"/>
      <w:overflowPunct w:val="true"/>
      <w:bidi w:val="0"/>
      <w:jc w:val="left"/>
    </w:pPr>
    <w:rPr>
      <w:rFonts w:ascii="Arial" w:hAnsi="Arial" w:eastAsia="Times New Roman" w:cs="Arial"/>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5">
    <w:name w:val="Table Grid"/>
    <w:basedOn w:val="a1"/>
    <w:uiPriority w:val="39"/>
    <w:rsid w:val="00a310b3"/>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7AB7F-5C27-43F7-9884-0BC116E1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Application>LibreOffice/6.1.4.2$Windows_X86_64 LibreOffice_project/9d0f32d1f0b509096fd65e0d4bec26ddd1938fd3</Application>
  <Pages>10</Pages>
  <Words>1773</Words>
  <Characters>13005</Characters>
  <CharactersWithSpaces>14710</CharactersWithSpaces>
  <Paragraphs>182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2018-10-04T19:29:00Z</dcterms:created>
  <dc:creator>user</dc:creator>
  <dc:description/>
  <dc:language>ru-RU</dc:language>
  <cp:lastModifiedBy/>
  <dcterms:modified xsi:type="dcterms:W3CDTF">2019-08-27T11:17:38Z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