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Муниципальное автономное общеобразовательное учреждение</w:t>
      </w:r>
    </w:p>
    <w:p>
      <w:pPr>
        <w:pStyle w:val="Normal"/>
        <w:jc w:val="center"/>
        <w:rPr/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«Кутарбитская средняя общеобразовательная школа»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«Рекомендовано к использованию»                                                         </w:t>
        <w:tab/>
        <w:tab/>
        <w:tab/>
        <w:tab/>
        <w:tab/>
        <w:t xml:space="preserve"> «Утверждаю»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Методическим советом                                                                             </w:t>
        <w:tab/>
        <w:tab/>
        <w:tab/>
        <w:tab/>
        <w:tab/>
        <w:t xml:space="preserve"> Приказ от ______________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МАОУ «Кутарбитская СОШ»                                                                </w:t>
        <w:tab/>
        <w:tab/>
        <w:tab/>
        <w:tab/>
        <w:tab/>
        <w:t xml:space="preserve"> №______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Протокол  «____»_______________                                                        </w:t>
        <w:tab/>
        <w:tab/>
        <w:tab/>
        <w:tab/>
        <w:tab/>
        <w:t xml:space="preserve"> Подпись: _____________ </w:t>
      </w:r>
    </w:p>
    <w:p>
      <w:pPr>
        <w:pStyle w:val="Normal"/>
        <w:rPr/>
      </w:pPr>
      <w:r>
        <w:rPr>
          <w:rFonts w:cs="Times New Roman" w:ascii="Times New Roman" w:hAnsi="Times New Roman"/>
          <w:sz w:val="26"/>
          <w:szCs w:val="26"/>
        </w:rPr>
        <w:t>№</w:t>
      </w:r>
      <w:r>
        <w:rPr>
          <w:rFonts w:cs="Times New Roman" w:ascii="Times New Roman" w:hAnsi="Times New Roman"/>
          <w:sz w:val="26"/>
          <w:szCs w:val="26"/>
        </w:rPr>
        <w:t>_______</w:t>
      </w:r>
    </w:p>
    <w:p>
      <w:pPr>
        <w:pStyle w:val="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val="ru-RU"/>
        </w:rPr>
        <w:t>Адаптированная образовательная</w:t>
      </w:r>
      <w:r>
        <w:rPr>
          <w:rFonts w:cs="Times New Roman" w:ascii="Times New Roman" w:hAnsi="Times New Roman"/>
          <w:sz w:val="26"/>
          <w:szCs w:val="26"/>
        </w:rPr>
        <w:t xml:space="preserve"> программа по предмету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6"/>
          <w:szCs w:val="26"/>
        </w:rPr>
        <w:t xml:space="preserve">«Физическая культура» </w:t>
        <w:br/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6"/>
          <w:szCs w:val="26"/>
          <w:lang w:val="en-US"/>
        </w:rPr>
        <w:t>4</w:t>
      </w:r>
      <w:r>
        <w:rPr>
          <w:rFonts w:cs="Times New Roman" w:ascii="Times New Roman" w:hAnsi="Times New Roman"/>
          <w:sz w:val="26"/>
          <w:szCs w:val="26"/>
        </w:rPr>
        <w:t xml:space="preserve"> класс</w:t>
      </w:r>
    </w:p>
    <w:p>
      <w:pPr>
        <w:pStyle w:val="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right"/>
        <w:rPr/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                                                             </w:t>
      </w:r>
      <w:r>
        <w:rPr>
          <w:rFonts w:cs="Times New Roman" w:ascii="Times New Roman" w:hAnsi="Times New Roman"/>
          <w:sz w:val="26"/>
          <w:szCs w:val="26"/>
        </w:rPr>
        <w:t>Составитель: Поскрёбышев В.П.</w:t>
      </w:r>
    </w:p>
    <w:p>
      <w:pPr>
        <w:pStyle w:val="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с. Кутарбитка</w:t>
      </w:r>
    </w:p>
    <w:p>
      <w:pPr>
        <w:pStyle w:val="Normal"/>
        <w:widowControl/>
        <w:suppressAutoHyphens w:val="true"/>
        <w:spacing w:before="28" w:after="28"/>
        <w:ind w:left="0" w:right="0" w:hanging="0"/>
        <w:jc w:val="center"/>
        <w:rPr>
          <w:rFonts w:ascii="Times New Roman" w:hAnsi="Times New Roman" w:cs="Times New Roman"/>
          <w:b w:val="false"/>
          <w:b w:val="false"/>
          <w:bCs w:val="false"/>
          <w:sz w:val="26"/>
          <w:szCs w:val="26"/>
        </w:rPr>
      </w:pPr>
      <w:r>
        <w:rPr>
          <w:rFonts w:eastAsia="SimSun" w:cs="Times New Roman" w:ascii="Times New Roman" w:hAnsi="Times New Roman"/>
          <w:b/>
          <w:bCs/>
          <w:i w:val="false"/>
          <w:iCs w:val="false"/>
          <w:kern w:val="2"/>
          <w:sz w:val="26"/>
          <w:szCs w:val="26"/>
          <w:u w:val="none"/>
          <w:lang w:val="ru-RU" w:eastAsia="zh-CN" w:bidi="hi-IN"/>
        </w:rPr>
        <w:t>2019 год</w:t>
      </w:r>
    </w:p>
    <w:p>
      <w:pPr>
        <w:pStyle w:val="Normal"/>
        <w:widowControl/>
        <w:suppressAutoHyphens w:val="true"/>
        <w:spacing w:before="28" w:after="28"/>
        <w:ind w:left="0" w:right="0" w:hanging="0"/>
        <w:jc w:val="center"/>
        <w:rPr>
          <w:rFonts w:eastAsia="SimSun" w:cs="Times New Roman"/>
          <w:b/>
          <w:b/>
          <w:bCs/>
          <w:i w:val="false"/>
          <w:i w:val="false"/>
          <w:iCs w:val="false"/>
          <w:kern w:val="2"/>
          <w:u w:val="none"/>
          <w:lang w:val="ru-RU" w:eastAsia="zh-CN" w:bidi="hi-IN"/>
        </w:rPr>
      </w:pPr>
      <w:r>
        <w:rPr>
          <w:rFonts w:eastAsia="SimSun" w:cs="Times New Roman"/>
          <w:b/>
          <w:bCs/>
          <w:i w:val="false"/>
          <w:iCs w:val="false"/>
          <w:kern w:val="2"/>
          <w:u w:val="none"/>
          <w:lang w:val="ru-RU" w:eastAsia="zh-CN" w:bidi="hi-IN"/>
        </w:rPr>
      </w:r>
    </w:p>
    <w:p>
      <w:pPr>
        <w:pStyle w:val="Normal"/>
        <w:widowControl/>
        <w:suppressAutoHyphens w:val="true"/>
        <w:spacing w:before="28" w:after="28"/>
        <w:ind w:left="0" w:right="0" w:hanging="0"/>
        <w:jc w:val="center"/>
        <w:rPr>
          <w:rFonts w:ascii="Times New Roman" w:hAnsi="Times New Roman"/>
          <w:sz w:val="26"/>
          <w:szCs w:val="26"/>
        </w:rPr>
      </w:pPr>
      <w:r>
        <w:rPr>
          <w:rFonts w:eastAsia="SimSun" w:cs="Times New Roman" w:ascii="Times New Roman" w:hAnsi="Times New Roman"/>
          <w:b/>
          <w:bCs/>
          <w:i w:val="false"/>
          <w:iCs w:val="false"/>
          <w:kern w:val="2"/>
          <w:sz w:val="26"/>
          <w:szCs w:val="26"/>
          <w:u w:val="none"/>
          <w:lang w:val="ru-RU" w:eastAsia="zh-CN" w:bidi="hi-IN"/>
        </w:rPr>
        <w:t>1. Пояснительная записка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 w:val="false"/>
          <w:b w:val="false"/>
          <w:bCs w:val="false"/>
          <w:sz w:val="26"/>
          <w:szCs w:val="26"/>
        </w:rPr>
      </w:pPr>
      <w:r>
        <w:rPr>
          <w:rFonts w:eastAsia="Times New Roman" w:ascii="Times New Roman" w:hAnsi="Times New Roman"/>
          <w:b w:val="false"/>
          <w:bCs w:val="false"/>
          <w:sz w:val="26"/>
          <w:szCs w:val="26"/>
          <w:lang w:eastAsia="ru-RU"/>
        </w:rPr>
        <w:tab/>
        <w:t>Адаптированная рабочая программа по физической культуре составлена  в соответствии с требованиями Федерального государственного образовательного стандарта начального общего образования  на основе «Примерной адаптированной основной общеобразовательной программы образования обучающихся с умственной отсталостью (интеллектуальными нарушениями)» и ориентирована на учебники:</w:t>
      </w:r>
    </w:p>
    <w:p>
      <w:pPr>
        <w:pStyle w:val="Normal"/>
        <w:widowControl/>
        <w:suppressAutoHyphens w:val="true"/>
        <w:spacing w:before="28" w:after="28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kern w:val="2"/>
          <w:sz w:val="26"/>
          <w:szCs w:val="26"/>
          <w:u w:val="none"/>
          <w:lang w:val="ru-RU" w:eastAsia="ru-RU" w:bidi="hi-IN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kern w:val="2"/>
          <w:sz w:val="26"/>
          <w:szCs w:val="26"/>
          <w:u w:val="none"/>
          <w:lang w:val="ru-RU" w:eastAsia="ru-RU" w:bidi="hi-IN"/>
        </w:rPr>
        <w:t>«</w:t>
      </w:r>
      <w:r>
        <w:rPr>
          <w:rFonts w:eastAsia="Times New Roman" w:cs="Times New Roman" w:ascii="Times New Roman" w:hAnsi="Times New Roman"/>
          <w:i w:val="false"/>
          <w:iCs w:val="false"/>
          <w:kern w:val="2"/>
          <w:sz w:val="26"/>
          <w:szCs w:val="26"/>
          <w:u w:val="none"/>
          <w:lang w:val="ru-RU" w:eastAsia="ru-RU" w:bidi="hi-IN"/>
        </w:rPr>
        <w:t>Программы специальных (коррекционных) образовательных учреждений VIII вида. Подготовительный класс. 1—4 классы / [А. А. Айдарбекова, В. М. Белов, В. В. Воронкова и др.]. — 8-е изд. — М. : Просвещение, 2013.</w:t>
      </w:r>
      <w:r>
        <w:rPr>
          <w:rFonts w:eastAsia="SimSun" w:cs="Times New Roman" w:ascii="Times New Roman" w:hAnsi="Times New Roman"/>
          <w:b w:val="false"/>
          <w:bCs w:val="false"/>
          <w:i w:val="false"/>
          <w:iCs w:val="false"/>
          <w:kern w:val="2"/>
          <w:sz w:val="26"/>
          <w:szCs w:val="26"/>
          <w:u w:val="none"/>
          <w:lang w:val="ru-RU" w:eastAsia="zh-CN" w:bidi="hi-IN"/>
        </w:rPr>
        <w:t xml:space="preserve">»,   приказа Министерства образования Российской Федерации от 19 декабря 2014 г. №1599 – 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нарушениями)», адаптированной </w:t>
      </w:r>
      <w:r>
        <w:rPr>
          <w:rFonts w:eastAsia="SimSun" w:cs="Times New Roman" w:ascii="Times New Roman" w:hAnsi="Times New Roman"/>
          <w:b w:val="false"/>
          <w:bCs w:val="false"/>
          <w:i w:val="false"/>
          <w:iCs w:val="false"/>
          <w:color w:val="000000"/>
          <w:kern w:val="2"/>
          <w:sz w:val="26"/>
          <w:szCs w:val="26"/>
          <w:u w:val="none"/>
          <w:lang w:val="ru-RU" w:eastAsia="zh-CN" w:bidi="hi-IN"/>
        </w:rPr>
        <w:t>образовательной программы НОО МАОУ «Кутарбитской СОШ».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kern w:val="2"/>
          <w:sz w:val="26"/>
          <w:szCs w:val="26"/>
          <w:u w:val="none"/>
          <w:lang w:val="ru-RU" w:eastAsia="ru-RU" w:bidi="hi-IN"/>
        </w:rPr>
        <w:t xml:space="preserve"> </w:t>
      </w:r>
    </w:p>
    <w:p>
      <w:pPr>
        <w:pStyle w:val="Normal"/>
        <w:widowControl/>
        <w:suppressAutoHyphens w:val="true"/>
        <w:spacing w:before="28" w:after="28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kern w:val="2"/>
          <w:sz w:val="26"/>
          <w:szCs w:val="26"/>
          <w:u w:val="none"/>
          <w:lang w:val="ru-RU" w:eastAsia="ru-RU" w:bidi="hi-IN"/>
        </w:rPr>
        <w:tab/>
      </w: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kern w:val="2"/>
          <w:sz w:val="26"/>
          <w:szCs w:val="26"/>
          <w:u w:val="none"/>
          <w:lang w:val="ru-RU" w:eastAsia="ru-RU" w:bidi="hi-IN"/>
        </w:rPr>
        <w:t xml:space="preserve">Общие цели образования с учётом специфики учебного предмета: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333333"/>
          <w:spacing w:val="0"/>
          <w:kern w:val="2"/>
          <w:sz w:val="26"/>
          <w:szCs w:val="26"/>
          <w:u w:val="none"/>
          <w:lang w:val="ru-RU" w:eastAsia="ru-RU" w:bidi="hi-IN"/>
        </w:rPr>
        <w:t>Предметная область: Физическая культура. Основные задачи реализации содержания: Физическая культура (Адаптивная физическая культура). Формирование установки на сохранение и укрепление здоровья, навыков здорового и безопасного образа жизни; соблюдение индивидуального режима питания и сна. Воспитание интереса к физической культуре и спорту, формирование потребности в систематических занятиях физической культурой и доступных видах спорта. Формирование и совершенствование основных двигательных качеств: быстроты, силы, ловкости и других. Формирование умения следить за своим физическим состоянием, величиной физических нагрузок, адекватно их дозировать. Овладение основами доступных видов спорта (легкой атлетикой, гимнастикой, лыжной подготовкой и другими) в соответствии с возрастными и психофизическими особенностями обучающихся. Коррекция недостатков познавательной сферы и психомоторного развития; развитие и совершенствование волевой сферы. Воспитание нравственных качеств и свойств личности.</w:t>
      </w: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kern w:val="2"/>
          <w:sz w:val="26"/>
          <w:szCs w:val="26"/>
          <w:u w:val="none"/>
          <w:lang w:val="ru-RU" w:eastAsia="ru-RU" w:bidi="hi-IN"/>
        </w:rPr>
        <w:t xml:space="preserve"> </w:t>
      </w:r>
    </w:p>
    <w:p>
      <w:pPr>
        <w:pStyle w:val="Normal"/>
        <w:widowControl/>
        <w:suppressAutoHyphens w:val="true"/>
        <w:spacing w:before="28" w:after="28"/>
        <w:ind w:left="0" w:right="0" w:hanging="0"/>
        <w:jc w:val="center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kern w:val="2"/>
          <w:sz w:val="26"/>
          <w:szCs w:val="26"/>
          <w:u w:val="none"/>
          <w:lang w:val="ru-RU" w:eastAsia="ru-RU" w:bidi="hi-IN"/>
        </w:rPr>
        <w:t>2. Общая характеристика учебного предмета с учётом особенностей его освоения обучающимися</w:t>
      </w:r>
    </w:p>
    <w:p>
      <w:pPr>
        <w:pStyle w:val="Normal"/>
        <w:widowControl/>
        <w:suppressAutoHyphens w:val="true"/>
        <w:spacing w:before="28" w:after="28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Физическая культура в специальном (коррекционном) образовательном учреждении VIII вида является составной частью всей системы работы с умственно отсталыми учащимися. Физическое воспитание рассматривается и реализуется комплексно и находится в тесной связи с умственным, нравственным, эстетическим, трудовым обучением. Разнородность состава учащихся начального звена по психическим, двигательным и физическим данным выдвигает ряд конкретных задач физического воспитания: коррекция и компенсация нарушений физического развития; развитие двигательных возможностей в процессе обучения; формирование, развитие и совершенствование двигательных умений и навыков; развитие у учащихся основных физических качеств, привитие устойчивого отношения к занятиям по физкультуре; укрепление здоровья, содействие нормальному физическому развитию. Система физического воспитания, объединяющая все формы занятий физическими упражнениями, должна способствовать социализации ученика в обществе, формированию духовных способностей ребёнка. В связи с этим в основе обучения физическим упражнениям должны просматриваться следующие принципы: индивидуализация и дифференциация процесса обучения; коррекционная направленность обучения; оптимистическая перспектива; комплексность обучения на основе прогрессивных психолого-педагогических и психолого-физиологических теорий. </w:t>
      </w:r>
    </w:p>
    <w:p>
      <w:pPr>
        <w:pStyle w:val="Normal"/>
        <w:widowControl/>
        <w:suppressAutoHyphens w:val="true"/>
        <w:spacing w:before="28" w:after="28"/>
        <w:ind w:left="0" w:right="0" w:hanging="0"/>
        <w:jc w:val="center"/>
        <w:rPr>
          <w:rFonts w:ascii="Times New Roman" w:hAnsi="Times New Roman"/>
          <w:b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3.Описание места учебного предмета в учебном плане</w:t>
      </w:r>
    </w:p>
    <w:p>
      <w:pPr>
        <w:pStyle w:val="Normal"/>
        <w:widowControl/>
        <w:suppressAutoHyphens w:val="true"/>
        <w:spacing w:before="28" w:after="28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ab/>
        <w:t xml:space="preserve">В соответствии с  учебным планом образовательной организации предмет «Физическая культура» изучается в 4 классе по 3 часа в неделю (102 ч в год).  В соответствии с этим реализуется «Адаптированная основная общеобразовательная программа образования обучающихся с умственной отсталостью (интеллектуальными нарушениями)»    </w:t>
      </w:r>
    </w:p>
    <w:p>
      <w:pPr>
        <w:pStyle w:val="Normal"/>
        <w:widowControl/>
        <w:suppressAutoHyphens w:val="true"/>
        <w:spacing w:before="28" w:after="28"/>
        <w:ind w:left="0" w:right="0" w:hanging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4. </w:t>
      </w:r>
      <w:r>
        <w:rPr>
          <w:rFonts w:eastAsia="Times New Roman" w:ascii="Times New Roman" w:hAnsi="Times New Roman"/>
          <w:b/>
          <w:bCs/>
          <w:sz w:val="26"/>
          <w:szCs w:val="26"/>
          <w:lang w:eastAsia="ru-RU"/>
        </w:rPr>
        <w:t>Личностные и предметные результаты освоения учебного предмета</w:t>
      </w:r>
    </w:p>
    <w:p>
      <w:pPr>
        <w:pStyle w:val="Normal"/>
        <w:widowControl/>
        <w:suppressAutoHyphens w:val="true"/>
        <w:spacing w:before="28" w:after="28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eastAsia="Times New Roman" w:ascii="Times New Roman" w:hAnsi="Times New Roman"/>
          <w:b/>
          <w:bCs/>
          <w:i w:val="false"/>
          <w:iCs w:val="false"/>
          <w:caps w:val="false"/>
          <w:smallCaps w:val="false"/>
          <w:color w:val="333333"/>
          <w:spacing w:val="0"/>
          <w:sz w:val="26"/>
          <w:szCs w:val="26"/>
          <w:lang w:eastAsia="ru-RU"/>
        </w:rPr>
        <w:tab/>
        <w:t xml:space="preserve">Личностные результаты: 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6"/>
          <w:szCs w:val="26"/>
          <w:u w:val="none"/>
        </w:rPr>
        <w:t>Развивать готовность к сотрудничеству. Развивать умение понимать и принимать позицию других членов коллектива. П</w:t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333333"/>
          <w:spacing w:val="0"/>
          <w:sz w:val="26"/>
          <w:szCs w:val="26"/>
        </w:rPr>
        <w:t>роявлять положительные качества личности и управление своими эмоциями в различных (нестандартных) ситуациях и условиях; освоить социальную роль ученика, проявлять интерес к учению. проявлять дисциплинированность, трудолюбие и упорство в достижении поставленных целей; оказывать бескорыстную помощь своим сверстникам, нахождение с ними общего интереса; иметь представления о здоровом и безопасном образе жизни: гигиенические навыки; охранительные режимные моменты (разминка, подвижные игры); Т\Б на уроках физкультуры</w:t>
      </w:r>
    </w:p>
    <w:p>
      <w:pPr>
        <w:pStyle w:val="Style17"/>
        <w:widowControl/>
        <w:numPr>
          <w:ilvl w:val="0"/>
          <w:numId w:val="0"/>
        </w:numPr>
        <w:spacing w:before="0" w:after="150"/>
        <w:ind w:left="707" w:right="0" w:hanging="0"/>
        <w:jc w:val="left"/>
        <w:rPr>
          <w:rFonts w:ascii="Times New Roman" w:hAnsi="Times New Roman"/>
          <w:b w:val="false"/>
          <w:b w:val="false"/>
          <w:i w:val="false"/>
          <w:i w:val="false"/>
          <w:iCs w:val="false"/>
          <w:caps w:val="false"/>
          <w:smallCaps w:val="false"/>
          <w:color w:val="333333"/>
          <w:spacing w:val="0"/>
          <w:sz w:val="26"/>
          <w:szCs w:val="26"/>
        </w:rPr>
      </w:pPr>
      <w:r>
        <w:rPr>
          <w:rFonts w:ascii="Times New Roman" w:hAnsi="Times New Roman"/>
          <w:b/>
          <w:bCs/>
          <w:i w:val="false"/>
          <w:iCs w:val="false"/>
          <w:caps w:val="false"/>
          <w:smallCaps w:val="false"/>
          <w:color w:val="333333"/>
          <w:spacing w:val="0"/>
          <w:sz w:val="26"/>
          <w:szCs w:val="26"/>
        </w:rPr>
        <w:t>Метапредметные результаты:</w:t>
      </w:r>
    </w:p>
    <w:p>
      <w:pPr>
        <w:pStyle w:val="Style17"/>
        <w:widowControl/>
        <w:spacing w:before="0" w:after="15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333333"/>
          <w:spacing w:val="0"/>
          <w:sz w:val="26"/>
          <w:szCs w:val="26"/>
        </w:rPr>
        <w:tab/>
        <w:t xml:space="preserve">Регулятивные: 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6"/>
          <w:szCs w:val="26"/>
          <w:u w:val="none"/>
          <w:lang w:val="ru-RU"/>
        </w:rPr>
        <w:t>Работать в коллективе. Слушать и понимать инструкцию учителя. У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  <w:t>меть выполнять построение на урок, соблюдая все требования учителя; следовать режиму организации учебной деятельности; определять план выполнения заданий на уроках и в жизненных ситуациях под руководством учителя; выполнять физические упражнениями с учетом требований безопасности.</w:t>
      </w:r>
    </w:p>
    <w:p>
      <w:pPr>
        <w:pStyle w:val="Style17"/>
        <w:widowControl/>
        <w:spacing w:before="0" w:after="150"/>
        <w:ind w:left="0" w:right="0" w:hanging="0"/>
        <w:rPr>
          <w:rFonts w:ascii="Times New Roman" w:hAnsi="Times New Roman"/>
          <w:b/>
          <w:b/>
          <w:i w:val="false"/>
          <w:i w:val="false"/>
          <w:caps w:val="false"/>
          <w:smallCaps w:val="false"/>
          <w:color w:val="333333"/>
          <w:spacing w:val="0"/>
          <w:sz w:val="26"/>
          <w:szCs w:val="26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333333"/>
          <w:spacing w:val="0"/>
          <w:sz w:val="26"/>
          <w:szCs w:val="26"/>
        </w:rPr>
        <w:tab/>
        <w:t xml:space="preserve">Познавательные: 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6"/>
          <w:szCs w:val="26"/>
          <w:u w:val="none"/>
          <w:lang w:val="ru-RU"/>
        </w:rPr>
        <w:t>Развивать умения различать и выполнять простые команды. Осваивать способы развития физических качеств. Описывать технику выполнения упражнений. 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  <w:t>риентироваться в пространстве своего тела, спортивного зала под руководством учителя. уметь слушать, отвечать на вопросы учителя и самостоятельно их задавать;</w:t>
      </w:r>
    </w:p>
    <w:p>
      <w:pPr>
        <w:pStyle w:val="Style17"/>
        <w:widowControl/>
        <w:spacing w:before="0" w:after="150"/>
        <w:ind w:left="0" w:right="0" w:hanging="0"/>
        <w:rPr>
          <w:rFonts w:ascii="Times New Roman" w:hAnsi="Times New Roman"/>
          <w:b/>
          <w:b/>
          <w:i w:val="false"/>
          <w:i w:val="false"/>
          <w:caps w:val="false"/>
          <w:smallCaps w:val="false"/>
          <w:color w:val="333333"/>
          <w:spacing w:val="0"/>
          <w:sz w:val="26"/>
          <w:szCs w:val="26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333333"/>
          <w:spacing w:val="0"/>
          <w:sz w:val="26"/>
          <w:szCs w:val="26"/>
        </w:rPr>
        <w:tab/>
        <w:t xml:space="preserve">Коммуникативные: 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6"/>
          <w:szCs w:val="26"/>
          <w:u w:val="none"/>
          <w:lang w:val="ru-RU"/>
        </w:rPr>
        <w:t>Работать в коллективе. Слушать и понимать инструкцию учителя. У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  <w:t>частвовать в диалоге на уроке и в жизненных ситуациях, отвечать на вопросы учителя и товарищей по классу; оформлять свои мысли в устной речи с учетом своих учебных речевых ситуаций</w:t>
      </w:r>
      <w:r>
        <w:rPr>
          <w:rFonts w:ascii="Times New Roman" w:hAnsi="Times New Roman"/>
          <w:b/>
          <w:i w:val="false"/>
          <w:caps w:val="false"/>
          <w:smallCaps w:val="false"/>
          <w:color w:val="333333"/>
          <w:spacing w:val="0"/>
          <w:sz w:val="26"/>
          <w:szCs w:val="26"/>
        </w:rPr>
        <w:t xml:space="preserve">;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  <w:t>слушать и понимать речь других, дополнять ответы. участвовать в паре, в работе группы во время занятий.</w:t>
      </w:r>
    </w:p>
    <w:p>
      <w:pPr>
        <w:pStyle w:val="Style17"/>
        <w:widowControl/>
        <w:numPr>
          <w:ilvl w:val="0"/>
          <w:numId w:val="0"/>
        </w:numPr>
        <w:spacing w:before="0" w:after="150"/>
        <w:ind w:left="707" w:right="0" w:hanging="0"/>
        <w:jc w:val="left"/>
        <w:rPr>
          <w:rFonts w:ascii="Times New Roman" w:hAnsi="Times New Roman"/>
          <w:b/>
          <w:b/>
          <w:i w:val="false"/>
          <w:i w:val="false"/>
          <w:caps w:val="false"/>
          <w:smallCaps w:val="false"/>
          <w:color w:val="333333"/>
          <w:spacing w:val="0"/>
          <w:sz w:val="26"/>
          <w:szCs w:val="26"/>
        </w:rPr>
      </w:pPr>
      <w:r>
        <w:rPr>
          <w:rFonts w:ascii="Times New Roman" w:hAnsi="Times New Roman"/>
          <w:b/>
          <w:bCs/>
          <w:i w:val="false"/>
          <w:iCs w:val="false"/>
          <w:caps w:val="false"/>
          <w:smallCaps w:val="false"/>
          <w:color w:val="333333"/>
          <w:spacing w:val="0"/>
          <w:sz w:val="26"/>
          <w:szCs w:val="26"/>
        </w:rPr>
        <w:t>Предметные результаты:</w:t>
      </w:r>
      <w:r>
        <w:rPr>
          <w:rFonts w:ascii="Times New Roman" w:hAnsi="Times New Roman"/>
          <w:b w:val="false"/>
          <w:bCs/>
          <w:i w:val="false"/>
          <w:iCs w:val="false"/>
          <w:caps w:val="false"/>
          <w:smallCaps w:val="false"/>
          <w:color w:val="333333"/>
          <w:spacing w:val="0"/>
          <w:sz w:val="26"/>
          <w:szCs w:val="26"/>
        </w:rPr>
        <w:t xml:space="preserve">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333333"/>
          <w:spacing w:val="0"/>
          <w:sz w:val="26"/>
          <w:szCs w:val="26"/>
          <w:u w:val="none"/>
          <w:lang w:eastAsia="ru-RU"/>
        </w:rPr>
        <w:t xml:space="preserve">Знать ТБ. Уметь сочетать различные виды ходьбы. Техника выполнения бега на скорость. Правильное выполнение упражнений. Знание игровых правил.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6"/>
          <w:szCs w:val="26"/>
          <w:u w:val="none"/>
          <w:lang w:eastAsia="ru-RU"/>
        </w:rPr>
        <w:t xml:space="preserve">Уметь регулировать равновесие, величину нагрузки на занятиях. </w:t>
      </w:r>
      <w:r>
        <w:rPr>
          <w:rFonts w:eastAsia="Calibri" w:cs="Times New Roman"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6"/>
          <w:szCs w:val="26"/>
          <w:u w:val="none"/>
          <w:lang w:eastAsia="ru-RU"/>
        </w:rPr>
        <w:t>Уметь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6"/>
          <w:szCs w:val="26"/>
          <w:u w:val="none"/>
          <w:lang w:eastAsia="ru-RU"/>
        </w:rPr>
        <w:t xml:space="preserve"> владеть мячом: держание, передачи на расстояние, ловля, ведение, броски в процессе подвижных игр.</w:t>
      </w:r>
    </w:p>
    <w:p>
      <w:pPr>
        <w:pStyle w:val="NoSpacing"/>
        <w:widowControl/>
        <w:suppressAutoHyphens w:val="true"/>
        <w:spacing w:before="28" w:after="28"/>
        <w:ind w:left="0" w:right="0" w:hanging="0"/>
        <w:jc w:val="center"/>
        <w:rPr>
          <w:rFonts w:ascii="Times New Roman" w:hAnsi="Times New Roman"/>
          <w:sz w:val="26"/>
          <w:szCs w:val="26"/>
        </w:rPr>
      </w:pPr>
      <w:r>
        <w:rPr>
          <w:rFonts w:eastAsia="Times New Roman"/>
          <w:b/>
          <w:bCs/>
          <w:sz w:val="26"/>
          <w:szCs w:val="26"/>
          <w:lang w:eastAsia="ru-RU"/>
        </w:rPr>
        <w:t>5. Содержание учебного предмета</w:t>
      </w:r>
    </w:p>
    <w:p>
      <w:pPr>
        <w:pStyle w:val="NoSpacing"/>
        <w:widowControl/>
        <w:suppressAutoHyphens w:val="true"/>
        <w:spacing w:before="28" w:after="28"/>
        <w:ind w:left="0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eastAsia="Times New Roman"/>
          <w:b/>
          <w:bCs/>
          <w:sz w:val="26"/>
          <w:szCs w:val="26"/>
          <w:lang w:eastAsia="ru-RU"/>
        </w:rPr>
        <w:tab/>
        <w:t xml:space="preserve">Лёгкая атлетика — 30 ч.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333333"/>
          <w:spacing w:val="0"/>
          <w:sz w:val="26"/>
          <w:szCs w:val="26"/>
          <w:u w:val="none"/>
          <w:lang w:eastAsia="ru-RU"/>
        </w:rPr>
        <w:t>Знать ТБ. Уметь сочетать различные виды ходьбы. Выполнять технику бега с разных исходных положений. Выполнять все элементы прыжка в длину. Выполнять технику метания мяча в горизонтальную и вертикальную цель. Уметь правильно выполнять эстафетный и челночный бег. Знать о здоровье человека.</w:t>
      </w:r>
    </w:p>
    <w:p>
      <w:pPr>
        <w:pStyle w:val="Normal"/>
        <w:widowControl/>
        <w:suppressAutoHyphens w:val="true"/>
        <w:spacing w:lineRule="auto" w:line="240" w:before="0" w:after="0"/>
        <w:ind w:left="0" w:right="0" w:hanging="0"/>
        <w:jc w:val="left"/>
        <w:rPr>
          <w:rFonts w:ascii="Times New Roman" w:hAnsi="Times New Roman"/>
          <w:b/>
          <w:b/>
          <w:bCs/>
          <w:sz w:val="26"/>
          <w:szCs w:val="26"/>
        </w:rPr>
      </w:pPr>
      <w:r>
        <w:rPr>
          <w:rFonts w:eastAsia="Calibri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333333"/>
          <w:spacing w:val="0"/>
          <w:sz w:val="26"/>
          <w:szCs w:val="26"/>
          <w:u w:val="none"/>
          <w:lang w:eastAsia="ru-RU"/>
        </w:rPr>
        <w:tab/>
        <w:t xml:space="preserve">Подвижные игры — 15 ч. </w:t>
      </w:r>
      <w:r>
        <w:rPr>
          <w:rFonts w:eastAsia="Calibri" w:cs="Times New Roman"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333333"/>
          <w:spacing w:val="0"/>
          <w:sz w:val="26"/>
          <w:szCs w:val="26"/>
          <w:u w:val="none"/>
          <w:lang w:eastAsia="ru-RU"/>
        </w:rPr>
        <w:t xml:space="preserve">Уметь последовательно объяснить правила игры. Знать все изученные игры и правила к ним. </w:t>
      </w:r>
    </w:p>
    <w:p>
      <w:pPr>
        <w:pStyle w:val="Normal"/>
        <w:widowControl/>
        <w:suppressAutoHyphens w:val="true"/>
        <w:spacing w:lineRule="auto" w:line="240" w:before="0" w:after="0"/>
        <w:ind w:left="0" w:right="0" w:hanging="0"/>
        <w:jc w:val="left"/>
        <w:rPr>
          <w:rFonts w:ascii="Times New Roman" w:hAnsi="Times New Roman"/>
          <w:b/>
          <w:b/>
          <w:bCs/>
          <w:sz w:val="26"/>
          <w:szCs w:val="26"/>
        </w:rPr>
      </w:pPr>
      <w:r>
        <w:rPr>
          <w:rFonts w:eastAsia="Calibri" w:cs="Times New Roman"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333333"/>
          <w:spacing w:val="0"/>
          <w:sz w:val="26"/>
          <w:szCs w:val="26"/>
          <w:u w:val="none"/>
          <w:lang w:eastAsia="ru-RU"/>
        </w:rPr>
        <w:tab/>
      </w:r>
      <w:r>
        <w:rPr>
          <w:rFonts w:eastAsia="Calibri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333333"/>
          <w:spacing w:val="0"/>
          <w:sz w:val="26"/>
          <w:szCs w:val="26"/>
          <w:u w:val="none"/>
          <w:lang w:eastAsia="ru-RU"/>
        </w:rPr>
        <w:t xml:space="preserve">Гимнастика — 21 ч. </w:t>
      </w:r>
      <w:r>
        <w:rPr>
          <w:rFonts w:eastAsia="Calibri" w:cs="Times New Roman"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333333"/>
          <w:spacing w:val="0"/>
          <w:sz w:val="26"/>
          <w:szCs w:val="26"/>
          <w:u w:val="none"/>
          <w:lang w:eastAsia="ru-RU"/>
        </w:rPr>
        <w:t>Выполнять повороты на месте, команды: «Равняйсь!», «Смирно!», «Вольно!» Уметь перестраиваться из одной шеренги в две, в три, знать все команды. Выполнять акробатические упражнения без помощи учителя. Выполнять подтягивание в висе разными способами. Выполнять различные элементы на снарядах.</w:t>
      </w:r>
    </w:p>
    <w:p>
      <w:pPr>
        <w:pStyle w:val="Normal"/>
        <w:widowControl/>
        <w:suppressAutoHyphens w:val="true"/>
        <w:spacing w:lineRule="auto" w:line="240" w:before="0" w:after="0"/>
        <w:ind w:left="0" w:right="0" w:hanging="0"/>
        <w:jc w:val="left"/>
        <w:rPr>
          <w:rFonts w:ascii="Times New Roman" w:hAnsi="Times New Roman"/>
          <w:b/>
          <w:b/>
          <w:bCs/>
          <w:sz w:val="26"/>
          <w:szCs w:val="26"/>
        </w:rPr>
      </w:pPr>
      <w:r>
        <w:rPr>
          <w:rFonts w:eastAsia="Calibri" w:cs="Times New Roman"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333333"/>
          <w:spacing w:val="0"/>
          <w:sz w:val="26"/>
          <w:szCs w:val="26"/>
          <w:u w:val="none"/>
          <w:lang w:eastAsia="ru-RU"/>
        </w:rPr>
        <w:tab/>
      </w:r>
      <w:r>
        <w:rPr>
          <w:rFonts w:eastAsia="Calibri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333333"/>
          <w:spacing w:val="0"/>
          <w:sz w:val="26"/>
          <w:szCs w:val="26"/>
          <w:u w:val="none"/>
          <w:lang w:eastAsia="ru-RU"/>
        </w:rPr>
        <w:t xml:space="preserve">Лыжная подготовка — 24 ч.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333333"/>
          <w:spacing w:val="0"/>
          <w:sz w:val="26"/>
          <w:szCs w:val="26"/>
          <w:u w:val="none"/>
          <w:lang w:eastAsia="ru-RU"/>
        </w:rPr>
        <w:t xml:space="preserve">Знать ТБ. Уметь сочетать различные виды лыжных ходов. </w:t>
      </w:r>
    </w:p>
    <w:p>
      <w:pPr>
        <w:pStyle w:val="Normal"/>
        <w:widowControl/>
        <w:suppressAutoHyphens w:val="true"/>
        <w:spacing w:lineRule="auto" w:line="240" w:before="0" w:after="0"/>
        <w:ind w:left="0" w:right="0" w:hanging="0"/>
        <w:jc w:val="left"/>
        <w:rPr>
          <w:rFonts w:ascii="Times New Roman" w:hAnsi="Times New Roman"/>
          <w:b/>
          <w:b/>
          <w:bCs/>
          <w:sz w:val="26"/>
          <w:szCs w:val="26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333333"/>
          <w:spacing w:val="0"/>
          <w:sz w:val="26"/>
          <w:szCs w:val="26"/>
          <w:u w:val="none"/>
          <w:lang w:eastAsia="ru-RU"/>
        </w:rPr>
        <w:tab/>
      </w:r>
      <w:r>
        <w:rPr>
          <w:rFonts w:eastAsia="Calibri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333333"/>
          <w:spacing w:val="0"/>
          <w:sz w:val="26"/>
          <w:szCs w:val="26"/>
          <w:u w:val="none"/>
          <w:lang w:eastAsia="ru-RU"/>
        </w:rPr>
        <w:t>Спортивные игры — 12 ч.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333333"/>
          <w:spacing w:val="0"/>
          <w:sz w:val="26"/>
          <w:szCs w:val="26"/>
          <w:u w:val="none"/>
          <w:lang w:eastAsia="ru-RU"/>
        </w:rPr>
        <w:t xml:space="preserve"> </w:t>
      </w:r>
      <w:r>
        <w:rPr>
          <w:rFonts w:eastAsia="Calibri" w:cs="Times New Roman"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333333"/>
          <w:spacing w:val="0"/>
          <w:sz w:val="26"/>
          <w:szCs w:val="26"/>
          <w:u w:val="none"/>
          <w:lang w:eastAsia="ru-RU"/>
        </w:rPr>
        <w:t xml:space="preserve">Уметь последовательно объяснить правила игры. Знать все изученные игры и правила к ним. </w:t>
      </w:r>
    </w:p>
    <w:p>
      <w:pPr>
        <w:pStyle w:val="Normal"/>
        <w:widowControl/>
        <w:suppressAutoHyphens w:val="true"/>
        <w:spacing w:lineRule="auto" w:line="240" w:before="0" w:after="0"/>
        <w:ind w:left="0" w:right="0" w:hanging="0"/>
        <w:jc w:val="left"/>
        <w:rPr>
          <w:rFonts w:eastAsia="SimSun" w:cs="Times New Roman"/>
          <w:b/>
          <w:b/>
          <w:bCs/>
          <w:i w:val="false"/>
          <w:i w:val="false"/>
          <w:iCs w:val="false"/>
          <w:kern w:val="2"/>
          <w:u w:val="none"/>
          <w:lang w:val="ru-RU" w:eastAsia="zh-CN" w:bidi="hi-IN"/>
        </w:rPr>
      </w:pPr>
      <w:r>
        <w:rPr>
          <w:rFonts w:eastAsia="SimSun" w:cs="Times New Roman"/>
          <w:b/>
          <w:bCs/>
          <w:i w:val="false"/>
          <w:iCs w:val="false"/>
          <w:kern w:val="2"/>
          <w:u w:val="none"/>
          <w:lang w:val="ru-RU" w:eastAsia="zh-CN" w:bidi="hi-IN"/>
        </w:rPr>
      </w:r>
    </w:p>
    <w:tbl>
      <w:tblPr>
        <w:tblW w:w="14639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24"/>
        <w:gridCol w:w="2565"/>
        <w:gridCol w:w="1346"/>
        <w:gridCol w:w="9603"/>
      </w:tblGrid>
      <w:tr>
        <w:trPr/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Style w:val="Dash0410005f0431005f0437005f0430005f0446005f0020005f0441005f043f005f0438005f0441005f043a005f0430005f005fchar1char1"/>
                <w:rFonts w:cs="Times New Roman"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Style w:val="Dash0410005f0431005f0437005f0430005f0446005f0020005f0441005f043f005f0438005f0441005f043a005f0430005f005fchar1char1"/>
                <w:rFonts w:cs="Times New Roman" w:ascii="Times New Roman" w:hAnsi="Times New Roman"/>
                <w:b/>
                <w:sz w:val="26"/>
                <w:szCs w:val="26"/>
              </w:rPr>
              <w:t>Раздел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Style w:val="Dash0410005f0431005f0437005f0430005f0446005f0020005f0441005f043f005f0438005f0441005f043a005f0430005f005fchar1char1"/>
                <w:rFonts w:cs="Times New Roman" w:ascii="Times New Roman" w:hAnsi="Times New Roman"/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9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Style w:val="Dash0410005f0431005f0437005f0430005f0446005f0020005f0441005f043f005f0438005f0441005f043a005f0430005f005fchar1char1"/>
                <w:rFonts w:cs="Times New Roman" w:ascii="Times New Roman" w:hAnsi="Times New Roman"/>
                <w:b/>
                <w:sz w:val="26"/>
                <w:szCs w:val="26"/>
              </w:rPr>
              <w:t>Тема урока</w:t>
            </w:r>
          </w:p>
        </w:tc>
      </w:tr>
      <w:tr>
        <w:trPr/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56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lang w:val="ru-RU"/>
              </w:rPr>
              <w:t>Лёгкая атлетика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12</w:t>
            </w:r>
          </w:p>
        </w:tc>
        <w:tc>
          <w:tcPr>
            <w:tcW w:w="9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333333"/>
                <w:spacing w:val="0"/>
                <w:sz w:val="26"/>
                <w:szCs w:val="26"/>
                <w:u w:val="none"/>
              </w:rPr>
              <w:t>Вводный инструктаж по ТБ на уроках физкультуры — 1</w:t>
            </w:r>
          </w:p>
          <w:p>
            <w:pPr>
              <w:pStyle w:val="Normal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333333"/>
                <w:spacing w:val="0"/>
                <w:sz w:val="26"/>
                <w:szCs w:val="26"/>
                <w:u w:val="none"/>
              </w:rPr>
              <w:t>Ходьба — 4</w:t>
            </w:r>
          </w:p>
          <w:p>
            <w:pPr>
              <w:pStyle w:val="Normal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333333"/>
                <w:spacing w:val="0"/>
                <w:sz w:val="26"/>
                <w:szCs w:val="26"/>
                <w:u w:val="none"/>
              </w:rPr>
              <w:t>Бег - 7</w:t>
            </w:r>
          </w:p>
        </w:tc>
      </w:tr>
      <w:tr>
        <w:trPr/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56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Подвижные игры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15</w:t>
            </w:r>
          </w:p>
        </w:tc>
        <w:tc>
          <w:tcPr>
            <w:tcW w:w="9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left"/>
              <w:rPr>
                <w:rFonts w:ascii="Times New Roman" w:hAnsi="Times New Roman" w:cs="Times New Roman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Подвижные игры — 11</w:t>
            </w:r>
          </w:p>
          <w:p>
            <w:pPr>
              <w:pStyle w:val="Normal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Пионербол — 4</w:t>
            </w:r>
          </w:p>
        </w:tc>
      </w:tr>
      <w:tr>
        <w:trPr/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56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Гимнастика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21</w:t>
            </w:r>
          </w:p>
        </w:tc>
        <w:tc>
          <w:tcPr>
            <w:tcW w:w="9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Общеразвивающие упражнения без предметов — 4</w:t>
            </w:r>
          </w:p>
          <w:p>
            <w:pPr>
              <w:pStyle w:val="Normal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Упражнения с предметами — 4</w:t>
            </w:r>
          </w:p>
          <w:p>
            <w:pPr>
              <w:pStyle w:val="Normal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Элементы акробатических упражнений — 2</w:t>
            </w:r>
          </w:p>
          <w:p>
            <w:pPr>
              <w:pStyle w:val="Normal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Лазание и перелазание — 3</w:t>
            </w:r>
          </w:p>
          <w:p>
            <w:pPr>
              <w:pStyle w:val="Normal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Упражнения на равновесия — 4</w:t>
            </w:r>
          </w:p>
          <w:p>
            <w:pPr>
              <w:pStyle w:val="Normal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Переноска грузов — 2</w:t>
            </w:r>
          </w:p>
          <w:p>
            <w:pPr>
              <w:pStyle w:val="Normal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Прыжки — 2</w:t>
            </w:r>
          </w:p>
        </w:tc>
      </w:tr>
      <w:tr>
        <w:trPr/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56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Лыжная подготовка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24</w:t>
            </w:r>
          </w:p>
        </w:tc>
        <w:tc>
          <w:tcPr>
            <w:tcW w:w="9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ТБ. Скользящий шаг - 1</w:t>
            </w:r>
          </w:p>
          <w:p>
            <w:pPr>
              <w:pStyle w:val="Normal"/>
              <w:snapToGrid w:val="false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Скользящий шаг без палок, с палками - 2</w:t>
            </w:r>
          </w:p>
          <w:p>
            <w:pPr>
              <w:pStyle w:val="Normal"/>
              <w:snapToGrid w:val="false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Попеременный двухшажный ход  - 4</w:t>
            </w:r>
          </w:p>
          <w:p>
            <w:pPr>
              <w:pStyle w:val="Normal"/>
              <w:snapToGrid w:val="false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Подъемы - 4</w:t>
            </w:r>
          </w:p>
          <w:p>
            <w:pPr>
              <w:pStyle w:val="Normal"/>
              <w:snapToGrid w:val="false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Спуски - 2</w:t>
            </w:r>
          </w:p>
          <w:p>
            <w:pPr>
              <w:pStyle w:val="Normal"/>
              <w:snapToGrid w:val="false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Передвижение на лыжах - 3</w:t>
            </w:r>
          </w:p>
          <w:p>
            <w:pPr>
              <w:pStyle w:val="Normal"/>
              <w:snapToGrid w:val="false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Круговая эстафета - 4</w:t>
            </w:r>
          </w:p>
          <w:p>
            <w:pPr>
              <w:pStyle w:val="Normal"/>
              <w:snapToGrid w:val="false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Спуск  и подъем без палок. Торможение упором — 2</w:t>
            </w:r>
          </w:p>
          <w:p>
            <w:pPr>
              <w:pStyle w:val="Normal"/>
              <w:snapToGrid w:val="false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Эстафета с этапом 100 м. Игра «Проехать через ворота» - 2</w:t>
            </w:r>
          </w:p>
        </w:tc>
      </w:tr>
      <w:tr>
        <w:trPr/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56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Спортивные игры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12</w:t>
            </w:r>
          </w:p>
        </w:tc>
        <w:tc>
          <w:tcPr>
            <w:tcW w:w="9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Передача двумя руками от груди - 1</w:t>
            </w:r>
          </w:p>
          <w:p>
            <w:pPr>
              <w:pStyle w:val="Style21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Передача мяча сверху из-за головы - 1</w:t>
            </w:r>
          </w:p>
          <w:p>
            <w:pPr>
              <w:pStyle w:val="Style21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Ловля и передача мяча - 2</w:t>
            </w:r>
          </w:p>
          <w:p>
            <w:pPr>
              <w:pStyle w:val="Style21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Ведение мяча - 2</w:t>
            </w:r>
          </w:p>
          <w:p>
            <w:pPr>
              <w:pStyle w:val="Style21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Броски мяча в кольцо двумя руками от груди - 1</w:t>
            </w:r>
          </w:p>
          <w:p>
            <w:pPr>
              <w:pStyle w:val="Style21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Броски мяча в кольцо одной рукой - 2</w:t>
            </w:r>
          </w:p>
          <w:p>
            <w:pPr>
              <w:pStyle w:val="Style21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Мини-баскетбол - 3</w:t>
            </w:r>
          </w:p>
        </w:tc>
      </w:tr>
      <w:tr>
        <w:trPr/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56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Лёгкая атлетика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18</w:t>
            </w:r>
          </w:p>
        </w:tc>
        <w:tc>
          <w:tcPr>
            <w:tcW w:w="9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ТБ на уроках ЛА - 1</w:t>
            </w:r>
          </w:p>
          <w:p>
            <w:pPr>
              <w:pStyle w:val="Normal"/>
              <w:snapToGrid w:val="false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Виды ходьбы и бега - 2</w:t>
            </w:r>
          </w:p>
          <w:p>
            <w:pPr>
              <w:pStyle w:val="Normal"/>
              <w:snapToGrid w:val="false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Равномерный бег - 3</w:t>
            </w:r>
          </w:p>
          <w:p>
            <w:pPr>
              <w:pStyle w:val="Normal"/>
              <w:snapToGrid w:val="false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Бег из разных исходных положений - 3</w:t>
            </w:r>
          </w:p>
          <w:p>
            <w:pPr>
              <w:pStyle w:val="Normal"/>
              <w:snapToGrid w:val="false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Техника прыжков - 4</w:t>
            </w:r>
          </w:p>
          <w:p>
            <w:pPr>
              <w:pStyle w:val="Normal"/>
              <w:snapToGrid w:val="false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Метание - 4</w:t>
            </w:r>
          </w:p>
          <w:p>
            <w:pPr>
              <w:pStyle w:val="Normal"/>
              <w:snapToGrid w:val="false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Подвижные игры. Подведение итогов года - 1</w:t>
            </w:r>
          </w:p>
        </w:tc>
      </w:tr>
      <w:tr>
        <w:trPr/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56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</w:rPr>
              <w:t>Общее количество часов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</w:rPr>
              <w:t>102</w:t>
            </w:r>
          </w:p>
        </w:tc>
        <w:tc>
          <w:tcPr>
            <w:tcW w:w="9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snapToGrid w:val="false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r>
          </w:p>
        </w:tc>
      </w:tr>
    </w:tbl>
    <w:p>
      <w:pPr>
        <w:pStyle w:val="Normal"/>
        <w:widowControl/>
        <w:suppressAutoHyphens w:val="true"/>
        <w:spacing w:before="28" w:after="28"/>
        <w:ind w:left="0" w:right="0" w:hanging="0"/>
        <w:jc w:val="center"/>
        <w:rPr>
          <w:rFonts w:ascii="Times New Roman" w:hAnsi="Times New Roman" w:eastAsia="SimSun" w:cs="Times New Roman"/>
          <w:b/>
          <w:b/>
          <w:bCs/>
          <w:i w:val="false"/>
          <w:i w:val="false"/>
          <w:iCs w:val="false"/>
          <w:sz w:val="26"/>
          <w:szCs w:val="26"/>
          <w:u w:val="none"/>
          <w:lang w:val="ru-RU"/>
        </w:rPr>
      </w:pPr>
      <w:r>
        <w:rPr>
          <w:rFonts w:eastAsia="SimSun" w:cs="Times New Roman" w:ascii="Times New Roman" w:hAnsi="Times New Roman"/>
          <w:b/>
          <w:bCs/>
          <w:i w:val="false"/>
          <w:iCs w:val="false"/>
          <w:sz w:val="26"/>
          <w:szCs w:val="26"/>
          <w:u w:val="none"/>
          <w:lang w:val="ru-RU"/>
        </w:rPr>
      </w:r>
    </w:p>
    <w:p>
      <w:pPr>
        <w:pStyle w:val="Normal"/>
        <w:widowControl/>
        <w:suppressAutoHyphens w:val="true"/>
        <w:spacing w:before="28" w:after="28"/>
        <w:ind w:left="0" w:right="0" w:hanging="0"/>
        <w:jc w:val="center"/>
        <w:rPr>
          <w:rFonts w:ascii="Times New Roman" w:hAnsi="Times New Roman" w:eastAsia="SimSun" w:cs="Times New Roman"/>
          <w:b/>
          <w:b/>
          <w:bCs/>
          <w:i w:val="false"/>
          <w:i w:val="false"/>
          <w:iCs w:val="false"/>
          <w:sz w:val="26"/>
          <w:szCs w:val="26"/>
          <w:u w:val="none"/>
          <w:lang w:val="ru-RU"/>
        </w:rPr>
      </w:pPr>
      <w:r>
        <w:rPr>
          <w:rFonts w:eastAsia="SimSun" w:cs="Times New Roman" w:ascii="Times New Roman" w:hAnsi="Times New Roman"/>
          <w:b/>
          <w:bCs/>
          <w:i w:val="false"/>
          <w:iCs w:val="false"/>
          <w:sz w:val="26"/>
          <w:szCs w:val="26"/>
          <w:u w:val="none"/>
          <w:lang w:val="ru-RU"/>
        </w:rPr>
      </w:r>
    </w:p>
    <w:p>
      <w:pPr>
        <w:pStyle w:val="Normal"/>
        <w:widowControl/>
        <w:suppressAutoHyphens w:val="true"/>
        <w:spacing w:before="28" w:after="28"/>
        <w:ind w:left="0" w:right="0" w:hanging="0"/>
        <w:jc w:val="center"/>
        <w:rPr>
          <w:rFonts w:ascii="Times New Roman" w:hAnsi="Times New Roman" w:eastAsia="SimSun" w:cs="Times New Roman"/>
          <w:b/>
          <w:b/>
          <w:bCs/>
          <w:i w:val="false"/>
          <w:i w:val="false"/>
          <w:iCs w:val="false"/>
          <w:color w:val="000000"/>
          <w:sz w:val="26"/>
          <w:szCs w:val="26"/>
          <w:u w:val="none"/>
          <w:lang w:val="ru-RU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6</w:t>
      </w:r>
      <w:r>
        <w:rPr>
          <w:rFonts w:ascii="Times New Roman" w:hAnsi="Times New Roman"/>
          <w:b/>
          <w:bCs/>
          <w:sz w:val="26"/>
          <w:szCs w:val="26"/>
        </w:rPr>
        <w:t xml:space="preserve">. </w:t>
      </w:r>
      <w:r>
        <w:rPr>
          <w:rFonts w:eastAsia="Times New Roman" w:ascii="Times New Roman" w:hAnsi="Times New Roman"/>
          <w:b/>
          <w:bCs/>
          <w:color w:val="000000"/>
          <w:sz w:val="26"/>
          <w:szCs w:val="26"/>
          <w:lang w:eastAsia="ru-RU"/>
        </w:rPr>
        <w:t>Описание материально – технического обеспечения образовательной деятельности</w:t>
      </w:r>
    </w:p>
    <w:p>
      <w:pPr>
        <w:pStyle w:val="Normal"/>
        <w:widowControl/>
        <w:suppressAutoHyphens w:val="true"/>
        <w:spacing w:before="28" w:after="28"/>
        <w:ind w:left="0" w:right="0" w:hanging="0"/>
        <w:jc w:val="both"/>
        <w:rPr>
          <w:rFonts w:ascii="Times New Roman" w:hAnsi="Times New Roman"/>
          <w:b/>
          <w:b/>
          <w:bCs/>
          <w:sz w:val="26"/>
          <w:szCs w:val="26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2"/>
          <w:sz w:val="26"/>
          <w:szCs w:val="26"/>
          <w:u w:val="none"/>
          <w:lang w:val="ru-RU" w:eastAsia="ru-RU" w:bidi="hi-IN"/>
        </w:rPr>
        <w:t>Программы специальных (коррекционных) образовательных учреждений VIII вида. Подготовительный класс. 1—4 классы / [А. А. Айдарбекова, В. М. Белов, В. В. Воронкова и др.]. — 8-е изд. — М. : Просвещение, 2013.</w:t>
      </w:r>
    </w:p>
    <w:p>
      <w:pPr>
        <w:pStyle w:val="Normal"/>
        <w:widowControl/>
        <w:suppressAutoHyphens w:val="true"/>
        <w:spacing w:before="28" w:after="28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333333"/>
          <w:spacing w:val="0"/>
          <w:kern w:val="2"/>
          <w:sz w:val="26"/>
          <w:szCs w:val="26"/>
          <w:u w:val="none"/>
          <w:lang w:val="ru-RU" w:eastAsia="ru-RU" w:bidi="hi-IN"/>
        </w:rPr>
        <w:t>В. Баршай М.//Физкультура в школе и дома.-Ростов н/Д:изд-во «Феникс», 2001.- 256с. (серия мир вашего ребёнка).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2"/>
          <w:sz w:val="26"/>
          <w:szCs w:val="26"/>
          <w:u w:val="none"/>
          <w:lang w:val="ru-RU" w:eastAsia="ru-RU" w:bidi="hi-IN"/>
        </w:rPr>
        <w:t xml:space="preserve"> </w:t>
      </w:r>
    </w:p>
    <w:p>
      <w:pPr>
        <w:pStyle w:val="Normal"/>
        <w:widowControl/>
        <w:suppressAutoHyphens w:val="true"/>
        <w:spacing w:before="28" w:after="28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333333"/>
          <w:spacing w:val="0"/>
          <w:kern w:val="2"/>
          <w:sz w:val="26"/>
          <w:szCs w:val="26"/>
          <w:u w:val="none"/>
          <w:lang w:val="ru-RU" w:eastAsia="ru-RU" w:bidi="hi-IN"/>
        </w:rPr>
        <w:t>Болонов Г.П. // Физическое воспитание в системе коррекционно-развивающего обучения: Программа закаливания, оздоровления, организации игр, секций, досуга.— М.: ТЦ Сфера, 2003.- 160с.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2"/>
          <w:sz w:val="26"/>
          <w:szCs w:val="26"/>
          <w:u w:val="none"/>
          <w:lang w:val="ru-RU" w:eastAsia="ru-RU" w:bidi="hi-IN"/>
        </w:rPr>
        <w:t xml:space="preserve"> </w:t>
      </w:r>
    </w:p>
    <w:p>
      <w:pPr>
        <w:pStyle w:val="Normal"/>
        <w:widowControl/>
        <w:suppressAutoHyphens w:val="true"/>
        <w:spacing w:before="28" w:after="28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2"/>
          <w:sz w:val="26"/>
          <w:szCs w:val="26"/>
          <w:u w:val="none"/>
          <w:lang w:val="ru-RU" w:eastAsia="ru-RU" w:bidi="hi-IN"/>
        </w:rPr>
        <w:tab/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val="333333"/>
          <w:spacing w:val="0"/>
          <w:kern w:val="2"/>
          <w:sz w:val="26"/>
          <w:szCs w:val="26"/>
          <w:u w:val="none"/>
          <w:lang w:val="ru-RU" w:eastAsia="ru-RU" w:bidi="hi-IN"/>
        </w:rPr>
        <w:t xml:space="preserve">Технические средства обучения: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333333"/>
          <w:spacing w:val="0"/>
          <w:kern w:val="2"/>
          <w:sz w:val="26"/>
          <w:szCs w:val="26"/>
          <w:u w:val="none"/>
          <w:lang w:val="ru-RU" w:eastAsia="ru-RU" w:bidi="hi-IN"/>
        </w:rPr>
        <w:t xml:space="preserve">Музыкальный центр, USB-носитель.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2"/>
          <w:sz w:val="26"/>
          <w:szCs w:val="26"/>
          <w:u w:val="none"/>
          <w:lang w:val="ru-RU" w:eastAsia="ru-RU" w:bidi="hi-IN"/>
        </w:rPr>
        <w:t xml:space="preserve"> </w:t>
      </w:r>
    </w:p>
    <w:p>
      <w:pPr>
        <w:pStyle w:val="Normal"/>
        <w:widowControl/>
        <w:suppressAutoHyphens w:val="true"/>
        <w:spacing w:before="28" w:after="28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2"/>
          <w:sz w:val="26"/>
          <w:szCs w:val="26"/>
          <w:u w:val="none"/>
          <w:lang w:val="ru-RU" w:eastAsia="ru-RU" w:bidi="hi-IN"/>
        </w:rPr>
        <w:tab/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val="333333"/>
          <w:spacing w:val="0"/>
          <w:kern w:val="2"/>
          <w:sz w:val="26"/>
          <w:szCs w:val="26"/>
          <w:u w:val="none"/>
          <w:lang w:val="ru-RU" w:eastAsia="ru-RU" w:bidi="hi-IN"/>
        </w:rPr>
        <w:t>Учебно-практическое оборудование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lang w:val="ru-RU" w:eastAsia="ru-RU" w:bidi="hi-IN"/>
        </w:rPr>
        <w:t>: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lang w:val="ru-RU" w:eastAsia="ru-RU" w:bidi="hi-IN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333333"/>
          <w:spacing w:val="0"/>
          <w:kern w:val="2"/>
          <w:sz w:val="26"/>
          <w:szCs w:val="26"/>
          <w:u w:val="none"/>
          <w:lang w:val="ru-RU" w:eastAsia="ru-RU" w:bidi="hi-IN"/>
        </w:rPr>
        <w:t>Скамейка гимнастическая жесткая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lang w:val="ru-RU" w:eastAsia="ru-RU" w:bidi="hi-IN"/>
        </w:rPr>
        <w:t>, перекладина, канат, кольца, брусья, мячи (теннис, футбол, волейбол, баскетбол), палки гимнастические, скакалки, кегли, конусы, маты гимнастические, флажки.</w:t>
      </w:r>
    </w:p>
    <w:p>
      <w:pPr>
        <w:pStyle w:val="Normal"/>
        <w:widowControl/>
        <w:suppressAutoHyphens w:val="true"/>
        <w:spacing w:before="28" w:after="28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lang w:val="ru-RU" w:eastAsia="ru-RU" w:bidi="hi-IN"/>
        </w:rPr>
        <w:tab/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lang w:val="ru-RU" w:eastAsia="ru-RU" w:bidi="hi-IN"/>
        </w:rPr>
        <w:t xml:space="preserve">Интернет – ресурсы: </w:t>
      </w:r>
    </w:p>
    <w:p>
      <w:pPr>
        <w:pStyle w:val="Normal"/>
        <w:widowControl/>
        <w:suppressAutoHyphens w:val="true"/>
        <w:spacing w:before="28" w:after="28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kern w:val="2"/>
          <w:sz w:val="26"/>
          <w:szCs w:val="26"/>
          <w:u w:val="none"/>
          <w:lang w:val="ru-RU" w:eastAsia="ru-RU" w:bidi="hi-IN"/>
        </w:rPr>
        <w:t xml:space="preserve">Сайты для учащихся: </w:t>
      </w:r>
      <w:hyperlink r:id="rId2">
        <w:r>
          <w:rPr>
            <w:rStyle w:val="Style15"/>
            <w:rFonts w:eastAsia="Times New Roman" w:cs="Times New Roman" w:ascii="Times New Roman" w:hAnsi="Times New Roman"/>
            <w:b/>
            <w:bCs/>
            <w:i w:val="false"/>
            <w:iCs/>
            <w:caps w:val="false"/>
            <w:smallCaps w:val="false"/>
            <w:color w:val="000000"/>
            <w:spacing w:val="0"/>
            <w:kern w:val="2"/>
            <w:sz w:val="26"/>
            <w:szCs w:val="26"/>
            <w:u w:val="none"/>
            <w:lang w:val="ru-RU" w:eastAsia="ru-RU" w:bidi="hi-IN"/>
          </w:rPr>
          <w:t>https://bigenc.ru/</w:t>
        </w:r>
      </w:hyperlink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kern w:val="2"/>
          <w:sz w:val="26"/>
          <w:szCs w:val="26"/>
          <w:u w:val="none"/>
          <w:lang w:val="ru-RU" w:eastAsia="ru-RU" w:bidi="hi-IN"/>
        </w:rPr>
        <w:t xml:space="preserve">  https://nashol.com/2014021775851/fizicheskaya-kultura.html</w:t>
      </w:r>
    </w:p>
    <w:p>
      <w:pPr>
        <w:pStyle w:val="Normal"/>
        <w:widowControl/>
        <w:suppressAutoHyphens w:val="true"/>
        <w:spacing w:before="28" w:after="28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kern w:val="2"/>
          <w:sz w:val="26"/>
          <w:szCs w:val="26"/>
          <w:u w:val="none"/>
          <w:lang w:val="ru-RU" w:eastAsia="ru-RU" w:bidi="hi-IN"/>
        </w:rPr>
        <w:t xml:space="preserve">Сайты для учителя: </w:t>
      </w:r>
      <w:hyperlink r:id="rId3">
        <w:r>
          <w:rPr>
            <w:rStyle w:val="Style15"/>
            <w:rFonts w:eastAsia="Times New Roman" w:cs="Times New Roman" w:ascii="Times New Roman" w:hAnsi="Times New Roman"/>
            <w:b/>
            <w:bCs/>
            <w:i w:val="false"/>
            <w:iCs/>
            <w:caps w:val="false"/>
            <w:smallCaps w:val="false"/>
            <w:color w:val="000000"/>
            <w:spacing w:val="0"/>
            <w:kern w:val="2"/>
            <w:sz w:val="26"/>
            <w:szCs w:val="26"/>
            <w:u w:val="none"/>
            <w:lang w:val="ru-RU" w:eastAsia="ru-RU" w:bidi="hi-IN"/>
          </w:rPr>
          <w:t>http://lib.sportedu.ru/press/fkvot/2005N6/Index.htm</w:t>
        </w:r>
      </w:hyperlink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kern w:val="2"/>
          <w:sz w:val="26"/>
          <w:szCs w:val="26"/>
          <w:u w:val="none"/>
          <w:lang w:val="ru-RU" w:eastAsia="ru-RU" w:bidi="hi-IN"/>
        </w:rPr>
        <w:t xml:space="preserve">  </w:t>
      </w:r>
      <w:hyperlink r:id="rId4">
        <w:r>
          <w:rPr>
            <w:rStyle w:val="Style15"/>
            <w:rFonts w:eastAsia="Times New Roman" w:cs="Times New Roman" w:ascii="Times New Roman" w:hAnsi="Times New Roman"/>
            <w:b/>
            <w:bCs/>
            <w:i w:val="false"/>
            <w:iCs/>
            <w:caps w:val="false"/>
            <w:smallCaps w:val="false"/>
            <w:color w:val="000000"/>
            <w:spacing w:val="0"/>
            <w:kern w:val="2"/>
            <w:sz w:val="26"/>
            <w:szCs w:val="26"/>
            <w:u w:val="none"/>
            <w:lang w:val="ru-RU" w:eastAsia="ru-RU" w:bidi="hi-IN"/>
          </w:rPr>
          <w:t>https://spo.1sept.ru/</w:t>
        </w:r>
      </w:hyperlink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kern w:val="2"/>
          <w:sz w:val="26"/>
          <w:szCs w:val="26"/>
          <w:u w:val="none"/>
          <w:lang w:val="ru-RU" w:eastAsia="ru-RU" w:bidi="hi-IN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kern w:val="2"/>
          <w:sz w:val="26"/>
          <w:szCs w:val="26"/>
          <w:u w:val="none"/>
          <w:lang w:val="ru-RU" w:eastAsia="ru-RU" w:bidi="hi-IN"/>
        </w:rPr>
        <w:t>http://pedsovet.su/</w:t>
      </w:r>
    </w:p>
    <w:p>
      <w:pPr>
        <w:pStyle w:val="NormalWeb"/>
        <w:shd w:val="clear" w:color="auto" w:fill="FFFFFF"/>
        <w:spacing w:beforeAutospacing="0" w:before="0" w:afterAutospacing="0" w:after="0"/>
        <w:ind w:firstLine="180"/>
        <w:jc w:val="both"/>
        <w:rPr>
          <w:rFonts w:ascii="Times New Roman" w:hAnsi="Times New Roman"/>
          <w:sz w:val="26"/>
          <w:szCs w:val="26"/>
        </w:rPr>
      </w:pPr>
      <w:r>
        <w:rPr>
          <w:b/>
          <w:bCs/>
          <w:sz w:val="26"/>
          <w:szCs w:val="26"/>
        </w:rPr>
        <w:t>Программное обеспечение</w:t>
      </w:r>
    </w:p>
    <w:p>
      <w:pPr>
        <w:pStyle w:val="NormalWeb"/>
        <w:shd w:val="clear" w:color="auto" w:fill="FFFFFF"/>
        <w:spacing w:beforeAutospacing="0" w:before="0" w:afterAutospacing="0" w:after="0"/>
        <w:ind w:firstLine="18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Операционная система Windows 7/</w:t>
      </w:r>
      <w:r>
        <w:rPr>
          <w:sz w:val="26"/>
          <w:szCs w:val="26"/>
          <w:lang w:val="en-US"/>
        </w:rPr>
        <w:t>10</w:t>
      </w:r>
    </w:p>
    <w:p>
      <w:pPr>
        <w:pStyle w:val="NormalWeb"/>
        <w:widowControl/>
        <w:shd w:val="clear" w:color="auto" w:fill="FFFFFF"/>
        <w:suppressAutoHyphens w:val="true"/>
        <w:spacing w:beforeAutospacing="0" w:before="0" w:afterAutospacing="0" w:after="0"/>
        <w:ind w:firstLine="180"/>
        <w:jc w:val="both"/>
        <w:rPr/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kern w:val="2"/>
          <w:sz w:val="26"/>
          <w:szCs w:val="26"/>
          <w:u w:val="none"/>
          <w:lang w:val="ru-RU" w:eastAsia="ru-RU" w:bidi="hi-IN"/>
        </w:rPr>
        <w:t>Текстовый редактор MS Word</w:t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qFormat/>
    <w:rPr>
      <w:rFonts w:ascii="Times New Roman" w:hAnsi="Times New Roman" w:cs="Times New Roman"/>
      <w:strike w:val="false"/>
      <w:dstrike w:val="false"/>
      <w:sz w:val="24"/>
      <w:szCs w:val="24"/>
      <w:u w:val="none"/>
    </w:rPr>
  </w:style>
  <w:style w:type="character" w:styleId="Style14">
    <w:name w:val="Маркеры списка"/>
    <w:qFormat/>
    <w:rPr>
      <w:rFonts w:ascii="OpenSymbol" w:hAnsi="OpenSymbol" w:eastAsia="OpenSymbol" w:cs="OpenSymbol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Без интервала"/>
    <w:qFormat/>
    <w:pPr>
      <w:widowControl/>
      <w:suppressAutoHyphens w:val="true"/>
      <w:overflowPunct w:val="false"/>
      <w:bidi w:val="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NoSpacing">
    <w:name w:val="No Spacing"/>
    <w:basedOn w:val="Normal"/>
    <w:qFormat/>
    <w:pPr>
      <w:spacing w:lineRule="auto" w:line="240" w:before="0" w:after="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23">
    <w:name w:val="Заголовок таблицы"/>
    <w:basedOn w:val="Style21"/>
    <w:qFormat/>
    <w:pPr>
      <w:suppressLineNumbers/>
      <w:jc w:val="center"/>
    </w:pPr>
    <w:rPr>
      <w:b/>
      <w:bCs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bigenc.ru/" TargetMode="External"/><Relationship Id="rId3" Type="http://schemas.openxmlformats.org/officeDocument/2006/relationships/hyperlink" Target="http://lib.sportedu.ru/press/fkvot/2005N6/Index.htm" TargetMode="External"/><Relationship Id="rId4" Type="http://schemas.openxmlformats.org/officeDocument/2006/relationships/hyperlink" Target="https://spo.1sept.ru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72</TotalTime>
  <Application>LibreOffice/6.3.2.2$Windows_X86_64 LibreOffice_project/98b30e735bda24bc04ab42594c85f7fd8be07b9c</Application>
  <Pages>6</Pages>
  <Words>1192</Words>
  <Characters>8406</Characters>
  <CharactersWithSpaces>9899</CharactersWithSpaces>
  <Paragraphs>105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2019-09-21T20:47:20Z</dcterms:created>
  <dc:creator/>
  <dc:description/>
  <dc:language>ru-RU</dc:language>
  <cp:lastModifiedBy/>
  <dcterms:modified xsi:type="dcterms:W3CDTF">2020-01-15T19:03:52Z</dcterms:modified>
  <cp:revision>19</cp:revision>
  <dc:subject/>
  <dc:title/>
</cp:coreProperties>
</file>