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4D0" w:rsidRDefault="00173DF3">
      <w:pPr>
        <w:spacing w:line="240" w:lineRule="auto"/>
        <w:jc w:val="center"/>
        <w:rPr>
          <w:rFonts w:ascii="Times New Roman" w:hAnsi="Times New Roman"/>
          <w:b/>
          <w:color w:val="000000" w:themeColor="text1"/>
          <w:sz w:val="24"/>
          <w:szCs w:val="24"/>
        </w:rPr>
      </w:pPr>
      <w:r>
        <w:rPr>
          <w:rFonts w:ascii="Times New Roman" w:hAnsi="Times New Roman"/>
          <w:b/>
          <w:noProof/>
          <w:color w:val="000000" w:themeColor="text1"/>
          <w:sz w:val="24"/>
          <w:szCs w:val="24"/>
          <w:lang w:eastAsia="ru-RU"/>
        </w:rPr>
        <w:drawing>
          <wp:anchor distT="0" distB="0" distL="0" distR="0" simplePos="0" relativeHeight="2" behindDoc="0" locked="0" layoutInCell="1" allowOverlap="1">
            <wp:simplePos x="0" y="0"/>
            <wp:positionH relativeFrom="column">
              <wp:align>center</wp:align>
            </wp:positionH>
            <wp:positionV relativeFrom="paragraph">
              <wp:align>top</wp:align>
            </wp:positionV>
            <wp:extent cx="9251950" cy="6726555"/>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tretch>
                      <a:fillRect/>
                    </a:stretch>
                  </pic:blipFill>
                  <pic:spPr bwMode="auto">
                    <a:xfrm>
                      <a:off x="0" y="0"/>
                      <a:ext cx="9251950" cy="6726555"/>
                    </a:xfrm>
                    <a:prstGeom prst="rect">
                      <a:avLst/>
                    </a:prstGeom>
                  </pic:spPr>
                </pic:pic>
              </a:graphicData>
            </a:graphic>
          </wp:anchor>
        </w:drawing>
      </w:r>
    </w:p>
    <w:p w:rsidR="003024D0" w:rsidRDefault="00173DF3">
      <w:pPr>
        <w:spacing w:after="0" w:line="240" w:lineRule="auto"/>
        <w:ind w:left="720"/>
      </w:pPr>
      <w:r>
        <w:rPr>
          <w:rFonts w:ascii="Times New Roman" w:eastAsia="MS Mincho" w:hAnsi="Times New Roman"/>
          <w:b/>
          <w:color w:val="000000" w:themeColor="text1"/>
          <w:sz w:val="26"/>
          <w:szCs w:val="26"/>
          <w:lang w:eastAsia="ja-JP"/>
        </w:rPr>
        <w:lastRenderedPageBreak/>
        <w:t xml:space="preserve">                                      1</w:t>
      </w:r>
      <w:r>
        <w:rPr>
          <w:rFonts w:ascii="Times New Roman" w:eastAsia="MS Mincho" w:hAnsi="Times New Roman"/>
          <w:b/>
          <w:bCs/>
          <w:color w:val="000000" w:themeColor="text1"/>
          <w:sz w:val="26"/>
          <w:szCs w:val="26"/>
          <w:lang w:eastAsia="ja-JP"/>
        </w:rPr>
        <w:t>.Планируемые результаты освоения учебного предмета</w:t>
      </w:r>
    </w:p>
    <w:p w:rsidR="003024D0" w:rsidRDefault="00173DF3" w:rsidP="00173DF3">
      <w:pPr>
        <w:spacing w:after="0" w:line="240" w:lineRule="auto"/>
        <w:ind w:firstLine="709"/>
        <w:rPr>
          <w:rFonts w:ascii="Times New Roman" w:hAnsi="Times New Roman"/>
          <w:sz w:val="26"/>
          <w:szCs w:val="26"/>
        </w:rPr>
      </w:pPr>
      <w:r>
        <w:rPr>
          <w:rFonts w:ascii="Times New Roman" w:hAnsi="Times New Roman"/>
          <w:b/>
          <w:color w:val="000000"/>
          <w:sz w:val="26"/>
          <w:szCs w:val="26"/>
        </w:rPr>
        <w:t xml:space="preserve">Личностные результаты: </w:t>
      </w:r>
      <w:r>
        <w:rPr>
          <w:rFonts w:ascii="Times New Roman" w:hAnsi="Times New Roman"/>
          <w:color w:val="000000"/>
          <w:sz w:val="26"/>
          <w:szCs w:val="26"/>
        </w:rPr>
        <w:t>Смыслообразование – адекватная мотивация учебной деятельности. Нравственно-этическая ориентация –умение избегать конфликтов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3024D0" w:rsidRDefault="00173DF3">
      <w:pPr>
        <w:spacing w:after="0" w:line="240" w:lineRule="auto"/>
        <w:rPr>
          <w:rFonts w:ascii="Times New Roman" w:hAnsi="Times New Roman"/>
          <w:sz w:val="26"/>
          <w:szCs w:val="26"/>
        </w:rPr>
      </w:pPr>
      <w:r>
        <w:rPr>
          <w:rFonts w:ascii="Times New Roman" w:hAnsi="Times New Roman"/>
          <w:color w:val="000000"/>
          <w:sz w:val="26"/>
          <w:szCs w:val="26"/>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3024D0" w:rsidRDefault="00173DF3" w:rsidP="00173DF3">
      <w:pPr>
        <w:spacing w:after="0" w:line="240" w:lineRule="auto"/>
        <w:ind w:firstLine="709"/>
        <w:jc w:val="both"/>
        <w:rPr>
          <w:rFonts w:ascii="Times New Roman" w:hAnsi="Times New Roman"/>
          <w:sz w:val="26"/>
          <w:szCs w:val="26"/>
        </w:rPr>
      </w:pPr>
      <w:r>
        <w:rPr>
          <w:rFonts w:ascii="Times New Roman" w:hAnsi="Times New Roman"/>
          <w:b/>
          <w:color w:val="000000"/>
          <w:sz w:val="26"/>
          <w:szCs w:val="26"/>
        </w:rPr>
        <w:t>Метапредметные результаты</w:t>
      </w:r>
      <w:r>
        <w:rPr>
          <w:rFonts w:ascii="Times New Roman" w:hAnsi="Times New Roman"/>
          <w:color w:val="000000"/>
          <w:sz w:val="26"/>
          <w:szCs w:val="26"/>
        </w:rPr>
        <w:t xml:space="preserve">: Регулятивные: </w:t>
      </w:r>
      <w:r>
        <w:rPr>
          <w:rFonts w:ascii="Times New Roman" w:hAnsi="Times New Roman"/>
          <w:iCs/>
          <w:color w:val="000000" w:themeColor="text1"/>
          <w:sz w:val="26"/>
          <w:szCs w:val="26"/>
        </w:rPr>
        <w:t>целеполагание:</w:t>
      </w:r>
      <w:r>
        <w:rPr>
          <w:rFonts w:ascii="Times New Roman" w:hAnsi="Times New Roman"/>
          <w:i/>
          <w:iCs/>
          <w:color w:val="000000" w:themeColor="text1"/>
          <w:sz w:val="26"/>
          <w:szCs w:val="26"/>
        </w:rPr>
        <w:t> </w:t>
      </w:r>
      <w:r>
        <w:rPr>
          <w:rFonts w:ascii="Times New Roman" w:hAnsi="Times New Roman"/>
          <w:color w:val="000000" w:themeColor="text1"/>
          <w:sz w:val="26"/>
          <w:szCs w:val="26"/>
        </w:rPr>
        <w:t xml:space="preserve">формулировать и удерживать учебную задачу; планирование –выбирать действия в соответствии с поставленной задачей и условиями ее реализации.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3024D0" w:rsidRDefault="00173DF3">
      <w:pPr>
        <w:spacing w:after="0" w:line="240" w:lineRule="auto"/>
        <w:jc w:val="both"/>
        <w:rPr>
          <w:rFonts w:ascii="Times New Roman" w:hAnsi="Times New Roman"/>
          <w:sz w:val="26"/>
          <w:szCs w:val="26"/>
        </w:rPr>
      </w:pPr>
      <w:r>
        <w:rPr>
          <w:rFonts w:ascii="Times New Roman" w:hAnsi="Times New Roman"/>
          <w:color w:val="000000"/>
          <w:sz w:val="26"/>
          <w:szCs w:val="26"/>
        </w:rPr>
        <w:t>Познавательные: умение оценивать правильность выполнения учебной задачи, собственные возможности её решения. Умение организовывать учебное сотрудничество и совместную деятельность с учителем и сверстниками.</w:t>
      </w:r>
    </w:p>
    <w:p w:rsidR="003024D0" w:rsidRDefault="00173DF3">
      <w:pPr>
        <w:spacing w:after="0" w:line="240" w:lineRule="auto"/>
        <w:jc w:val="both"/>
        <w:rPr>
          <w:rFonts w:ascii="Times New Roman" w:hAnsi="Times New Roman"/>
          <w:sz w:val="26"/>
          <w:szCs w:val="26"/>
        </w:rPr>
      </w:pPr>
      <w:r>
        <w:rPr>
          <w:rFonts w:ascii="Times New Roman" w:hAnsi="Times New Roman"/>
          <w:color w:val="000000"/>
          <w:sz w:val="26"/>
          <w:szCs w:val="26"/>
        </w:rPr>
        <w:t>Коммуникативные: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владения устной и письменной речью, монологической контекстной речью.</w:t>
      </w:r>
    </w:p>
    <w:p w:rsidR="003024D0" w:rsidRDefault="00173DF3" w:rsidP="00173DF3">
      <w:pPr>
        <w:spacing w:after="0" w:line="240" w:lineRule="auto"/>
        <w:ind w:firstLine="709"/>
        <w:jc w:val="both"/>
        <w:rPr>
          <w:rFonts w:ascii="Times New Roman" w:hAnsi="Times New Roman"/>
          <w:sz w:val="26"/>
          <w:szCs w:val="26"/>
        </w:rPr>
      </w:pPr>
      <w:r>
        <w:rPr>
          <w:rFonts w:ascii="Times New Roman" w:hAnsi="Times New Roman"/>
          <w:b/>
          <w:color w:val="000000"/>
          <w:sz w:val="26"/>
          <w:szCs w:val="26"/>
        </w:rPr>
        <w:t xml:space="preserve">Предметные результаты: </w:t>
      </w:r>
      <w:r>
        <w:rPr>
          <w:rFonts w:ascii="Times New Roman" w:hAnsi="Times New Roman"/>
          <w:color w:val="000000"/>
          <w:sz w:val="26"/>
          <w:szCs w:val="26"/>
        </w:rPr>
        <w:t>овладение основами технических действий, приемами и физическими упражнениями из базовых видов спорта, умение использовать их разнообразных формах игровой и соревновательной деятельности.</w:t>
      </w:r>
    </w:p>
    <w:p w:rsidR="003024D0" w:rsidRDefault="003024D0">
      <w:pPr>
        <w:spacing w:after="0" w:line="240" w:lineRule="auto"/>
        <w:jc w:val="both"/>
        <w:rPr>
          <w:color w:val="000000"/>
        </w:rPr>
      </w:pPr>
    </w:p>
    <w:p w:rsidR="003024D0" w:rsidRDefault="00173DF3">
      <w:pPr>
        <w:spacing w:after="0" w:line="360" w:lineRule="auto"/>
        <w:ind w:right="-5"/>
        <w:jc w:val="both"/>
        <w:rPr>
          <w:rFonts w:ascii="Times New Roman" w:hAnsi="Times New Roman"/>
          <w:sz w:val="26"/>
          <w:szCs w:val="26"/>
        </w:rPr>
      </w:pPr>
      <w:r>
        <w:rPr>
          <w:rFonts w:ascii="Times New Roman" w:hAnsi="Times New Roman"/>
          <w:b/>
          <w:sz w:val="26"/>
          <w:szCs w:val="26"/>
        </w:rPr>
        <w:t xml:space="preserve">Выпускник научится: </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lastRenderedPageBreak/>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акробатические комбинации из числа хорошо освоенных упражнений;</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lastRenderedPageBreak/>
        <w:t>выполнять гимнастические комбинации на спортивных снарядах из числа хорошо освоенных упражнений;</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легкоатлетические упражнения в беге и в прыжках (в длину и высоту);</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спуски и торможения на лыжах с пологого склона;</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основные технические действия и приемы игры в футбол, волейбол, баскетбол в условиях учебной и игровой деятельности;</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3024D0" w:rsidRDefault="00173DF3">
      <w:pPr>
        <w:numPr>
          <w:ilvl w:val="0"/>
          <w:numId w:val="1"/>
        </w:numPr>
        <w:tabs>
          <w:tab w:val="left" w:pos="709"/>
          <w:tab w:val="left" w:pos="1134"/>
        </w:tabs>
        <w:spacing w:after="0" w:line="360" w:lineRule="auto"/>
        <w:ind w:left="0" w:right="-5" w:firstLine="709"/>
        <w:contextualSpacing/>
        <w:jc w:val="both"/>
        <w:rPr>
          <w:rFonts w:ascii="Times New Roman" w:hAnsi="Times New Roman"/>
          <w:sz w:val="26"/>
          <w:szCs w:val="26"/>
        </w:rPr>
      </w:pPr>
      <w:r>
        <w:rPr>
          <w:rFonts w:ascii="Times New Roman" w:hAnsi="Times New Roman"/>
          <w:sz w:val="26"/>
          <w:szCs w:val="26"/>
        </w:rPr>
        <w:t>выполнять тестовые упражнения для оценки уровня индивидуального развития основных физических качеств.</w:t>
      </w:r>
    </w:p>
    <w:p w:rsidR="003024D0" w:rsidRDefault="00173DF3">
      <w:pPr>
        <w:spacing w:after="0" w:line="360" w:lineRule="auto"/>
        <w:ind w:right="-5"/>
        <w:jc w:val="both"/>
        <w:rPr>
          <w:rFonts w:ascii="Times New Roman" w:hAnsi="Times New Roman"/>
          <w:sz w:val="26"/>
          <w:szCs w:val="26"/>
        </w:rPr>
      </w:pPr>
      <w:r>
        <w:rPr>
          <w:rFonts w:ascii="Times New Roman" w:hAnsi="Times New Roman"/>
          <w:b/>
          <w:sz w:val="26"/>
          <w:szCs w:val="26"/>
        </w:rPr>
        <w:t>Выпускник получит возможность научиться:</w:t>
      </w:r>
    </w:p>
    <w:p w:rsidR="003024D0" w:rsidRDefault="00173DF3">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3024D0" w:rsidRDefault="00173DF3">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3024D0" w:rsidRDefault="00173DF3">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024D0" w:rsidRDefault="00173DF3">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3024D0" w:rsidRDefault="00173DF3">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3024D0" w:rsidRDefault="00173DF3">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lastRenderedPageBreak/>
        <w:t>проводить восстановительные мероприятия с использованием банных процедур и сеансов оздоровительного массажа;</w:t>
      </w:r>
    </w:p>
    <w:p w:rsidR="003024D0" w:rsidRDefault="00173DF3">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выполнять комплексы упражнений лечебной физической культуры с учетом имеющихся индивидуальных отклонений в показателях здоровья;</w:t>
      </w:r>
    </w:p>
    <w:p w:rsidR="003024D0" w:rsidRDefault="00173DF3">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преодолевать естественные и искусственные препятствия с помощью разнообразных способов лазания, прыжков и бега;</w:t>
      </w:r>
    </w:p>
    <w:p w:rsidR="003024D0" w:rsidRDefault="00173DF3">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 xml:space="preserve">осуществлять судейство по одному из осваиваемых видов спорта; </w:t>
      </w:r>
    </w:p>
    <w:p w:rsidR="003024D0" w:rsidRDefault="00173DF3">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выполнять тестовые нормативы Всероссийского физкультурно-спортивного комплекса «Готов к труду и обороне»;</w:t>
      </w:r>
    </w:p>
    <w:p w:rsidR="003024D0" w:rsidRDefault="00173DF3">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выполнять технико-тактические действия национальных видов спорта;</w:t>
      </w:r>
    </w:p>
    <w:p w:rsidR="003024D0" w:rsidRPr="00173DF3" w:rsidRDefault="00173DF3" w:rsidP="00173DF3">
      <w:pPr>
        <w:numPr>
          <w:ilvl w:val="0"/>
          <w:numId w:val="2"/>
        </w:numPr>
        <w:tabs>
          <w:tab w:val="left" w:pos="993"/>
        </w:tabs>
        <w:spacing w:after="0" w:line="360" w:lineRule="auto"/>
        <w:ind w:left="0" w:firstLine="709"/>
        <w:contextualSpacing/>
        <w:jc w:val="both"/>
        <w:rPr>
          <w:rFonts w:ascii="Times New Roman" w:hAnsi="Times New Roman"/>
          <w:i/>
          <w:sz w:val="26"/>
          <w:szCs w:val="26"/>
        </w:rPr>
      </w:pPr>
      <w:r>
        <w:rPr>
          <w:rFonts w:ascii="Times New Roman" w:hAnsi="Times New Roman"/>
          <w:i/>
          <w:sz w:val="26"/>
          <w:szCs w:val="26"/>
        </w:rPr>
        <w:t>проплывать учебную дистанцию вольным стилем.</w:t>
      </w:r>
    </w:p>
    <w:p w:rsidR="003024D0" w:rsidRPr="00173DF3" w:rsidRDefault="00173DF3" w:rsidP="00173DF3">
      <w:pPr>
        <w:widowControl w:val="0"/>
        <w:spacing w:after="0" w:line="240" w:lineRule="auto"/>
        <w:ind w:left="720"/>
      </w:pPr>
      <w:r>
        <w:rPr>
          <w:rFonts w:ascii="Times New Roman" w:hAnsi="Times New Roman"/>
          <w:color w:val="000000" w:themeColor="text1"/>
          <w:sz w:val="26"/>
          <w:szCs w:val="26"/>
        </w:rPr>
        <w:t xml:space="preserve">                                             2</w:t>
      </w:r>
      <w:r>
        <w:rPr>
          <w:rFonts w:ascii="Times New Roman" w:hAnsi="Times New Roman"/>
          <w:b/>
          <w:color w:val="000000" w:themeColor="text1"/>
          <w:sz w:val="26"/>
          <w:szCs w:val="26"/>
        </w:rPr>
        <w:t>.Содержание учебного предмета «Физическая культура»</w:t>
      </w:r>
    </w:p>
    <w:p w:rsidR="003024D0" w:rsidRDefault="00173DF3">
      <w:pPr>
        <w:spacing w:line="240" w:lineRule="auto"/>
        <w:rPr>
          <w:rFonts w:ascii="Times New Roman" w:hAnsi="Times New Roman"/>
          <w:b/>
          <w:color w:val="000000"/>
          <w:sz w:val="24"/>
          <w:szCs w:val="24"/>
        </w:rPr>
      </w:pPr>
      <w:r>
        <w:rPr>
          <w:rFonts w:ascii="Times New Roman" w:hAnsi="Times New Roman"/>
          <w:b/>
          <w:color w:val="000000"/>
          <w:sz w:val="26"/>
          <w:szCs w:val="26"/>
        </w:rPr>
        <w:t>Физическая культура как область знаний</w:t>
      </w:r>
    </w:p>
    <w:p w:rsidR="003024D0" w:rsidRDefault="00173DF3">
      <w:pPr>
        <w:spacing w:line="240" w:lineRule="auto"/>
        <w:rPr>
          <w:rFonts w:ascii="Times New Roman" w:hAnsi="Times New Roman"/>
          <w:b/>
          <w:color w:val="000000"/>
          <w:sz w:val="24"/>
          <w:szCs w:val="24"/>
        </w:rPr>
      </w:pPr>
      <w:r>
        <w:rPr>
          <w:rFonts w:ascii="Times New Roman" w:hAnsi="Times New Roman"/>
          <w:b/>
          <w:color w:val="000000"/>
          <w:sz w:val="26"/>
          <w:szCs w:val="26"/>
        </w:rPr>
        <w:t>История и современное развитие физической культуры</w:t>
      </w:r>
    </w:p>
    <w:p w:rsidR="003024D0" w:rsidRDefault="00173DF3">
      <w:pPr>
        <w:spacing w:line="240" w:lineRule="auto"/>
        <w:rPr>
          <w:rFonts w:ascii="Times New Roman" w:hAnsi="Times New Roman"/>
          <w:color w:val="000000"/>
          <w:sz w:val="24"/>
          <w:szCs w:val="24"/>
        </w:rPr>
      </w:pPr>
      <w:r>
        <w:rPr>
          <w:rFonts w:ascii="Times New Roman" w:hAnsi="Times New Roman"/>
          <w:color w:val="000000"/>
          <w:sz w:val="26"/>
          <w:szCs w:val="26"/>
        </w:rPr>
        <w:t xml:space="preserve"> 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3024D0" w:rsidRDefault="00173DF3">
      <w:pPr>
        <w:spacing w:line="240" w:lineRule="auto"/>
        <w:rPr>
          <w:rFonts w:ascii="Times New Roman" w:hAnsi="Times New Roman"/>
          <w:b/>
          <w:color w:val="000000"/>
          <w:sz w:val="24"/>
          <w:szCs w:val="24"/>
        </w:rPr>
      </w:pPr>
      <w:r>
        <w:rPr>
          <w:rFonts w:ascii="Times New Roman" w:hAnsi="Times New Roman"/>
          <w:b/>
          <w:color w:val="000000"/>
          <w:sz w:val="26"/>
          <w:szCs w:val="26"/>
        </w:rPr>
        <w:t xml:space="preserve"> Современное представление о физической культуре (основные понятия)</w:t>
      </w:r>
    </w:p>
    <w:p w:rsidR="003024D0" w:rsidRDefault="00173DF3">
      <w:pPr>
        <w:spacing w:line="240" w:lineRule="auto"/>
        <w:rPr>
          <w:rFonts w:ascii="Times New Roman" w:hAnsi="Times New Roman"/>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3024D0" w:rsidRDefault="00173DF3">
      <w:pPr>
        <w:spacing w:line="240" w:lineRule="auto"/>
        <w:rPr>
          <w:rFonts w:ascii="Times New Roman" w:hAnsi="Times New Roman"/>
          <w:b/>
          <w:color w:val="000000"/>
          <w:sz w:val="24"/>
          <w:szCs w:val="24"/>
        </w:rPr>
      </w:pPr>
      <w:r>
        <w:rPr>
          <w:rFonts w:ascii="Times New Roman" w:hAnsi="Times New Roman"/>
          <w:b/>
          <w:color w:val="000000"/>
          <w:sz w:val="26"/>
          <w:szCs w:val="26"/>
        </w:rPr>
        <w:t xml:space="preserve">Физическая культура человека </w:t>
      </w:r>
    </w:p>
    <w:p w:rsidR="003024D0" w:rsidRDefault="00173DF3">
      <w:pPr>
        <w:spacing w:line="240" w:lineRule="auto"/>
        <w:rPr>
          <w:rFonts w:ascii="Times New Roman" w:hAnsi="Times New Roman"/>
          <w:color w:val="000000"/>
          <w:sz w:val="24"/>
          <w:szCs w:val="24"/>
        </w:rPr>
      </w:pPr>
      <w:r>
        <w:rPr>
          <w:rFonts w:ascii="Times New Roman" w:hAnsi="Times New Roman"/>
          <w:color w:val="000000"/>
          <w:sz w:val="26"/>
          <w:szCs w:val="26"/>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w:t>
      </w:r>
    </w:p>
    <w:p w:rsidR="003024D0" w:rsidRDefault="00173DF3">
      <w:pPr>
        <w:spacing w:line="240" w:lineRule="auto"/>
        <w:rPr>
          <w:rFonts w:ascii="Times New Roman" w:hAnsi="Times New Roman"/>
          <w:b/>
          <w:color w:val="000000"/>
          <w:sz w:val="24"/>
          <w:szCs w:val="24"/>
        </w:rPr>
      </w:pPr>
      <w:r>
        <w:rPr>
          <w:rFonts w:ascii="Times New Roman" w:hAnsi="Times New Roman"/>
          <w:b/>
          <w:color w:val="000000"/>
          <w:sz w:val="26"/>
          <w:szCs w:val="26"/>
        </w:rPr>
        <w:lastRenderedPageBreak/>
        <w:t xml:space="preserve"> Способы двигательной (физкультурной) деятельности </w:t>
      </w:r>
    </w:p>
    <w:p w:rsidR="003024D0" w:rsidRDefault="00173DF3">
      <w:pPr>
        <w:spacing w:line="240" w:lineRule="auto"/>
        <w:rPr>
          <w:rFonts w:ascii="Times New Roman" w:hAnsi="Times New Roman"/>
          <w:b/>
          <w:color w:val="000000"/>
          <w:sz w:val="24"/>
          <w:szCs w:val="24"/>
        </w:rPr>
      </w:pPr>
      <w:r>
        <w:rPr>
          <w:rFonts w:ascii="Times New Roman" w:hAnsi="Times New Roman"/>
          <w:b/>
          <w:color w:val="000000"/>
          <w:sz w:val="26"/>
          <w:szCs w:val="26"/>
        </w:rPr>
        <w:t xml:space="preserve">Организация и проведение самостоятельных занятий физической культурой </w:t>
      </w:r>
    </w:p>
    <w:p w:rsidR="003024D0" w:rsidRDefault="00173DF3">
      <w:pPr>
        <w:spacing w:line="240" w:lineRule="auto"/>
        <w:rPr>
          <w:rFonts w:ascii="Times New Roman" w:hAnsi="Times New Roman"/>
          <w:b/>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r>
        <w:rPr>
          <w:rFonts w:ascii="Times New Roman" w:hAnsi="Times New Roman"/>
          <w:b/>
          <w:color w:val="000000"/>
          <w:sz w:val="26"/>
          <w:szCs w:val="26"/>
        </w:rPr>
        <w:t xml:space="preserve"> </w:t>
      </w:r>
    </w:p>
    <w:p w:rsidR="003024D0" w:rsidRDefault="00173DF3">
      <w:pPr>
        <w:spacing w:line="240" w:lineRule="auto"/>
        <w:rPr>
          <w:rFonts w:ascii="Times New Roman" w:hAnsi="Times New Roman"/>
          <w:b/>
          <w:color w:val="000000"/>
          <w:sz w:val="24"/>
          <w:szCs w:val="24"/>
        </w:rPr>
      </w:pPr>
      <w:r>
        <w:rPr>
          <w:rFonts w:ascii="Times New Roman" w:hAnsi="Times New Roman"/>
          <w:b/>
          <w:color w:val="000000"/>
          <w:sz w:val="26"/>
          <w:szCs w:val="26"/>
        </w:rPr>
        <w:t xml:space="preserve"> Оценка эффективности занятий физической культурой  </w:t>
      </w:r>
    </w:p>
    <w:p w:rsidR="003024D0" w:rsidRDefault="00173DF3">
      <w:pPr>
        <w:spacing w:line="240" w:lineRule="auto"/>
        <w:rPr>
          <w:rFonts w:ascii="Times New Roman" w:hAnsi="Times New Roman"/>
          <w:color w:val="000000"/>
          <w:sz w:val="24"/>
          <w:szCs w:val="24"/>
        </w:rPr>
      </w:pPr>
      <w:r>
        <w:rPr>
          <w:rFonts w:ascii="Times New Roman" w:hAnsi="Times New Roman"/>
          <w:color w:val="000000"/>
          <w:sz w:val="26"/>
          <w:szCs w:val="26"/>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3024D0" w:rsidRDefault="00173DF3">
      <w:pPr>
        <w:spacing w:line="240" w:lineRule="auto"/>
        <w:rPr>
          <w:rFonts w:ascii="Times New Roman" w:hAnsi="Times New Roman"/>
          <w:b/>
          <w:color w:val="000000"/>
          <w:sz w:val="24"/>
          <w:szCs w:val="24"/>
        </w:rPr>
      </w:pPr>
      <w:r>
        <w:rPr>
          <w:rFonts w:ascii="Times New Roman" w:hAnsi="Times New Roman"/>
          <w:b/>
          <w:color w:val="000000"/>
          <w:sz w:val="26"/>
          <w:szCs w:val="26"/>
        </w:rPr>
        <w:t xml:space="preserve">Физическое совершенствование Физкультурно-оздоровительная деятельность </w:t>
      </w:r>
    </w:p>
    <w:p w:rsidR="003024D0" w:rsidRDefault="00173DF3">
      <w:pPr>
        <w:spacing w:line="240" w:lineRule="auto"/>
        <w:rPr>
          <w:rFonts w:ascii="Times New Roman" w:hAnsi="Times New Roman"/>
          <w:color w:val="000000"/>
          <w:sz w:val="24"/>
          <w:szCs w:val="24"/>
        </w:rPr>
      </w:pPr>
      <w:r>
        <w:rPr>
          <w:rFonts w:ascii="Times New Roman" w:hAnsi="Times New Roman"/>
          <w:color w:val="000000"/>
          <w:sz w:val="26"/>
          <w:szCs w:val="26"/>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rsidR="003024D0" w:rsidRDefault="00173DF3">
      <w:pPr>
        <w:spacing w:line="240" w:lineRule="auto"/>
        <w:rPr>
          <w:rFonts w:ascii="Times New Roman" w:hAnsi="Times New Roman"/>
          <w:b/>
          <w:color w:val="000000"/>
          <w:sz w:val="24"/>
          <w:szCs w:val="24"/>
        </w:rPr>
      </w:pPr>
      <w:r>
        <w:rPr>
          <w:rFonts w:ascii="Times New Roman" w:hAnsi="Times New Roman"/>
          <w:b/>
          <w:color w:val="000000"/>
          <w:sz w:val="26"/>
          <w:szCs w:val="26"/>
        </w:rPr>
        <w:t>Спортивно-оздоровительная деятельность</w:t>
      </w:r>
    </w:p>
    <w:p w:rsidR="003024D0" w:rsidRDefault="00173DF3">
      <w:pPr>
        <w:spacing w:line="240" w:lineRule="auto"/>
        <w:rPr>
          <w:rFonts w:ascii="Times New Roman" w:hAnsi="Times New Roman"/>
          <w:color w:val="000000"/>
          <w:sz w:val="26"/>
          <w:szCs w:val="26"/>
        </w:rPr>
      </w:pPr>
      <w:r>
        <w:rPr>
          <w:rFonts w:ascii="Times New Roman" w:hAnsi="Times New Roman"/>
          <w:b/>
          <w:color w:val="000000"/>
          <w:sz w:val="26"/>
          <w:szCs w:val="26"/>
        </w:rPr>
        <w:t xml:space="preserve"> </w:t>
      </w:r>
      <w:r>
        <w:rPr>
          <w:rFonts w:ascii="Times New Roman" w:hAnsi="Times New Roman"/>
          <w:color w:val="000000"/>
          <w:sz w:val="26"/>
          <w:szCs w:val="26"/>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волейбол, баскетбол. Правила спортивных игр. Игры по правилам. Национальные виды спорта: технико тактические действия и правила. Лыжные гонки: передвижение на лыжах разными способами. Подъемы, спуски, повороты, торможения. </w:t>
      </w:r>
      <w:r>
        <w:rPr>
          <w:rFonts w:ascii="Times New Roman" w:eastAsia="SimSun;宋体" w:hAnsi="Times New Roman"/>
          <w:bCs/>
          <w:sz w:val="26"/>
          <w:szCs w:val="26"/>
        </w:rPr>
        <w:t>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w:t>
      </w:r>
    </w:p>
    <w:p w:rsidR="003024D0" w:rsidRDefault="00173DF3">
      <w:pPr>
        <w:spacing w:line="240" w:lineRule="auto"/>
      </w:pPr>
      <w:r>
        <w:rPr>
          <w:rFonts w:ascii="Times New Roman" w:hAnsi="Times New Roman"/>
          <w:b/>
          <w:color w:val="000000"/>
          <w:sz w:val="26"/>
          <w:szCs w:val="26"/>
        </w:rPr>
        <w:lastRenderedPageBreak/>
        <w:t xml:space="preserve">Прикладно-ориентированная физкультурная деятельность </w:t>
      </w:r>
      <w:r>
        <w:rPr>
          <w:rFonts w:ascii="Times New Roman" w:hAnsi="Times New Roman"/>
          <w:color w:val="000000"/>
          <w:sz w:val="26"/>
          <w:szCs w:val="26"/>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 </w:t>
      </w:r>
    </w:p>
    <w:p w:rsidR="003024D0" w:rsidRDefault="00173DF3">
      <w:pPr>
        <w:suppressAutoHyphens/>
        <w:spacing w:before="28" w:after="28"/>
        <w:jc w:val="center"/>
      </w:pPr>
      <w:r>
        <w:rPr>
          <w:rFonts w:ascii="Times New Roman" w:eastAsia="SimSun" w:hAnsi="Times New Roman"/>
          <w:b/>
          <w:bCs/>
          <w:kern w:val="2"/>
          <w:sz w:val="26"/>
          <w:szCs w:val="26"/>
          <w:lang w:eastAsia="zh-CN" w:bidi="hi-IN"/>
        </w:rPr>
        <w:t>3.Тематическое планирование с указанием количества часов, отводимых на освоение каждой темы</w:t>
      </w:r>
    </w:p>
    <w:tbl>
      <w:tblPr>
        <w:tblW w:w="14616" w:type="dxa"/>
        <w:tblCellMar>
          <w:top w:w="55" w:type="dxa"/>
          <w:left w:w="55" w:type="dxa"/>
          <w:bottom w:w="55" w:type="dxa"/>
          <w:right w:w="55" w:type="dxa"/>
        </w:tblCellMar>
        <w:tblLook w:val="04A0" w:firstRow="1" w:lastRow="0" w:firstColumn="1" w:lastColumn="0" w:noHBand="0" w:noVBand="1"/>
      </w:tblPr>
      <w:tblGrid>
        <w:gridCol w:w="562"/>
        <w:gridCol w:w="1843"/>
        <w:gridCol w:w="1500"/>
        <w:gridCol w:w="10711"/>
      </w:tblGrid>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173DF3">
            <w:pPr>
              <w:snapToGrid w:val="0"/>
              <w:jc w:val="center"/>
            </w:pPr>
            <w:r>
              <w:rPr>
                <w:rStyle w:val="dash0410005f0431005f0437005f0430005f0446005f0020005f0441005f043f005f0438005f0441005f043a005f0430005f005fchar1char1"/>
                <w:b/>
                <w:sz w:val="26"/>
                <w:szCs w:val="26"/>
              </w:rPr>
              <w:t>№</w:t>
            </w: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snapToGrid w:val="0"/>
              <w:jc w:val="center"/>
            </w:pPr>
            <w:r>
              <w:rPr>
                <w:rStyle w:val="dash0410005f0431005f0437005f0430005f0446005f0020005f0441005f043f005f0438005f0441005f043a005f0430005f005fchar1char1"/>
                <w:b/>
                <w:sz w:val="26"/>
                <w:szCs w:val="26"/>
              </w:rPr>
              <w:t>Раздел</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snapToGrid w:val="0"/>
              <w:jc w:val="center"/>
            </w:pPr>
            <w:r>
              <w:rPr>
                <w:rStyle w:val="dash0410005f0431005f0437005f0430005f0446005f0020005f0441005f043f005f0438005f0441005f043a005f0430005f005fchar1char1"/>
                <w:b/>
                <w:sz w:val="26"/>
                <w:szCs w:val="26"/>
              </w:rPr>
              <w:t>Количество часов</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173DF3">
            <w:pPr>
              <w:snapToGrid w:val="0"/>
              <w:jc w:val="center"/>
            </w:pPr>
            <w:r>
              <w:rPr>
                <w:rStyle w:val="dash0410005f0431005f0437005f0430005f0446005f0020005f0441005f043f005f0438005f0441005f043a005f0430005f005fchar1char1"/>
                <w:b/>
                <w:sz w:val="26"/>
                <w:szCs w:val="26"/>
              </w:rPr>
              <w:t>Тема урока</w:t>
            </w:r>
          </w:p>
        </w:tc>
      </w:tr>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173DF3">
            <w:pPr>
              <w:rPr>
                <w:rFonts w:ascii="Times New Roman" w:hAnsi="Times New Roman"/>
                <w:sz w:val="26"/>
                <w:szCs w:val="26"/>
              </w:rPr>
            </w:pPr>
            <w:r>
              <w:rPr>
                <w:rFonts w:ascii="Times New Roman" w:hAnsi="Times New Roman"/>
                <w:sz w:val="26"/>
                <w:szCs w:val="26"/>
              </w:rPr>
              <w:t>1</w:t>
            </w: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Легкая атлетика</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1</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173DF3">
            <w:pPr>
              <w:snapToGrid w:val="0"/>
              <w:spacing w:after="0" w:line="240" w:lineRule="auto"/>
              <w:rPr>
                <w:rFonts w:ascii="Times New Roman" w:hAnsi="Times New Roman"/>
                <w:color w:val="000000"/>
                <w:sz w:val="26"/>
                <w:szCs w:val="26"/>
              </w:rPr>
            </w:pPr>
            <w:r>
              <w:rPr>
                <w:rFonts w:ascii="Times New Roman" w:hAnsi="Times New Roman"/>
                <w:color w:val="000000" w:themeColor="text1"/>
                <w:sz w:val="26"/>
                <w:szCs w:val="26"/>
              </w:rPr>
              <w:t>Инструктаж по О.Т. И П.Б. по легкой атлетике. История легкой атлетики. - 1 ч.</w:t>
            </w:r>
          </w:p>
        </w:tc>
      </w:tr>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173DF3">
            <w:pPr>
              <w:rPr>
                <w:rFonts w:ascii="Times New Roman" w:hAnsi="Times New Roman"/>
                <w:sz w:val="26"/>
                <w:szCs w:val="26"/>
              </w:rPr>
            </w:pPr>
            <w:r>
              <w:rPr>
                <w:rFonts w:ascii="Times New Roman" w:hAnsi="Times New Roman"/>
                <w:sz w:val="26"/>
                <w:szCs w:val="26"/>
              </w:rPr>
              <w:t>2</w:t>
            </w: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Знания о физической культуре</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1</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173DF3">
            <w:pPr>
              <w:snapToGrid w:val="0"/>
              <w:spacing w:after="0" w:line="240" w:lineRule="auto"/>
              <w:rPr>
                <w:rFonts w:ascii="Times New Roman" w:hAnsi="Times New Roman"/>
                <w:color w:val="000000"/>
                <w:sz w:val="26"/>
                <w:szCs w:val="26"/>
              </w:rPr>
            </w:pPr>
            <w:r>
              <w:rPr>
                <w:rFonts w:ascii="Times New Roman" w:eastAsia="Times New Roman" w:hAnsi="Times New Roman"/>
                <w:color w:val="000000" w:themeColor="text1"/>
                <w:sz w:val="26"/>
                <w:szCs w:val="26"/>
                <w:lang w:eastAsia="ru-RU"/>
              </w:rPr>
              <w:t>Физкультура и спорт в Российской Федерации на современном этапе  - 1 ч.</w:t>
            </w:r>
          </w:p>
        </w:tc>
      </w:tr>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173DF3">
            <w:pPr>
              <w:rPr>
                <w:rFonts w:ascii="Times New Roman" w:hAnsi="Times New Roman"/>
                <w:sz w:val="26"/>
                <w:szCs w:val="26"/>
              </w:rPr>
            </w:pPr>
            <w:r>
              <w:rPr>
                <w:rFonts w:ascii="Times New Roman" w:hAnsi="Times New Roman"/>
                <w:sz w:val="26"/>
                <w:szCs w:val="26"/>
              </w:rPr>
              <w:t>3</w:t>
            </w: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spacing w:after="0" w:line="240" w:lineRule="auto"/>
              <w:rPr>
                <w:rFonts w:ascii="Times New Roman" w:hAnsi="Times New Roman"/>
                <w:color w:val="000000"/>
                <w:sz w:val="26"/>
                <w:szCs w:val="26"/>
              </w:rPr>
            </w:pPr>
            <w:r>
              <w:rPr>
                <w:rFonts w:ascii="Times New Roman" w:eastAsia="Times New Roman" w:hAnsi="Times New Roman"/>
                <w:color w:val="000000" w:themeColor="text1"/>
                <w:sz w:val="26"/>
                <w:szCs w:val="26"/>
                <w:lang w:eastAsia="ru-RU"/>
              </w:rPr>
              <w:t>Легкая атлетика</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6</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спринтерского бега. Низкий старт до 30м,60м,70м.</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спринтерского бега, бег на 60м тестирование</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длительного бега, бег в равномерном темпе до 20мин</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 xml:space="preserve">Освоение техники прыжка в длину с разбега с 11-13шагов. </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метания малого мяча в горизонтальную и вертикальную цель с расстояния 12-14м.</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метания малого мяча на дальность</w:t>
            </w:r>
            <w:r>
              <w:rPr>
                <w:rFonts w:ascii="Times New Roman" w:eastAsia="Times New Roman" w:hAnsi="Times New Roman"/>
                <w:color w:val="000000" w:themeColor="text1"/>
                <w:sz w:val="26"/>
                <w:szCs w:val="26"/>
                <w:lang w:eastAsia="ru-RU"/>
              </w:rPr>
              <w:t xml:space="preserve"> - 1 ч.</w:t>
            </w:r>
          </w:p>
        </w:tc>
      </w:tr>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173DF3">
            <w:pPr>
              <w:rPr>
                <w:rFonts w:ascii="Times New Roman" w:hAnsi="Times New Roman"/>
                <w:sz w:val="26"/>
                <w:szCs w:val="26"/>
              </w:rPr>
            </w:pPr>
            <w:r>
              <w:rPr>
                <w:rFonts w:ascii="Times New Roman" w:hAnsi="Times New Roman"/>
                <w:sz w:val="26"/>
                <w:szCs w:val="26"/>
              </w:rPr>
              <w:lastRenderedPageBreak/>
              <w:t>4</w:t>
            </w: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Знания о физической культуре</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1</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173DF3">
            <w:pPr>
              <w:snapToGrid w:val="0"/>
              <w:spacing w:after="0" w:line="240" w:lineRule="auto"/>
              <w:rPr>
                <w:rFonts w:ascii="Times New Roman" w:hAnsi="Times New Roman"/>
                <w:color w:val="000000"/>
                <w:sz w:val="26"/>
                <w:szCs w:val="26"/>
              </w:rPr>
            </w:pPr>
            <w:r>
              <w:rPr>
                <w:rFonts w:ascii="Times New Roman" w:eastAsia="Times New Roman" w:hAnsi="Times New Roman"/>
                <w:color w:val="000000" w:themeColor="text1"/>
                <w:sz w:val="26"/>
                <w:szCs w:val="26"/>
                <w:lang w:eastAsia="ru-RU"/>
              </w:rPr>
              <w:t>Измерение резервов организма и состояния здоровья с помощью функциональных проб - 1 ч.</w:t>
            </w:r>
          </w:p>
        </w:tc>
      </w:tr>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173DF3">
            <w:pPr>
              <w:rPr>
                <w:rFonts w:ascii="Times New Roman" w:hAnsi="Times New Roman"/>
                <w:sz w:val="26"/>
                <w:szCs w:val="26"/>
              </w:rPr>
            </w:pPr>
            <w:r>
              <w:rPr>
                <w:rFonts w:ascii="Times New Roman" w:hAnsi="Times New Roman"/>
                <w:sz w:val="26"/>
                <w:szCs w:val="26"/>
              </w:rPr>
              <w:t>5</w:t>
            </w: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Спортивные игры: Волейбол</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7</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Инструктаж по О.Т. И П.Б. по волейболу. Судейство игры.</w:t>
            </w:r>
            <w:r>
              <w:rPr>
                <w:rFonts w:ascii="Times New Roman" w:eastAsia="Times New Roman" w:hAnsi="Times New Roman"/>
                <w:color w:val="000000" w:themeColor="text1"/>
                <w:sz w:val="26"/>
                <w:szCs w:val="26"/>
                <w:lang w:eastAsia="ru-RU"/>
              </w:rPr>
              <w:t xml:space="preserve"> - 1 ч.</w:t>
            </w:r>
          </w:p>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Совершенствование техники передвижений, остановок, поворотов и стоек.</w:t>
            </w:r>
            <w:r>
              <w:rPr>
                <w:rFonts w:ascii="Times New Roman" w:eastAsia="Times New Roman" w:hAnsi="Times New Roman"/>
                <w:color w:val="000000" w:themeColor="text1"/>
                <w:sz w:val="26"/>
                <w:szCs w:val="26"/>
                <w:lang w:eastAsia="ru-RU"/>
              </w:rPr>
              <w:t xml:space="preserve"> - 1 ч.</w:t>
            </w:r>
          </w:p>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 xml:space="preserve">Освоение техники приема и передач мяча. Передача мяча сверху двумя руками на месте и после перемещения вперед. </w:t>
            </w:r>
            <w:r>
              <w:rPr>
                <w:rFonts w:ascii="Times New Roman" w:eastAsia="Times New Roman" w:hAnsi="Times New Roman"/>
                <w:color w:val="000000" w:themeColor="text1"/>
                <w:sz w:val="26"/>
                <w:szCs w:val="26"/>
                <w:lang w:eastAsia="ru-RU"/>
              </w:rPr>
              <w:t xml:space="preserve"> - 1 ч.</w:t>
            </w:r>
          </w:p>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Игра по упрощенным правилам волейбола.</w:t>
            </w:r>
            <w:r>
              <w:rPr>
                <w:rFonts w:ascii="Times New Roman" w:eastAsia="Times New Roman" w:hAnsi="Times New Roman"/>
                <w:color w:val="000000" w:themeColor="text1"/>
                <w:sz w:val="26"/>
                <w:szCs w:val="26"/>
                <w:lang w:eastAsia="ru-RU"/>
              </w:rPr>
              <w:t xml:space="preserve"> - 1 ч.</w:t>
            </w:r>
          </w:p>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Освоение техники нижней прямой подачи. Нижняя прямая подача мяча. Прием подачи. Контрольная работа по разделу легкая атлетика, волейбол.</w:t>
            </w:r>
            <w:r>
              <w:rPr>
                <w:rFonts w:ascii="Times New Roman" w:eastAsia="Times New Roman" w:hAnsi="Times New Roman"/>
                <w:color w:val="000000" w:themeColor="text1"/>
                <w:sz w:val="26"/>
                <w:szCs w:val="26"/>
                <w:lang w:eastAsia="ru-RU"/>
              </w:rPr>
              <w:t xml:space="preserve"> - 1 ч.</w:t>
            </w:r>
          </w:p>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Освоение техники прямого нападающего удара</w:t>
            </w:r>
            <w:r>
              <w:rPr>
                <w:rFonts w:ascii="Times New Roman" w:eastAsia="Times New Roman" w:hAnsi="Times New Roman"/>
                <w:color w:val="000000" w:themeColor="text1"/>
                <w:sz w:val="26"/>
                <w:szCs w:val="26"/>
                <w:lang w:eastAsia="ru-RU"/>
              </w:rPr>
              <w:t xml:space="preserve"> - 1 ч.</w:t>
            </w:r>
          </w:p>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Освоение тактики игры. Тактика свободного нападения.</w:t>
            </w:r>
            <w:r>
              <w:rPr>
                <w:rFonts w:ascii="Times New Roman" w:eastAsia="Times New Roman" w:hAnsi="Times New Roman"/>
                <w:color w:val="000000" w:themeColor="text1"/>
                <w:sz w:val="26"/>
                <w:szCs w:val="26"/>
                <w:lang w:eastAsia="ru-RU"/>
              </w:rPr>
              <w:t xml:space="preserve"> - 1 ч.</w:t>
            </w:r>
          </w:p>
        </w:tc>
      </w:tr>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173DF3">
            <w:pPr>
              <w:rPr>
                <w:rFonts w:ascii="Times New Roman" w:hAnsi="Times New Roman"/>
                <w:sz w:val="26"/>
                <w:szCs w:val="26"/>
              </w:rPr>
            </w:pPr>
            <w:r>
              <w:rPr>
                <w:rFonts w:ascii="Times New Roman" w:hAnsi="Times New Roman"/>
                <w:sz w:val="26"/>
                <w:szCs w:val="26"/>
              </w:rPr>
              <w:t>6</w:t>
            </w: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 xml:space="preserve">Гимнастика с элементами акробатики </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12</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Инструктаж по О.Т. И П.Б. по гимнастике. Страховка и помощь во время занятий.</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строевых упражнений. Команда "Прямо!", повороты в движении направо, налево.</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общеразвивающих упражнений без предметов на месте и в движении.</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Совершенствование двигательных способностей с помощью гантелей (3-5кг), эспандеров.</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висов и упоров.</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lastRenderedPageBreak/>
              <w:t>Освоение техники акробатической комбинации: М.: кувырок назад в упор стоя ноги врозь и назад; длинный кувырок; стойка на голове и руках. Дев.: "Мост" и поворот в упор стоя на одном колене; кувырки вперед и назад.</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акробатической комбинации: М.: кувырок назад в упор стоя ноги врозь и назад; длинный кувырок; стойка на голове и руках. Дев.: "Мост" и поворот в упор стоя на одном колене; кувырки вперед и назад.</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Совершенствование координационных способностей.</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Совершенствование силовых способностей и силовой выносливости.</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Совершенствование скоростно -силовых способностей.</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Совершенствование двигательных способностей, развитие гибкости.</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Развитие гибкости, координации движений. Контрольная работа по разделу гимнастика.</w:t>
            </w:r>
            <w:r>
              <w:rPr>
                <w:rFonts w:ascii="Times New Roman" w:eastAsia="Times New Roman" w:hAnsi="Times New Roman"/>
                <w:color w:val="000000" w:themeColor="text1"/>
                <w:sz w:val="26"/>
                <w:szCs w:val="26"/>
                <w:lang w:eastAsia="ru-RU"/>
              </w:rPr>
              <w:t xml:space="preserve"> - 1 ч.</w:t>
            </w:r>
          </w:p>
        </w:tc>
      </w:tr>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173DF3">
            <w:pPr>
              <w:rPr>
                <w:rFonts w:ascii="Times New Roman" w:hAnsi="Times New Roman"/>
                <w:sz w:val="26"/>
                <w:szCs w:val="26"/>
              </w:rPr>
            </w:pPr>
            <w:r>
              <w:rPr>
                <w:rFonts w:ascii="Times New Roman" w:hAnsi="Times New Roman"/>
                <w:sz w:val="26"/>
                <w:szCs w:val="26"/>
              </w:rPr>
              <w:lastRenderedPageBreak/>
              <w:t>7</w:t>
            </w: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spacing w:before="240" w:after="0" w:line="240" w:lineRule="auto"/>
              <w:rPr>
                <w:rFonts w:ascii="Times New Roman" w:hAnsi="Times New Roman"/>
                <w:color w:val="000000"/>
                <w:sz w:val="26"/>
                <w:szCs w:val="26"/>
              </w:rPr>
            </w:pPr>
            <w:r>
              <w:rPr>
                <w:rFonts w:ascii="Times New Roman" w:eastAsia="Times New Roman" w:hAnsi="Times New Roman"/>
                <w:color w:val="000000" w:themeColor="text1"/>
                <w:sz w:val="26"/>
                <w:szCs w:val="26"/>
                <w:lang w:eastAsia="ru-RU"/>
              </w:rPr>
              <w:t>Способы (двигательной) физкультурной деятельности</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1</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173DF3">
            <w:pPr>
              <w:snapToGrid w:val="0"/>
              <w:spacing w:after="0" w:line="240" w:lineRule="auto"/>
              <w:rPr>
                <w:rFonts w:ascii="Times New Roman" w:hAnsi="Times New Roman"/>
                <w:color w:val="000000"/>
                <w:sz w:val="26"/>
                <w:szCs w:val="26"/>
              </w:rPr>
            </w:pPr>
            <w:r>
              <w:rPr>
                <w:rFonts w:ascii="Times New Roman" w:eastAsia="Times New Roman" w:hAnsi="Times New Roman"/>
                <w:color w:val="000000" w:themeColor="text1"/>
                <w:sz w:val="26"/>
                <w:szCs w:val="26"/>
                <w:lang w:eastAsia="ru-RU"/>
              </w:rPr>
              <w:t>Влияние физических упражнений на основные системы организма - 1 ч.</w:t>
            </w:r>
          </w:p>
        </w:tc>
      </w:tr>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173DF3">
            <w:pPr>
              <w:rPr>
                <w:rFonts w:ascii="Times New Roman" w:hAnsi="Times New Roman"/>
                <w:sz w:val="26"/>
                <w:szCs w:val="26"/>
              </w:rPr>
            </w:pPr>
            <w:r>
              <w:rPr>
                <w:rFonts w:ascii="Times New Roman" w:hAnsi="Times New Roman"/>
                <w:sz w:val="26"/>
                <w:szCs w:val="26"/>
              </w:rPr>
              <w:t>8</w:t>
            </w: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 xml:space="preserve">Лыжная подготовка </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19</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Инструктаж по О.Т. И П.Б. по лыжной подготовке. История лыжного спорта.</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попеременно - двухшажного хода</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Одновременно одношажный ход.</w:t>
            </w:r>
            <w:r>
              <w:rPr>
                <w:rFonts w:ascii="Times New Roman" w:eastAsia="Times New Roman" w:hAnsi="Times New Roman"/>
                <w:color w:val="000000" w:themeColor="text1"/>
                <w:sz w:val="26"/>
                <w:szCs w:val="26"/>
                <w:lang w:eastAsia="ru-RU"/>
              </w:rPr>
              <w:t xml:space="preserve"> - 2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конькового хода.</w:t>
            </w:r>
            <w:r>
              <w:rPr>
                <w:rFonts w:ascii="Times New Roman" w:eastAsia="Times New Roman" w:hAnsi="Times New Roman"/>
                <w:color w:val="000000" w:themeColor="text1"/>
                <w:sz w:val="26"/>
                <w:szCs w:val="26"/>
                <w:lang w:eastAsia="ru-RU"/>
              </w:rPr>
              <w:t xml:space="preserve"> - 4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lastRenderedPageBreak/>
              <w:t>Освоение техники перехода схода на ход.</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торможения и поворотом плугом.</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Игры "Биатлон, "Как по часам"</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Игры "Гонки с выбыванием"</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Игры "Биатлон», «Контрольный тест по разделу лыжная подготовка.</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попеременно - одношажного хода</w:t>
            </w:r>
            <w:r>
              <w:rPr>
                <w:rFonts w:ascii="Times New Roman" w:eastAsia="Times New Roman" w:hAnsi="Times New Roman"/>
                <w:color w:val="000000" w:themeColor="text1"/>
                <w:sz w:val="26"/>
                <w:szCs w:val="26"/>
                <w:lang w:eastAsia="ru-RU"/>
              </w:rPr>
              <w:t xml:space="preserve"> - 3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торможения плугом</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Передвижения на лыжах до 4.5км</w:t>
            </w:r>
            <w:r>
              <w:rPr>
                <w:rFonts w:ascii="Times New Roman" w:eastAsia="Times New Roman" w:hAnsi="Times New Roman"/>
                <w:color w:val="000000" w:themeColor="text1"/>
                <w:sz w:val="26"/>
                <w:szCs w:val="26"/>
                <w:lang w:eastAsia="ru-RU"/>
              </w:rPr>
              <w:t xml:space="preserve"> - 2 ч.</w:t>
            </w:r>
          </w:p>
        </w:tc>
      </w:tr>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173DF3">
            <w:pPr>
              <w:rPr>
                <w:rFonts w:ascii="Times New Roman" w:hAnsi="Times New Roman"/>
                <w:sz w:val="26"/>
                <w:szCs w:val="26"/>
              </w:rPr>
            </w:pPr>
            <w:r>
              <w:rPr>
                <w:rFonts w:ascii="Times New Roman" w:hAnsi="Times New Roman"/>
                <w:sz w:val="26"/>
                <w:szCs w:val="26"/>
              </w:rPr>
              <w:lastRenderedPageBreak/>
              <w:t>9</w:t>
            </w: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Спортивные игры: баскетбол</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11</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Инструктаж по О.Т. И Т.Б. по баскетболу. Правила игры, судейство.</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передвижений, остановок, поворотов и стоек.</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ловли и передач мяча</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ведения мяча</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 xml:space="preserve">Освоение техники бросков мяча. </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индивидуальной техники защиты. Вырывание и выбивания мяча</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 xml:space="preserve">Освоение индивидуальной техники защиты. </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тактики игры. Позиционное нападение и личная защита в игровых взаимодействиях 2:2,3:3,4:4;5:5 на одну корзину.</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lastRenderedPageBreak/>
              <w:t>Игра по упрощенным правилам баскетбола.</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игры. Игра по упрощенным правилам мини - баскетбола</w:t>
            </w:r>
            <w:r>
              <w:rPr>
                <w:rFonts w:ascii="Times New Roman" w:eastAsia="Times New Roman" w:hAnsi="Times New Roman"/>
                <w:color w:val="000000" w:themeColor="text1"/>
                <w:sz w:val="26"/>
                <w:szCs w:val="26"/>
                <w:lang w:eastAsia="ru-RU"/>
              </w:rPr>
              <w:t xml:space="preserve"> - 2 ч.</w:t>
            </w:r>
          </w:p>
        </w:tc>
      </w:tr>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173DF3">
            <w:pPr>
              <w:rPr>
                <w:rFonts w:ascii="Times New Roman" w:hAnsi="Times New Roman"/>
                <w:sz w:val="26"/>
                <w:szCs w:val="26"/>
              </w:rPr>
            </w:pPr>
            <w:r>
              <w:rPr>
                <w:rFonts w:ascii="Times New Roman" w:hAnsi="Times New Roman"/>
                <w:sz w:val="26"/>
                <w:szCs w:val="26"/>
              </w:rPr>
              <w:lastRenderedPageBreak/>
              <w:t>10</w:t>
            </w: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Знания о физической культуре</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2</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Психологические особенности возрастного развития.</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Здоровье и здоровый образ жизни. Слагаемые здорового образа жизни.</w:t>
            </w:r>
            <w:bookmarkStart w:id="0" w:name="__DdeLink__4820_2804561107"/>
            <w:r>
              <w:rPr>
                <w:rFonts w:ascii="Times New Roman" w:eastAsia="Times New Roman" w:hAnsi="Times New Roman"/>
                <w:color w:val="000000" w:themeColor="text1"/>
                <w:sz w:val="26"/>
                <w:szCs w:val="26"/>
                <w:lang w:eastAsia="ru-RU"/>
              </w:rPr>
              <w:t xml:space="preserve"> - 1 ч.</w:t>
            </w:r>
            <w:bookmarkEnd w:id="0"/>
          </w:p>
        </w:tc>
      </w:tr>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173DF3">
            <w:pPr>
              <w:rPr>
                <w:rFonts w:ascii="Times New Roman" w:hAnsi="Times New Roman"/>
                <w:sz w:val="26"/>
                <w:szCs w:val="26"/>
              </w:rPr>
            </w:pPr>
            <w:r>
              <w:rPr>
                <w:rFonts w:ascii="Times New Roman" w:hAnsi="Times New Roman"/>
                <w:sz w:val="26"/>
                <w:szCs w:val="26"/>
              </w:rPr>
              <w:t>11</w:t>
            </w: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spacing w:after="0" w:line="240" w:lineRule="auto"/>
              <w:rPr>
                <w:rFonts w:ascii="Times New Roman" w:hAnsi="Times New Roman"/>
                <w:color w:val="000000"/>
                <w:sz w:val="26"/>
                <w:szCs w:val="26"/>
              </w:rPr>
            </w:pPr>
            <w:r>
              <w:rPr>
                <w:rFonts w:ascii="Times New Roman" w:hAnsi="Times New Roman"/>
                <w:color w:val="000000" w:themeColor="text1"/>
                <w:sz w:val="26"/>
                <w:szCs w:val="26"/>
              </w:rPr>
              <w:t>Легкая атлетика</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pStyle w:val="af5"/>
              <w:rPr>
                <w:rFonts w:ascii="Times New Roman" w:hAnsi="Times New Roman"/>
                <w:color w:val="000000"/>
                <w:sz w:val="26"/>
                <w:szCs w:val="26"/>
              </w:rPr>
            </w:pPr>
            <w:r>
              <w:rPr>
                <w:rFonts w:ascii="Times New Roman" w:hAnsi="Times New Roman"/>
                <w:color w:val="000000"/>
                <w:sz w:val="26"/>
                <w:szCs w:val="26"/>
              </w:rPr>
              <w:t>7</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Инструктаж по О.Т. И Т.Б. по легкой атлетике.</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спринтерского бега. Низкий старт до 30м,60м,70м.</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бега на 1000м. тестирование.</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 xml:space="preserve">Освоение техники прыжка в высоту с разбега. </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Освоение техники метания на дальность.</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Развитие скоростно-силовых способностей.  Всевозможные прыжки и многоскоки.</w:t>
            </w:r>
            <w:r>
              <w:rPr>
                <w:rFonts w:ascii="Times New Roman" w:eastAsia="Times New Roman" w:hAnsi="Times New Roman"/>
                <w:color w:val="000000" w:themeColor="text1"/>
                <w:sz w:val="26"/>
                <w:szCs w:val="26"/>
                <w:lang w:eastAsia="ru-RU"/>
              </w:rPr>
              <w:t xml:space="preserve"> - 1 ч.</w:t>
            </w:r>
          </w:p>
          <w:p w:rsidR="003024D0" w:rsidRDefault="00173DF3">
            <w:pPr>
              <w:snapToGrid w:val="0"/>
              <w:rPr>
                <w:rFonts w:ascii="Times New Roman" w:hAnsi="Times New Roman"/>
                <w:color w:val="000000"/>
                <w:sz w:val="26"/>
                <w:szCs w:val="26"/>
              </w:rPr>
            </w:pPr>
            <w:r>
              <w:rPr>
                <w:rFonts w:ascii="Times New Roman" w:hAnsi="Times New Roman"/>
                <w:color w:val="000000"/>
                <w:sz w:val="26"/>
                <w:szCs w:val="26"/>
              </w:rPr>
              <w:t>Развитие координационных способностей. Варианты челночного бега, бег с изменением направления, скорости.</w:t>
            </w:r>
            <w:r>
              <w:rPr>
                <w:rFonts w:ascii="Times New Roman" w:eastAsia="Times New Roman" w:hAnsi="Times New Roman"/>
                <w:color w:val="000000" w:themeColor="text1"/>
                <w:sz w:val="26"/>
                <w:szCs w:val="26"/>
                <w:lang w:eastAsia="ru-RU"/>
              </w:rPr>
              <w:t xml:space="preserve"> - 1 ч.</w:t>
            </w:r>
          </w:p>
          <w:p w:rsidR="003024D0" w:rsidRDefault="003024D0">
            <w:pPr>
              <w:snapToGrid w:val="0"/>
              <w:rPr>
                <w:rFonts w:ascii="Times New Roman" w:hAnsi="Times New Roman"/>
                <w:color w:val="000000"/>
                <w:sz w:val="26"/>
                <w:szCs w:val="26"/>
              </w:rPr>
            </w:pPr>
          </w:p>
        </w:tc>
      </w:tr>
      <w:tr w:rsidR="003024D0" w:rsidTr="00173DF3">
        <w:tc>
          <w:tcPr>
            <w:tcW w:w="562" w:type="dxa"/>
            <w:tcBorders>
              <w:top w:val="single" w:sz="4" w:space="0" w:color="000000"/>
              <w:left w:val="single" w:sz="4" w:space="0" w:color="000000"/>
              <w:bottom w:val="single" w:sz="4" w:space="0" w:color="000000"/>
            </w:tcBorders>
            <w:shd w:val="clear" w:color="auto" w:fill="auto"/>
          </w:tcPr>
          <w:p w:rsidR="003024D0" w:rsidRDefault="003024D0">
            <w:pPr>
              <w:snapToGrid w:val="0"/>
              <w:rPr>
                <w:rFonts w:ascii="Times New Roman" w:hAnsi="Times New Roman"/>
                <w:sz w:val="26"/>
                <w:szCs w:val="26"/>
              </w:rPr>
            </w:pPr>
          </w:p>
        </w:tc>
        <w:tc>
          <w:tcPr>
            <w:tcW w:w="1843" w:type="dxa"/>
            <w:tcBorders>
              <w:top w:val="single" w:sz="4" w:space="0" w:color="000000"/>
              <w:left w:val="single" w:sz="4" w:space="0" w:color="000000"/>
              <w:bottom w:val="single" w:sz="4" w:space="0" w:color="000000"/>
            </w:tcBorders>
            <w:shd w:val="clear" w:color="auto" w:fill="auto"/>
          </w:tcPr>
          <w:p w:rsidR="003024D0" w:rsidRDefault="00173DF3">
            <w:pPr>
              <w:rPr>
                <w:rFonts w:ascii="Times New Roman" w:hAnsi="Times New Roman"/>
                <w:b/>
                <w:bCs/>
                <w:sz w:val="26"/>
                <w:szCs w:val="26"/>
              </w:rPr>
            </w:pPr>
            <w:r>
              <w:rPr>
                <w:rFonts w:ascii="Times New Roman" w:hAnsi="Times New Roman"/>
                <w:b/>
                <w:bCs/>
                <w:sz w:val="26"/>
                <w:szCs w:val="26"/>
              </w:rPr>
              <w:t>Общее количество часов</w:t>
            </w:r>
          </w:p>
        </w:tc>
        <w:tc>
          <w:tcPr>
            <w:tcW w:w="1500" w:type="dxa"/>
            <w:tcBorders>
              <w:top w:val="single" w:sz="4" w:space="0" w:color="000000"/>
              <w:left w:val="single" w:sz="4" w:space="0" w:color="000000"/>
              <w:bottom w:val="single" w:sz="4" w:space="0" w:color="000000"/>
            </w:tcBorders>
            <w:shd w:val="clear" w:color="auto" w:fill="auto"/>
          </w:tcPr>
          <w:p w:rsidR="003024D0" w:rsidRDefault="00173DF3">
            <w:pPr>
              <w:jc w:val="center"/>
              <w:rPr>
                <w:rFonts w:ascii="Times New Roman" w:hAnsi="Times New Roman"/>
                <w:b/>
                <w:bCs/>
                <w:sz w:val="26"/>
                <w:szCs w:val="26"/>
              </w:rPr>
            </w:pPr>
            <w:r>
              <w:rPr>
                <w:rFonts w:ascii="Times New Roman" w:hAnsi="Times New Roman"/>
                <w:b/>
                <w:bCs/>
                <w:sz w:val="26"/>
                <w:szCs w:val="26"/>
              </w:rPr>
              <w:t>68</w:t>
            </w:r>
          </w:p>
        </w:tc>
        <w:tc>
          <w:tcPr>
            <w:tcW w:w="10711" w:type="dxa"/>
            <w:tcBorders>
              <w:top w:val="single" w:sz="4" w:space="0" w:color="000000"/>
              <w:left w:val="single" w:sz="4" w:space="0" w:color="000000"/>
              <w:bottom w:val="single" w:sz="4" w:space="0" w:color="000000"/>
              <w:right w:val="single" w:sz="4" w:space="0" w:color="000000"/>
            </w:tcBorders>
            <w:shd w:val="clear" w:color="auto" w:fill="auto"/>
          </w:tcPr>
          <w:p w:rsidR="003024D0" w:rsidRDefault="003024D0">
            <w:pPr>
              <w:pStyle w:val="af5"/>
              <w:snapToGrid w:val="0"/>
              <w:rPr>
                <w:rFonts w:ascii="Times New Roman" w:hAnsi="Times New Roman"/>
                <w:color w:val="000000"/>
                <w:sz w:val="26"/>
                <w:szCs w:val="26"/>
              </w:rPr>
            </w:pPr>
          </w:p>
        </w:tc>
      </w:tr>
    </w:tbl>
    <w:p w:rsidR="003024D0" w:rsidRDefault="003024D0">
      <w:pPr>
        <w:suppressAutoHyphens/>
        <w:spacing w:before="28" w:after="28" w:line="227" w:lineRule="atLeast"/>
        <w:jc w:val="center"/>
        <w:rPr>
          <w:rFonts w:ascii="Times New Roman" w:eastAsia="MS Mincho" w:hAnsi="Times New Roman"/>
          <w:b/>
          <w:bCs/>
          <w:color w:val="000000" w:themeColor="text1"/>
          <w:sz w:val="26"/>
          <w:szCs w:val="26"/>
          <w:lang w:eastAsia="ja-JP"/>
        </w:rPr>
      </w:pPr>
    </w:p>
    <w:p w:rsidR="00173DF3" w:rsidRDefault="00173DF3">
      <w:pPr>
        <w:suppressAutoHyphens/>
        <w:spacing w:before="28" w:after="28" w:line="240" w:lineRule="auto"/>
        <w:jc w:val="center"/>
        <w:rPr>
          <w:rFonts w:ascii="Times New Roman" w:eastAsia="Times New Roman" w:hAnsi="Times New Roman"/>
          <w:b/>
          <w:bCs/>
          <w:color w:val="000000" w:themeColor="text1"/>
          <w:kern w:val="2"/>
          <w:sz w:val="26"/>
          <w:szCs w:val="26"/>
          <w:lang w:eastAsia="ru-RU" w:bidi="hi-IN"/>
        </w:rPr>
      </w:pPr>
      <w:bookmarkStart w:id="1" w:name="_GoBack"/>
      <w:bookmarkEnd w:id="1"/>
    </w:p>
    <w:sectPr w:rsidR="00173DF3">
      <w:pgSz w:w="16838" w:h="11906" w:orient="landscape"/>
      <w:pgMar w:top="1701" w:right="1134" w:bottom="850"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Symbol;Arial Unicode MS">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panose1 w:val="00000000000000000000"/>
    <w:charset w:val="8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E7DB2"/>
    <w:multiLevelType w:val="multilevel"/>
    <w:tmpl w:val="EFC05C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5259F6"/>
    <w:multiLevelType w:val="multilevel"/>
    <w:tmpl w:val="1BE809FE"/>
    <w:lvl w:ilvl="0">
      <w:start w:val="1"/>
      <w:numFmt w:val="bullet"/>
      <w:lvlText w:val=""/>
      <w:lvlJc w:val="left"/>
      <w:pPr>
        <w:ind w:left="1068" w:hanging="360"/>
      </w:pPr>
      <w:rPr>
        <w:rFonts w:ascii="Symbol" w:hAnsi="Symbol" w:cs="Symbol" w:hint="default"/>
        <w:b w:val="0"/>
        <w:i w:val="0"/>
        <w:strike w:val="0"/>
        <w:dstrike w:val="0"/>
        <w:color w:val="000000"/>
        <w:position w:val="0"/>
        <w:sz w:val="26"/>
        <w:szCs w:val="28"/>
        <w:u w:val="none" w:color="000000"/>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66E525E0"/>
    <w:multiLevelType w:val="multilevel"/>
    <w:tmpl w:val="6800493E"/>
    <w:lvl w:ilvl="0">
      <w:start w:val="1"/>
      <w:numFmt w:val="bullet"/>
      <w:lvlText w:val=""/>
      <w:lvlJc w:val="left"/>
      <w:pPr>
        <w:ind w:left="1070" w:hanging="360"/>
      </w:pPr>
      <w:rPr>
        <w:rFonts w:ascii="Symbol" w:hAnsi="Symbol" w:cs="Symbol" w:hint="default"/>
        <w:b w:val="0"/>
        <w:i w:val="0"/>
        <w:strike w:val="0"/>
        <w:dstrike w:val="0"/>
        <w:color w:val="000000"/>
        <w:position w:val="0"/>
        <w:sz w:val="26"/>
        <w:szCs w:val="28"/>
        <w:u w:val="none" w:color="000000"/>
        <w:vertAlign w:val="baseline"/>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D0"/>
    <w:rsid w:val="00173DF3"/>
    <w:rsid w:val="003024D0"/>
    <w:rsid w:val="005A386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AAF75-5BC9-4345-832D-C6F8EB3A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064"/>
    <w:pPr>
      <w:overflowPunct w:val="0"/>
      <w:spacing w:after="200" w:line="276" w:lineRule="auto"/>
    </w:pPr>
    <w:rPr>
      <w:rFonts w:asciiTheme="minorHAnsi" w:eastAsiaTheme="minorHAnsi" w:hAnsiTheme="minorHAnsi" w:cs="Times New Roman"/>
      <w:kern w:val="0"/>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qFormat/>
    <w:rsid w:val="00027064"/>
  </w:style>
  <w:style w:type="character" w:styleId="a3">
    <w:name w:val="annotation reference"/>
    <w:basedOn w:val="a0"/>
    <w:uiPriority w:val="99"/>
    <w:semiHidden/>
    <w:unhideWhenUsed/>
    <w:qFormat/>
    <w:rsid w:val="004A075F"/>
    <w:rPr>
      <w:sz w:val="16"/>
      <w:szCs w:val="16"/>
    </w:rPr>
  </w:style>
  <w:style w:type="character" w:customStyle="1" w:styleId="a4">
    <w:name w:val="Текст примечания Знак"/>
    <w:basedOn w:val="a0"/>
    <w:uiPriority w:val="99"/>
    <w:semiHidden/>
    <w:qFormat/>
    <w:rsid w:val="004A075F"/>
    <w:rPr>
      <w:rFonts w:ascii="Calibri" w:eastAsia="Calibri" w:hAnsi="Calibri" w:cs="Times New Roman"/>
      <w:sz w:val="20"/>
      <w:szCs w:val="20"/>
    </w:rPr>
  </w:style>
  <w:style w:type="character" w:customStyle="1" w:styleId="a5">
    <w:name w:val="Тема примечания Знак"/>
    <w:basedOn w:val="a4"/>
    <w:uiPriority w:val="99"/>
    <w:semiHidden/>
    <w:qFormat/>
    <w:rsid w:val="004A075F"/>
    <w:rPr>
      <w:rFonts w:ascii="Calibri" w:eastAsia="Calibri" w:hAnsi="Calibri" w:cs="Times New Roman"/>
      <w:b/>
      <w:bCs/>
      <w:sz w:val="20"/>
      <w:szCs w:val="20"/>
    </w:rPr>
  </w:style>
  <w:style w:type="character" w:customStyle="1" w:styleId="a6">
    <w:name w:val="Текст выноски Знак"/>
    <w:basedOn w:val="a0"/>
    <w:uiPriority w:val="99"/>
    <w:semiHidden/>
    <w:qFormat/>
    <w:rsid w:val="004A075F"/>
    <w:rPr>
      <w:rFonts w:ascii="Segoe UI" w:eastAsia="Calibri" w:hAnsi="Segoe UI" w:cs="Segoe UI"/>
      <w:sz w:val="18"/>
      <w:szCs w:val="18"/>
    </w:rPr>
  </w:style>
  <w:style w:type="character" w:customStyle="1" w:styleId="a7">
    <w:name w:val="Без интервала Знак"/>
    <w:qFormat/>
    <w:locked/>
    <w:rsid w:val="00DF3644"/>
    <w:rPr>
      <w:rFonts w:ascii="Calibri" w:eastAsia="Calibri" w:hAnsi="Calibri" w:cs="Times New Roman"/>
    </w:rPr>
  </w:style>
  <w:style w:type="character" w:customStyle="1" w:styleId="a8">
    <w:name w:val="Абзац списка Знак"/>
    <w:qFormat/>
    <w:locked/>
    <w:rsid w:val="008A7C71"/>
    <w:rPr>
      <w:rFonts w:ascii="Calibri" w:eastAsia="Calibri" w:hAnsi="Calibri" w:cs="Times New Roman"/>
    </w:rPr>
  </w:style>
  <w:style w:type="character" w:customStyle="1" w:styleId="ListLabel1">
    <w:name w:val="ListLabel 1"/>
    <w:qFormat/>
    <w:rPr>
      <w:rFonts w:ascii="Times New Roman" w:eastAsia="Calibri" w:hAnsi="Times New Roman"/>
      <w:sz w:val="24"/>
    </w:rPr>
  </w:style>
  <w:style w:type="character" w:customStyle="1" w:styleId="ListLabel2">
    <w:name w:val="ListLabel 2"/>
    <w:qFormat/>
    <w:rPr>
      <w:rFonts w:ascii="Times New Roman" w:hAnsi="Times New Roman"/>
      <w:b/>
      <w:sz w:val="24"/>
    </w:rPr>
  </w:style>
  <w:style w:type="character" w:customStyle="1" w:styleId="ListLabel3">
    <w:name w:val="ListLabel 3"/>
    <w:qFormat/>
    <w:rPr>
      <w:rFonts w:ascii="Times New Roman" w:eastAsia="Calibri" w:hAnsi="Times New Roman"/>
      <w:sz w:val="24"/>
    </w:rPr>
  </w:style>
  <w:style w:type="character" w:customStyle="1" w:styleId="ListLabel4">
    <w:name w:val="ListLabel 4"/>
    <w:qFormat/>
    <w:rPr>
      <w:rFonts w:ascii="Times New Roman" w:hAnsi="Times New Roman"/>
      <w:b/>
      <w:sz w:val="24"/>
    </w:rPr>
  </w:style>
  <w:style w:type="character" w:customStyle="1" w:styleId="ListLabel5">
    <w:name w:val="ListLabel 5"/>
    <w:qFormat/>
    <w:rPr>
      <w:rFonts w:eastAsia="Calibri"/>
      <w:sz w:val="24"/>
    </w:rPr>
  </w:style>
  <w:style w:type="character" w:customStyle="1" w:styleId="ListLabel6">
    <w:name w:val="ListLabel 6"/>
    <w:qFormat/>
    <w:rPr>
      <w:rFonts w:ascii="Times New Roman" w:hAnsi="Times New Roman"/>
      <w:b w:val="0"/>
      <w:i w:val="0"/>
      <w:strike w:val="0"/>
      <w:dstrike w:val="0"/>
      <w:color w:val="000000"/>
      <w:position w:val="0"/>
      <w:sz w:val="26"/>
      <w:szCs w:val="28"/>
      <w:u w:val="none" w:color="000000"/>
      <w:vertAlign w:val="baseline"/>
    </w:rPr>
  </w:style>
  <w:style w:type="character" w:customStyle="1" w:styleId="ListLabel7">
    <w:name w:val="ListLabel 7"/>
    <w:qFormat/>
    <w:rPr>
      <w:rFonts w:ascii="Times New Roman" w:hAnsi="Times New Roman"/>
      <w:b w:val="0"/>
      <w:i w:val="0"/>
      <w:strike w:val="0"/>
      <w:dstrike w:val="0"/>
      <w:color w:val="000000"/>
      <w:position w:val="0"/>
      <w:sz w:val="26"/>
      <w:szCs w:val="28"/>
      <w:u w:val="none" w:color="000000"/>
      <w:vertAlign w:val="baseline"/>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12">
    <w:name w:val="ListLabel 12"/>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Pr>
      <w:rFonts w:ascii="Times New Roman" w:hAnsi="Times New Roman" w:cs="Times New Roman"/>
      <w:strike w:val="0"/>
      <w:dstrike w:val="0"/>
      <w:sz w:val="24"/>
      <w:szCs w:val="24"/>
      <w:u w:val="none"/>
    </w:rPr>
  </w:style>
  <w:style w:type="character" w:customStyle="1" w:styleId="ListLabel21">
    <w:name w:val="ListLabel 21"/>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22">
    <w:name w:val="ListLabel 22"/>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32">
    <w:name w:val="ListLabel 32"/>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42">
    <w:name w:val="ListLabel 42"/>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52">
    <w:name w:val="ListLabel 52"/>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62">
    <w:name w:val="ListLabel 62"/>
    <w:qFormat/>
    <w:rPr>
      <w:rFonts w:ascii="Times New Roman" w:hAnsi="Times New Roman" w:cs="Symbol"/>
      <w:b w:val="0"/>
      <w:i w:val="0"/>
      <w:strike w:val="0"/>
      <w:dstrike w:val="0"/>
      <w:color w:val="000000"/>
      <w:position w:val="0"/>
      <w:sz w:val="26"/>
      <w:szCs w:val="28"/>
      <w:u w:val="none" w:color="000000"/>
      <w:vertAlign w:val="baseline"/>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styleId="a9">
    <w:name w:val="Strong"/>
    <w:qFormat/>
    <w:rPr>
      <w:b/>
      <w:bCs/>
    </w:rPr>
  </w:style>
  <w:style w:type="character" w:customStyle="1" w:styleId="aa">
    <w:name w:val="Маркеры списка"/>
    <w:qFormat/>
    <w:rPr>
      <w:rFonts w:ascii="OpenSymbol;Arial Unicode MS" w:eastAsia="OpenSymbol;Arial Unicode MS" w:hAnsi="OpenSymbol;Arial Unicode MS" w:cs="OpenSymbol;Arial Unicode MS"/>
    </w:rPr>
  </w:style>
  <w:style w:type="paragraph" w:customStyle="1" w:styleId="ab">
    <w:name w:val="Заголовок"/>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styleId="af0">
    <w:name w:val="No Spacing"/>
    <w:qFormat/>
    <w:pPr>
      <w:suppressAutoHyphens/>
      <w:overflowPunct w:val="0"/>
    </w:pPr>
    <w:rPr>
      <w:rFonts w:ascii="Calibri" w:eastAsia="Calibri" w:hAnsi="Calibri" w:cs="Times New Roman"/>
      <w:sz w:val="22"/>
      <w:szCs w:val="22"/>
      <w:lang w:bidi="ar-SA"/>
    </w:rPr>
  </w:style>
  <w:style w:type="paragraph" w:styleId="af1">
    <w:name w:val="annotation text"/>
    <w:basedOn w:val="a"/>
    <w:uiPriority w:val="99"/>
    <w:semiHidden/>
    <w:unhideWhenUsed/>
    <w:qFormat/>
    <w:rsid w:val="004A075F"/>
    <w:pPr>
      <w:spacing w:line="240" w:lineRule="auto"/>
    </w:pPr>
    <w:rPr>
      <w:sz w:val="20"/>
      <w:szCs w:val="20"/>
    </w:rPr>
  </w:style>
  <w:style w:type="paragraph" w:styleId="af2">
    <w:name w:val="annotation subject"/>
    <w:basedOn w:val="af1"/>
    <w:next w:val="af1"/>
    <w:uiPriority w:val="99"/>
    <w:semiHidden/>
    <w:unhideWhenUsed/>
    <w:qFormat/>
    <w:rsid w:val="004A075F"/>
    <w:rPr>
      <w:b/>
      <w:bCs/>
    </w:rPr>
  </w:style>
  <w:style w:type="paragraph" w:styleId="af3">
    <w:name w:val="Balloon Text"/>
    <w:basedOn w:val="a"/>
    <w:uiPriority w:val="99"/>
    <w:semiHidden/>
    <w:unhideWhenUsed/>
    <w:qFormat/>
    <w:rsid w:val="004A075F"/>
    <w:pPr>
      <w:spacing w:after="0" w:line="240" w:lineRule="auto"/>
    </w:pPr>
    <w:rPr>
      <w:rFonts w:ascii="Segoe UI" w:hAnsi="Segoe UI" w:cs="Segoe UI"/>
      <w:sz w:val="18"/>
      <w:szCs w:val="18"/>
    </w:rPr>
  </w:style>
  <w:style w:type="paragraph" w:styleId="af4">
    <w:name w:val="List Paragraph"/>
    <w:basedOn w:val="a"/>
    <w:qFormat/>
    <w:rsid w:val="008411FC"/>
    <w:pPr>
      <w:ind w:left="720"/>
      <w:contextualSpacing/>
    </w:p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paragraph" w:customStyle="1" w:styleId="ConsPlusNormal">
    <w:name w:val="ConsPlusNormal"/>
    <w:qFormat/>
    <w:rsid w:val="009752B0"/>
    <w:pPr>
      <w:widowControl w:val="0"/>
      <w:overflowPunct w:val="0"/>
    </w:pPr>
    <w:rPr>
      <w:rFonts w:ascii="Arial" w:eastAsia="Times New Roman" w:hAnsi="Arial"/>
      <w:kern w:val="0"/>
      <w:sz w:val="22"/>
      <w:szCs w:val="20"/>
      <w:lang w:eastAsia="ru-RU" w:bidi="ar-SA"/>
    </w:rPr>
  </w:style>
  <w:style w:type="paragraph" w:customStyle="1" w:styleId="Default">
    <w:name w:val="Default"/>
    <w:qFormat/>
    <w:pPr>
      <w:suppressAutoHyphens/>
      <w:autoSpaceDE w:val="0"/>
    </w:pPr>
    <w:rPr>
      <w:rFonts w:ascii="Arial" w:eastAsia="Times New Roman" w:hAnsi="Arial"/>
      <w:color w:val="000000"/>
      <w:lang w:bidi="ar-SA"/>
    </w:rPr>
  </w:style>
  <w:style w:type="paragraph" w:customStyle="1" w:styleId="1">
    <w:name w:val="Указатель1"/>
    <w:basedOn w:val="a"/>
    <w:qFormat/>
    <w:pPr>
      <w:suppressLineNumbers/>
    </w:pPr>
    <w:rPr>
      <w:rFonts w:cs="Arial"/>
    </w:rPr>
  </w:style>
  <w:style w:type="table" w:styleId="af7">
    <w:name w:val="Table Grid"/>
    <w:basedOn w:val="a1"/>
    <w:uiPriority w:val="39"/>
    <w:rsid w:val="00A31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43A64-E490-4653-B551-04A46858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1</Pages>
  <Words>2357</Words>
  <Characters>13439</Characters>
  <Application>Microsoft Office Word</Application>
  <DocSecurity>0</DocSecurity>
  <Lines>111</Lines>
  <Paragraphs>31</Paragraphs>
  <ScaleCrop>false</ScaleCrop>
  <Company>SPecialiST RePack</Company>
  <LinksUpToDate>false</LinksUpToDate>
  <CharactersWithSpaces>15765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Учитель</cp:lastModifiedBy>
  <cp:revision>38</cp:revision>
  <dcterms:created xsi:type="dcterms:W3CDTF">2018-10-04T19:29:00Z</dcterms:created>
  <dcterms:modified xsi:type="dcterms:W3CDTF">2019-09-21T07:15:00Z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