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bmp" ContentType="image/bmp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76" w:before="0" w:after="0"/>
        <w:ind w:right="-712" w:hanging="0"/>
        <w:jc w:val="center"/>
        <w:rPr>
          <w:rFonts w:ascii="Times New Roman" w:hAnsi="Times New Roman"/>
          <w:bCs/>
          <w:sz w:val="32"/>
          <w:szCs w:val="32"/>
        </w:rPr>
      </w:pPr>
      <w:r>
        <w:rPr>
          <w:rFonts w:eastAsia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-70485</wp:posOffset>
            </wp:positionH>
            <wp:positionV relativeFrom="paragraph">
              <wp:posOffset>-281305</wp:posOffset>
            </wp:positionV>
            <wp:extent cx="9571990" cy="695960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99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uppressAutoHyphens w:val="true"/>
        <w:spacing w:lineRule="auto" w:line="276" w:before="0" w:after="0"/>
        <w:contextualSpacing/>
        <w:jc w:val="center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1. РЕЗУЛЬТАТЫ ОСВОЕНИЯ КУРСА ВНЕУРОЧНОЙ ДЕЯТЕЛЬНОСТИ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</w:t>
      </w:r>
      <w:r>
        <w:rPr>
          <w:rFonts w:ascii="Times New Roman" w:hAnsi="Times New Roman"/>
          <w:sz w:val="26"/>
          <w:szCs w:val="26"/>
        </w:rPr>
        <w:t>В результате прохождения программы внеурочной деятельности предполагается достичь следующих результатов: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ЛИЧНОСТНЫЕ</w:t>
      </w:r>
    </w:p>
    <w:p>
      <w:pPr>
        <w:pStyle w:val="Normal"/>
        <w:shd w:val="clear" w:color="auto" w:fill="FFFFFF"/>
        <w:spacing w:lineRule="auto" w:line="276" w:before="0" w:after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i/>
          <w:iCs/>
          <w:color w:val="000000"/>
          <w:sz w:val="26"/>
          <w:szCs w:val="26"/>
          <w:lang w:eastAsia="ru-RU"/>
        </w:rPr>
        <w:t>У обучающегося будут сформированы: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овладение навыками адаптации в изменяющемся мире на основе представлений о сезонных изменениях в природе и жизни людей;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понимание и принятие норм и правил школьной жизни, внутренняя позиция школьника на уровне положительного отношения к внеурочной деятельности «Школьный калейдоскоп»;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познавательные мотивы деятельности, понимание того, как знания и умения, приобретаемые на занятиях, могут быть полезны в жизни;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представление о личной ответственности за свои поступки на основе понимания их последствий и через практику бережного отношения к растениям, животным, окружающим людям;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эстетические чувства, впечатления через восприятие картин природы, архитектурных сооружений и других достопримечательностей;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этические чувства и нормы на основе представлений о взаимоотношениях людей в семье, семейных традициях, своей родословной, осознания ценностей дружбы, согласия, взаимопомощи, а также через освоение норм экологической этики;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способность к сотрудничеству со взрослыми и сверстниками на основе взаимодействия при выполнении совместных заданий, в том числе учебных проектов;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установка на безопасный, здоровый образ жизни, правилах поведения в быту, на улице, в природном окружении, при контактах с незнакомыми людьми;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бережное отношение к материальным и духовным ценностям через выявление связей между отраслями экономики, построение элементарных производственных цепочек, осмысление вклада труда людей разных профессий в создание материальных и духовых ценностей.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представление о своей этнической принадлежности;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развитие чувства любви к Родине, чувства гордости за свою Родину, народ, великое достояние русского народа – русский язык;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iCs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iCs/>
          <w:color w:val="000000"/>
          <w:sz w:val="26"/>
          <w:szCs w:val="26"/>
          <w:lang w:eastAsia="ru-RU"/>
        </w:rPr>
        <w:t>находить подтверждение в читаемых текстах, в том числе пословицах и поговорках;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представление об окружающем ученика мире (природа, малая родина, люди и их деятельность и др.);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осмысление необходимости бережного отношения к природе и всему живому на Земле;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представление о своей родословной, достопримечательностях своей малой родины;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понимание нравственного содержания поступков окружающих людей, ориентации в поведении на принятые моральные нормы;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развитие чувства прекрасного и эстетических чувств через выразительные возможности языка, анализ пейзажных зарисовок и репродукций картин и др.;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развитие этических чувств (доброжелательности, сочувствия, сопереживания, отзывчивости, совести и др.); понимание чувств одноклассников, учителей;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развитие навыков сотрудничества с учителем, взрослыми, сверстниками в процессе выполнения совместной деятельности на уроке и при выполнении проектной деятельности;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представление о бережном отношении к материальным ценностям; развития интереса к проектно-творческой деятельности.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на основе художественных произведений определять основные ценности взаимоотношений в семье (любовь и уважение, сочувствие, взаимопомощь, взаимовыручка);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с гордостью относиться к произведениям русских писателей-классиков, известных во всем мире;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360" w:leader="none"/>
        </w:tabs>
        <w:spacing w:lineRule="auto" w:line="276" w:before="0" w:after="0"/>
        <w:ind w:left="0" w:hanging="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духовно-нравственные качества, знания о принятых в обществе нормах отношения к памятникам культуры, к людям, к окружающему миру;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360" w:leader="none"/>
        </w:tabs>
        <w:spacing w:lineRule="auto" w:line="276" w:before="0" w:after="0"/>
        <w:ind w:left="0" w:hanging="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</w:t>
      </w:r>
      <w:r>
        <w:rPr>
          <w:rFonts w:ascii="Times New Roman" w:hAnsi="Times New Roman"/>
          <w:sz w:val="26"/>
          <w:szCs w:val="26"/>
        </w:rPr>
        <w:t>осознанные, уважительные и доброжелательные отношения к другому человеку, его мнению, мировоззрению, культуре; готовность и способность вести диалог с другими людьми и достигать в нем взаимопонимания;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360" w:leader="none"/>
        </w:tabs>
        <w:spacing w:lineRule="auto" w:line="276" w:before="0" w:after="0"/>
        <w:ind w:left="0" w:hanging="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</w:t>
      </w:r>
      <w:r>
        <w:rPr>
          <w:rFonts w:ascii="Times New Roman" w:hAnsi="Times New Roman"/>
          <w:sz w:val="26"/>
          <w:szCs w:val="26"/>
        </w:rPr>
        <w:t>моральное сознание и компетентность в решении моральных проблем на основе личностного выбора, нравственные чувства и нравственное поведение, осознанное и ответственное отношение к собственным поступкам;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360" w:leader="none"/>
        </w:tabs>
        <w:spacing w:lineRule="auto" w:line="276" w:before="0" w:after="0"/>
        <w:ind w:left="0" w:hanging="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>коммуникативная компетентность в общении и сотрудничестве со сверстниками, взрослыми в процессе образовательной, творческой деятельности.</w:t>
      </w:r>
    </w:p>
    <w:p>
      <w:pPr>
        <w:pStyle w:val="ListParagraph"/>
        <w:spacing w:lineRule="auto" w:line="276" w:before="0" w:after="0"/>
        <w:ind w:left="0" w:hanging="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Учащийся получит возможность для формирования: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360" w:leader="none"/>
        </w:tabs>
        <w:spacing w:lineRule="auto" w:line="276" w:before="0" w:after="0"/>
        <w:ind w:left="0" w:hanging="0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осознанного понимания чувств других людей и сопереживания им, выражающихся в поступках, направленных на помощь и обеспечение благополучия;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360" w:leader="none"/>
        </w:tabs>
        <w:spacing w:lineRule="auto" w:line="276" w:before="0" w:after="0"/>
        <w:ind w:left="0" w:hanging="0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нравственного содержания своих поступков;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360" w:leader="none"/>
        </w:tabs>
        <w:spacing w:lineRule="auto" w:line="276" w:before="0" w:after="0"/>
        <w:ind w:left="0" w:hanging="0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доброжелательности, позитивного отношения к жизни;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360" w:leader="none"/>
        </w:tabs>
        <w:spacing w:lineRule="auto" w:line="240" w:before="0" w:after="0"/>
        <w:ind w:left="0" w:hanging="0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моральных норм и самооценки;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МЕТАПРЕДМЕТНЫЕ</w:t>
      </w:r>
    </w:p>
    <w:p>
      <w:pPr>
        <w:pStyle w:val="Normal"/>
        <w:shd w:val="clear" w:color="auto" w:fill="FFFFFF"/>
        <w:spacing w:lineRule="auto" w:line="276" w:before="0" w:after="0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b/>
          <w:bCs/>
          <w:color w:val="000000"/>
          <w:sz w:val="26"/>
          <w:szCs w:val="26"/>
          <w:lang w:eastAsia="ru-RU"/>
        </w:rPr>
        <w:t>Регулятивные</w:t>
      </w:r>
    </w:p>
    <w:p>
      <w:pPr>
        <w:pStyle w:val="Normal"/>
        <w:shd w:val="clear" w:color="auto" w:fill="FFFFFF"/>
        <w:spacing w:lineRule="auto" w:line="276" w:before="0" w:after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i/>
          <w:iCs/>
          <w:color w:val="000000"/>
          <w:sz w:val="26"/>
          <w:szCs w:val="26"/>
          <w:lang w:eastAsia="ru-RU"/>
        </w:rPr>
        <w:t>Обучающийся научится: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понимать и принимать учебную задачу, сформулированную совместно с учителем;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сохранять учебную задачу урока (воспроизводить её на определённом этапе занятия при выполнении задания по просьбе учителя);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выделять из темы урока известные и неизвестные знания и умения;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планировать своё высказывание (выстраивать последовательность предложений для раскрытия темы);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планировать последовательность операций;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фиксировать в конце занятия удовлетворённость/неудовлетворённость своей работой (с помощью средств, предложенных учителем), объективно относиться к своим успехам/неуспехам;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оценивать правильность выполнения заданий;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соотносить выполнение работы с алгоритмом, составленным совместно с учителем;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контролировать и корректировать своё поведение по отношению к сверстникам в ходе совместной деятельности.</w:t>
      </w:r>
    </w:p>
    <w:p>
      <w:pPr>
        <w:pStyle w:val="ListParagraph"/>
        <w:numPr>
          <w:ilvl w:val="0"/>
          <w:numId w:val="2"/>
        </w:numPr>
        <w:tabs>
          <w:tab w:val="clear" w:pos="708"/>
        </w:tabs>
        <w:spacing w:lineRule="auto" w:line="276" w:before="0" w:after="0"/>
        <w:ind w:left="720" w:hanging="72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работать со справочными материалами и Интернет-ресурсами, планировать волонтёрскую деятельность;</w:t>
      </w:r>
    </w:p>
    <w:p>
      <w:pPr>
        <w:pStyle w:val="ListParagraph"/>
        <w:numPr>
          <w:ilvl w:val="0"/>
          <w:numId w:val="2"/>
        </w:numPr>
        <w:tabs>
          <w:tab w:val="clear" w:pos="708"/>
        </w:tabs>
        <w:spacing w:lineRule="auto" w:line="276" w:before="0" w:after="0"/>
        <w:ind w:left="720" w:hanging="72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организовывать волонтёрскую деятельность;</w:t>
      </w:r>
    </w:p>
    <w:p>
      <w:pPr>
        <w:pStyle w:val="ListParagraph"/>
        <w:numPr>
          <w:ilvl w:val="0"/>
          <w:numId w:val="2"/>
        </w:numPr>
        <w:tabs>
          <w:tab w:val="clear" w:pos="708"/>
        </w:tabs>
        <w:spacing w:lineRule="auto" w:line="276" w:before="0" w:after="0"/>
        <w:ind w:left="720" w:hanging="72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оценивать результаты волонтёрской деятельности собственной и одноклассников;</w:t>
      </w:r>
    </w:p>
    <w:p>
      <w:pPr>
        <w:pStyle w:val="ListParagraph"/>
        <w:numPr>
          <w:ilvl w:val="0"/>
          <w:numId w:val="2"/>
        </w:numPr>
        <w:tabs>
          <w:tab w:val="clear" w:pos="708"/>
        </w:tabs>
        <w:spacing w:lineRule="auto" w:line="276" w:before="0" w:after="0"/>
        <w:ind w:left="720" w:hanging="720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планировать свои действия в соответствии с поставленной задачей и условиями ее реализации, в том числе во внутреннем плане; </w:t>
      </w:r>
    </w:p>
    <w:p>
      <w:pPr>
        <w:pStyle w:val="ListParagraph"/>
        <w:numPr>
          <w:ilvl w:val="0"/>
          <w:numId w:val="2"/>
        </w:numPr>
        <w:tabs>
          <w:tab w:val="clear" w:pos="708"/>
        </w:tabs>
        <w:spacing w:lineRule="auto" w:line="276" w:before="0" w:after="0"/>
        <w:ind w:left="720" w:hanging="720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адекватно воспринимать предложения и оценку учителей, товарищей, родителей и других людей.</w:t>
      </w:r>
    </w:p>
    <w:p>
      <w:pPr>
        <w:pStyle w:val="Normal"/>
        <w:tabs>
          <w:tab w:val="clear" w:pos="708"/>
          <w:tab w:val="left" w:pos="2430" w:leader="none"/>
        </w:tabs>
        <w:spacing w:lineRule="auto" w:line="276" w:before="0" w:after="0"/>
        <w:jc w:val="both"/>
        <w:rPr>
          <w:rFonts w:ascii="Times New Roman" w:hAnsi="Times New Roman"/>
          <w:i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 xml:space="preserve">Обучающийся получит возможность научиться: </w:t>
      </w:r>
    </w:p>
    <w:p>
      <w:pPr>
        <w:pStyle w:val="ListParagraph"/>
        <w:numPr>
          <w:ilvl w:val="0"/>
          <w:numId w:val="2"/>
        </w:numPr>
        <w:tabs>
          <w:tab w:val="clear" w:pos="708"/>
        </w:tabs>
        <w:spacing w:lineRule="auto" w:line="276" w:before="0" w:after="0"/>
        <w:ind w:left="720" w:hanging="720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сотрудничестве с учителем ставить новые учебные задачи; </w:t>
      </w:r>
    </w:p>
    <w:p>
      <w:pPr>
        <w:pStyle w:val="ListParagraph"/>
        <w:numPr>
          <w:ilvl w:val="0"/>
          <w:numId w:val="2"/>
        </w:numPr>
        <w:tabs>
          <w:tab w:val="clear" w:pos="708"/>
        </w:tabs>
        <w:spacing w:lineRule="auto" w:line="276" w:before="0" w:after="0"/>
        <w:ind w:left="720" w:hanging="720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проявлять познавательную инициативу в сотрудничестве; </w:t>
      </w:r>
    </w:p>
    <w:p>
      <w:pPr>
        <w:pStyle w:val="ListParagraph"/>
        <w:numPr>
          <w:ilvl w:val="0"/>
          <w:numId w:val="2"/>
        </w:numPr>
        <w:tabs>
          <w:tab w:val="clear" w:pos="708"/>
        </w:tabs>
        <w:spacing w:lineRule="auto" w:line="276" w:before="0" w:after="0"/>
        <w:ind w:left="720" w:hanging="72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самостоятельно адекватно оценивать правильность выполнения действия и вносить необходимые коррективы в исполнение как по ходу его реализации, так и  в конце действия;</w:t>
      </w:r>
    </w:p>
    <w:p>
      <w:pPr>
        <w:pStyle w:val="ListParagraph"/>
        <w:numPr>
          <w:ilvl w:val="0"/>
          <w:numId w:val="2"/>
        </w:numPr>
        <w:tabs>
          <w:tab w:val="clear" w:pos="708"/>
        </w:tabs>
        <w:spacing w:lineRule="auto" w:line="276" w:before="0" w:after="0"/>
        <w:ind w:left="720" w:hanging="720"/>
        <w:contextualSpacing/>
        <w:rPr>
          <w:rFonts w:ascii="Times New Roman" w:hAnsi="Times New Roman" w:eastAsia="Times New Roman"/>
          <w:color w:val="000000"/>
          <w:sz w:val="26"/>
          <w:szCs w:val="26"/>
        </w:rPr>
      </w:pPr>
      <w:r>
        <w:rPr>
          <w:rFonts w:eastAsia="Times New Roman" w:ascii="Times New Roman" w:hAnsi="Times New Roman"/>
          <w:color w:val="000000"/>
          <w:sz w:val="26"/>
          <w:szCs w:val="26"/>
        </w:rPr>
        <w:t>целеполаганию;</w:t>
      </w:r>
    </w:p>
    <w:p>
      <w:pPr>
        <w:pStyle w:val="ListParagraph"/>
        <w:numPr>
          <w:ilvl w:val="0"/>
          <w:numId w:val="2"/>
        </w:numPr>
        <w:tabs>
          <w:tab w:val="clear" w:pos="708"/>
        </w:tabs>
        <w:spacing w:lineRule="auto" w:line="276" w:before="0" w:after="0"/>
        <w:ind w:left="720" w:hanging="720"/>
        <w:contextualSpacing/>
        <w:rPr>
          <w:rFonts w:ascii="Times New Roman" w:hAnsi="Times New Roman" w:eastAsia="Times New Roman"/>
          <w:color w:val="000000"/>
          <w:sz w:val="26"/>
          <w:szCs w:val="26"/>
        </w:rPr>
      </w:pPr>
      <w:r>
        <w:rPr>
          <w:rFonts w:eastAsia="Times New Roman" w:ascii="Times New Roman" w:hAnsi="Times New Roman"/>
          <w:color w:val="000000"/>
          <w:sz w:val="26"/>
          <w:szCs w:val="26"/>
        </w:rPr>
        <w:t>волевой саморегуляции;</w:t>
      </w:r>
    </w:p>
    <w:p>
      <w:pPr>
        <w:pStyle w:val="Normal"/>
        <w:shd w:val="clear" w:color="auto" w:fill="FFFFFF"/>
        <w:spacing w:lineRule="auto" w:line="276" w:before="0" w:after="0"/>
        <w:jc w:val="both"/>
        <w:rPr>
          <w:rFonts w:ascii="Times New Roman" w:hAnsi="Times New Roman" w:eastAsia="Times New Roman"/>
          <w:b/>
          <w:b/>
          <w:bCs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b/>
          <w:bCs/>
          <w:color w:val="000000"/>
          <w:sz w:val="26"/>
          <w:szCs w:val="26"/>
          <w:lang w:eastAsia="ru-RU"/>
        </w:rPr>
      </w:r>
    </w:p>
    <w:p>
      <w:pPr>
        <w:pStyle w:val="Normal"/>
        <w:shd w:val="clear" w:color="auto" w:fill="FFFFFF"/>
        <w:spacing w:lineRule="auto" w:line="276" w:before="0" w:after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b/>
          <w:bCs/>
          <w:color w:val="000000"/>
          <w:sz w:val="26"/>
          <w:szCs w:val="26"/>
          <w:lang w:eastAsia="ru-RU"/>
        </w:rPr>
        <w:t>ПОЗНАВАТЕЛЬНЫЕ</w:t>
      </w:r>
    </w:p>
    <w:p>
      <w:pPr>
        <w:pStyle w:val="Normal"/>
        <w:shd w:val="clear" w:color="auto" w:fill="FFFFFF"/>
        <w:spacing w:lineRule="auto" w:line="276" w:before="0" w:after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i/>
          <w:iCs/>
          <w:color w:val="000000"/>
          <w:sz w:val="26"/>
          <w:szCs w:val="26"/>
          <w:lang w:eastAsia="ru-RU"/>
        </w:rPr>
        <w:t>Обучающийся научится: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находить и выделять при помощи взрослых информацию, необходимую для выполнения заданий, из разных источников;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использовать схемы для выполнения заданий, в том числе схемы-аппликации, схемы-рисунки;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понимать содержание текста, интерпретировать смысл, фиксировать полученную информацию в виде записей, рисунков, фотографий, таблиц;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классифицировать объекты по заданным (главным) критериям;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сравнивать объекты по заданным критериям (по эталону, на ощупь, по внешнему виду);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осуществлять синтез объектов при работе со схемами-аппликациями;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устанавливать причинно-следственные связи между явлениями;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строить рассуждение (или доказательство своей точки зрения) по теме занятия в соответствии с возрастными нормами;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проявлять индивидуальные творческие способности при выполнении рисунков, рисунков-символов, условных знаков, подготовке сообщений, иллюстрировании рассказов;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моделировать объекты, явления и связи в окружающем мире.</w:t>
      </w:r>
    </w:p>
    <w:p>
      <w:pPr>
        <w:pStyle w:val="ListParagraph"/>
        <w:numPr>
          <w:ilvl w:val="0"/>
          <w:numId w:val="3"/>
        </w:numPr>
        <w:spacing w:lineRule="auto" w:line="276" w:before="0" w:after="0"/>
        <w:ind w:left="0" w:hanging="0"/>
        <w:contextualSpacing/>
        <w:jc w:val="both"/>
        <w:rPr>
          <w:rFonts w:ascii="Times New Roman" w:hAnsi="Times New Roman" w:eastAsia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ориентироваться в своей системе знаний: отличать новое от уже известного;</w:t>
      </w:r>
    </w:p>
    <w:p>
      <w:pPr>
        <w:pStyle w:val="ListParagraph"/>
        <w:numPr>
          <w:ilvl w:val="0"/>
          <w:numId w:val="3"/>
        </w:numPr>
        <w:shd w:val="clear" w:color="auto" w:fill="FFFFFF"/>
        <w:spacing w:lineRule="auto" w:line="276"/>
        <w:ind w:left="0" w:hanging="0"/>
        <w:mirrorIndents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делать предварительный отбор источников информации: ориентироваться в книге, по рисунку, инструкционной карте, схеме;</w:t>
      </w:r>
    </w:p>
    <w:p>
      <w:pPr>
        <w:pStyle w:val="ListParagraph"/>
        <w:numPr>
          <w:ilvl w:val="0"/>
          <w:numId w:val="3"/>
        </w:numPr>
        <w:shd w:val="clear" w:color="auto" w:fill="FFFFFF"/>
        <w:spacing w:lineRule="auto" w:line="276"/>
        <w:ind w:left="0" w:hanging="0"/>
        <w:mirrorIndents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добывать новые знания: находить ответы на вопросы, используя литературу, свой жизненный опыт и информацию, полученную на занятии;                                  </w:t>
      </w:r>
    </w:p>
    <w:p>
      <w:pPr>
        <w:pStyle w:val="ListParagraph"/>
        <w:numPr>
          <w:ilvl w:val="0"/>
          <w:numId w:val="3"/>
        </w:numPr>
        <w:shd w:val="clear" w:color="auto" w:fill="FFFFFF"/>
        <w:spacing w:lineRule="auto" w:line="276"/>
        <w:ind w:left="0" w:hanging="0"/>
        <w:mirrorIndents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перерабатывать полученную информацию: делать выводы в результате совместной работы всей группы;</w:t>
      </w:r>
    </w:p>
    <w:p>
      <w:pPr>
        <w:pStyle w:val="ListParagraph"/>
        <w:numPr>
          <w:ilvl w:val="0"/>
          <w:numId w:val="3"/>
        </w:numPr>
        <w:shd w:val="clear" w:color="auto" w:fill="FFFFFF"/>
        <w:spacing w:lineRule="auto" w:line="276"/>
        <w:ind w:left="0" w:hanging="0"/>
        <w:mirrorIndents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преобразовывать информацию из одной формы в другую – изделия, художественные образы;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900" w:leader="none"/>
        </w:tabs>
        <w:spacing w:lineRule="auto" w:line="276"/>
        <w:ind w:left="0" w:hanging="0"/>
        <w:mirrorIndents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осуществлять поиск и выделение конкретной информации с помощью учителя;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900" w:leader="none"/>
        </w:tabs>
        <w:spacing w:lineRule="auto" w:line="276"/>
        <w:ind w:left="0" w:hanging="0"/>
        <w:mirrorIndents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построению речевых высказываний в устной форме;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900" w:leader="none"/>
        </w:tabs>
        <w:spacing w:lineRule="auto" w:line="276"/>
        <w:ind w:left="0" w:hanging="0"/>
        <w:mirrorIndents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оформлению своих мыслей в устной форме по типу рассуждения;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900" w:leader="none"/>
        </w:tabs>
        <w:spacing w:lineRule="auto" w:line="276"/>
        <w:ind w:left="0" w:hanging="0"/>
        <w:mirrorIndents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включаться в творческую деятельность под руководством учителя.</w:t>
      </w:r>
    </w:p>
    <w:p>
      <w:pPr>
        <w:pStyle w:val="ListParagraph"/>
        <w:tabs>
          <w:tab w:val="clear" w:pos="708"/>
          <w:tab w:val="left" w:pos="900" w:leader="none"/>
        </w:tabs>
        <w:spacing w:lineRule="auto" w:line="276"/>
        <w:ind w:left="0" w:hanging="0"/>
        <w:mirrorIndents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Учащийся получит возможность научиться:</w:t>
      </w:r>
    </w:p>
    <w:p>
      <w:pPr>
        <w:pStyle w:val="ListParagraph"/>
        <w:numPr>
          <w:ilvl w:val="0"/>
          <w:numId w:val="3"/>
        </w:numPr>
        <w:spacing w:lineRule="auto" w:line="276"/>
        <w:ind w:left="0" w:hanging="0"/>
        <w:mirrorIndents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перерабатывать полученную информацию: сравнивать и группировать предметы и их образы;</w:t>
      </w:r>
    </w:p>
    <w:p>
      <w:pPr>
        <w:pStyle w:val="ListParagraph"/>
        <w:numPr>
          <w:ilvl w:val="0"/>
          <w:numId w:val="3"/>
        </w:numPr>
        <w:spacing w:lineRule="auto" w:line="276"/>
        <w:ind w:left="0" w:hanging="0"/>
        <w:mirrorIndents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умениям самостоятельно находить необходимую информацию;</w:t>
      </w:r>
    </w:p>
    <w:p>
      <w:pPr>
        <w:pStyle w:val="ListParagraph"/>
        <w:numPr>
          <w:ilvl w:val="0"/>
          <w:numId w:val="3"/>
        </w:numPr>
        <w:spacing w:lineRule="auto" w:line="276" w:before="0" w:after="0"/>
        <w:ind w:left="0" w:hanging="0"/>
        <w:contextualSpacing/>
        <w:mirrorIndents/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/>
          <w:sz w:val="26"/>
          <w:szCs w:val="26"/>
        </w:rPr>
        <w:t>осуществлять поиск и выделять необходимую информацию для выполнения учебных и поисково-творческих заданий.</w:t>
      </w:r>
    </w:p>
    <w:p>
      <w:pPr>
        <w:pStyle w:val="Normal"/>
        <w:shd w:val="clear" w:color="auto" w:fill="FFFFFF"/>
        <w:spacing w:lineRule="auto" w:line="276" w:before="0" w:after="0"/>
        <w:jc w:val="both"/>
        <w:rPr>
          <w:rFonts w:ascii="Times New Roman" w:hAnsi="Times New Roman" w:eastAsia="Times New Roman"/>
          <w:b/>
          <w:b/>
          <w:bCs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b/>
          <w:bCs/>
          <w:color w:val="000000"/>
          <w:sz w:val="26"/>
          <w:szCs w:val="26"/>
          <w:lang w:eastAsia="ru-RU"/>
        </w:rPr>
      </w:r>
    </w:p>
    <w:p>
      <w:pPr>
        <w:pStyle w:val="Normal"/>
        <w:shd w:val="clear" w:color="auto" w:fill="FFFFFF"/>
        <w:spacing w:lineRule="auto" w:line="276" w:before="0" w:after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b/>
          <w:bCs/>
          <w:color w:val="000000"/>
          <w:sz w:val="26"/>
          <w:szCs w:val="26"/>
          <w:lang w:eastAsia="ru-RU"/>
        </w:rPr>
        <w:t>КОМУНИКАТИВНЫЕ</w:t>
      </w:r>
    </w:p>
    <w:p>
      <w:pPr>
        <w:pStyle w:val="Normal"/>
        <w:shd w:val="clear" w:color="auto" w:fill="FFFFFF"/>
        <w:spacing w:lineRule="auto" w:line="276" w:before="0" w:after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i/>
          <w:iCs/>
          <w:color w:val="000000"/>
          <w:sz w:val="26"/>
          <w:szCs w:val="26"/>
          <w:lang w:eastAsia="ru-RU"/>
        </w:rPr>
        <w:t>Обучающийся научится: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включаться в коллективное обсуждение вопросов с учителем и сверстниками;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формулировать ответы на вопросы;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слушать партнёра по общению и деятельности, не перебивать, не обрывать на полуслове, вникать в смысл того, о чём говорит собеседник;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договариваться и приходить к общему решению при выполнении заданий;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высказывать мотивированное суждение по теме занятия (на основе своего опыта и в соответствии с возрастными нормами);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поддерживать в ходе выполнения задания доброжелательное общение друг с другом;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признавать свои ошибки, озвучивать их, соглашаться, если на ошибки указывают другие;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понимать и принимать задачу совместной работы (парной, групповой), распределять роли при выполнении заданий;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строить монологическое высказывание, владеть диалогической формой речи (с учётом возрастных особенностей, норм);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готовить небольшие сообщения, проектные задания с помощью взрослых;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000000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000000"/>
          <w:sz w:val="26"/>
          <w:szCs w:val="26"/>
          <w:lang w:eastAsia="ru-RU"/>
        </w:rPr>
        <w:t>составлять небольшие рассказы на заданную тему;</w:t>
      </w:r>
    </w:p>
    <w:p>
      <w:pPr>
        <w:pStyle w:val="ListParagraph"/>
        <w:numPr>
          <w:ilvl w:val="0"/>
          <w:numId w:val="4"/>
        </w:numPr>
        <w:shd w:val="clear" w:color="auto" w:fill="FFFFFF"/>
        <w:spacing w:lineRule="auto" w:line="276" w:before="0" w:after="0"/>
        <w:ind w:left="720" w:firstLine="66"/>
        <w:contextualSpacing/>
        <w:mirrorIndents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доносить свою позицию до других: оформлять свою мысль в рисунках, доступных для изготовления изделиях;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00" w:leader="none"/>
        </w:tabs>
        <w:spacing w:lineRule="auto" w:line="276"/>
        <w:ind w:left="720" w:firstLine="66"/>
        <w:mirrorIndents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допускать возможность существования у людей различных точек зрения, в том числе не совпадающих с его собственной;</w:t>
      </w:r>
    </w:p>
    <w:p>
      <w:pPr>
        <w:pStyle w:val="ListParagraph"/>
        <w:numPr>
          <w:ilvl w:val="0"/>
          <w:numId w:val="4"/>
        </w:numPr>
        <w:shd w:val="clear" w:color="auto" w:fill="FFFFFF"/>
        <w:spacing w:lineRule="auto" w:line="276" w:before="0" w:after="0"/>
        <w:ind w:left="0" w:firstLine="66"/>
        <w:contextualSpacing/>
        <w:mirrorIndents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компромиссу и поиску путей, приводящих к общему решению в совместной трудовой, творческой деятельности.</w:t>
      </w:r>
    </w:p>
    <w:p>
      <w:pPr>
        <w:pStyle w:val="ListParagraph"/>
        <w:shd w:val="clear" w:color="auto" w:fill="FFFFFF"/>
        <w:spacing w:lineRule="auto" w:line="276" w:before="0" w:after="0"/>
        <w:ind w:left="0" w:hanging="0"/>
        <w:contextualSpacing/>
        <w:mirrorIndents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Учащийся получит возможность научиться:</w:t>
      </w:r>
    </w:p>
    <w:p>
      <w:pPr>
        <w:pStyle w:val="ListParagraph"/>
        <w:numPr>
          <w:ilvl w:val="0"/>
          <w:numId w:val="4"/>
        </w:numPr>
        <w:spacing w:lineRule="auto" w:line="276"/>
        <w:mirrorIndents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умению  использовать речевые средства и средства информационных и коммуникационных технологий при работе в паре, в группе в ходе решения учебно-познавательных задач, во время участия в проектной деятельности;</w:t>
      </w:r>
    </w:p>
    <w:p>
      <w:pPr>
        <w:pStyle w:val="ListParagraph"/>
        <w:numPr>
          <w:ilvl w:val="0"/>
          <w:numId w:val="4"/>
        </w:numPr>
        <w:spacing w:lineRule="auto" w:line="276"/>
        <w:mirrorIndents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согласовывать свою позицию с позицией участников по работе в группе, в паре, признавать возможность существования различных точек зрения, корректно отстаивать свою позицию;</w:t>
      </w:r>
    </w:p>
    <w:p>
      <w:pPr>
        <w:pStyle w:val="ListParagraph"/>
        <w:numPr>
          <w:ilvl w:val="0"/>
          <w:numId w:val="4"/>
        </w:numPr>
        <w:spacing w:lineRule="auto" w:line="276"/>
        <w:mirrorIndents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контролировать свои действия и соотносить их с поставленными целями и действиями других участников, работающих в паре, в группе;</w:t>
      </w:r>
    </w:p>
    <w:p>
      <w:pPr>
        <w:pStyle w:val="ListParagraph"/>
        <w:numPr>
          <w:ilvl w:val="0"/>
          <w:numId w:val="4"/>
        </w:numPr>
        <w:spacing w:lineRule="auto" w:line="276"/>
        <w:mirrorIndents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готовности конструктивно разрешать конфликты посредством учета интересов сторон и сотрудничества.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ПРЕДМЕТНЫЕ</w:t>
      </w:r>
    </w:p>
    <w:p>
      <w:pPr>
        <w:pStyle w:val="Normal"/>
        <w:numPr>
          <w:ilvl w:val="0"/>
          <w:numId w:val="6"/>
        </w:numPr>
        <w:spacing w:lineRule="auto" w:line="276" w:before="0" w:after="0"/>
        <w:ind w:left="0" w:hanging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понимание моральных норм и правил нравственного поведения, в том числе этических норм взаимоотношений в семье, между поколениями, носителями разных убеждений, представителями различных социальных групп;</w:t>
      </w:r>
    </w:p>
    <w:p>
      <w:pPr>
        <w:pStyle w:val="13"/>
        <w:numPr>
          <w:ilvl w:val="0"/>
          <w:numId w:val="6"/>
        </w:numPr>
        <w:spacing w:lineRule="auto" w:line="276"/>
        <w:ind w:left="0" w:hanging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получение опыта переживания и позитивного отношения к базовым ценностям общества;</w:t>
      </w:r>
    </w:p>
    <w:p>
      <w:pPr>
        <w:pStyle w:val="13"/>
        <w:numPr>
          <w:ilvl w:val="0"/>
          <w:numId w:val="6"/>
        </w:numPr>
        <w:spacing w:lineRule="auto" w:line="276"/>
        <w:ind w:left="0" w:hanging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воспитание взаимоотношений на уровне класса, то есть  дружественной просоциальной среды, в которой каждый ребенок получает практическое подтверждение приобретенных знаний и начинает их ценить;</w:t>
      </w:r>
    </w:p>
    <w:p>
      <w:pPr>
        <w:pStyle w:val="13"/>
        <w:numPr>
          <w:ilvl w:val="0"/>
          <w:numId w:val="6"/>
        </w:numPr>
        <w:spacing w:lineRule="auto" w:line="276"/>
        <w:ind w:left="0" w:hanging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получение опыта взаимодействия со сверстниками, старшими  и младшими детьми, взрослыми в соответствии с общепринятыми нравственными нормами;</w:t>
      </w:r>
    </w:p>
    <w:p>
      <w:pPr>
        <w:pStyle w:val="13"/>
        <w:numPr>
          <w:ilvl w:val="0"/>
          <w:numId w:val="6"/>
        </w:numPr>
        <w:spacing w:lineRule="auto" w:line="276"/>
        <w:ind w:left="0" w:hanging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получение опыта самостоятельной общественной деятельности, ощущение себя гражданином, социальным деятелем, свободным человеком;</w:t>
      </w:r>
    </w:p>
    <w:p>
      <w:pPr>
        <w:pStyle w:val="13"/>
        <w:numPr>
          <w:ilvl w:val="0"/>
          <w:numId w:val="6"/>
        </w:numPr>
        <w:spacing w:lineRule="auto" w:line="276"/>
        <w:ind w:left="0" w:hanging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знание традиций своей семьи и образовательного учреждения, бережное отношение к ним;</w:t>
      </w:r>
    </w:p>
    <w:p>
      <w:pPr>
        <w:pStyle w:val="13"/>
        <w:numPr>
          <w:ilvl w:val="0"/>
          <w:numId w:val="6"/>
        </w:numPr>
        <w:spacing w:lineRule="auto" w:line="276"/>
        <w:ind w:left="0" w:hanging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</w:r>
    </w:p>
    <w:p>
      <w:pPr>
        <w:pStyle w:val="13"/>
        <w:numPr>
          <w:ilvl w:val="0"/>
          <w:numId w:val="6"/>
        </w:numPr>
        <w:spacing w:lineRule="auto" w:line="276"/>
        <w:ind w:left="0" w:hanging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неравнодушие к жизненным проблемам других людей, сочувствие к человеку, находящемуся в трудной ситуации;</w:t>
      </w:r>
    </w:p>
    <w:p>
      <w:pPr>
        <w:pStyle w:val="13"/>
        <w:numPr>
          <w:ilvl w:val="0"/>
          <w:numId w:val="6"/>
        </w:numPr>
        <w:spacing w:lineRule="auto" w:line="276"/>
        <w:ind w:left="0" w:hanging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уважительное отношение к родителям, к старшим, заботливое отношение к младшим.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76" w:before="0" w:after="0"/>
        <w:ind w:left="709" w:hanging="709"/>
        <w:jc w:val="both"/>
        <w:rPr>
          <w:rFonts w:ascii="Times New Roman" w:hAnsi="Times New Roman" w:eastAsia="Times New Roman"/>
          <w:color w:val="333333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333333"/>
          <w:sz w:val="26"/>
          <w:szCs w:val="26"/>
          <w:lang w:eastAsia="ru-RU"/>
        </w:rPr>
        <w:t>умение применять знания, умения и навыки для решения проектных и исследовательских задач;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76" w:before="0" w:after="0"/>
        <w:ind w:left="709" w:hanging="709"/>
        <w:jc w:val="both"/>
        <w:rPr>
          <w:rFonts w:ascii="Times New Roman" w:hAnsi="Times New Roman" w:eastAsia="Times New Roman"/>
          <w:color w:val="333333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333333"/>
          <w:sz w:val="26"/>
          <w:szCs w:val="26"/>
          <w:lang w:eastAsia="ru-RU"/>
        </w:rPr>
        <w:t>самоопределение в области своих познавательных интересов;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76" w:before="0" w:after="0"/>
        <w:ind w:left="709" w:hanging="709"/>
        <w:jc w:val="both"/>
        <w:rPr>
          <w:rFonts w:ascii="Times New Roman" w:hAnsi="Times New Roman" w:eastAsia="Times New Roman"/>
          <w:color w:val="333333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333333"/>
          <w:sz w:val="26"/>
          <w:szCs w:val="26"/>
          <w:lang w:eastAsia="ru-RU"/>
        </w:rPr>
        <w:t>умение работать с информацией из разных источников;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76" w:before="0" w:after="0"/>
        <w:ind w:left="709" w:hanging="709"/>
        <w:jc w:val="both"/>
        <w:rPr>
          <w:rFonts w:ascii="Times New Roman" w:hAnsi="Times New Roman" w:eastAsia="Times New Roman"/>
          <w:color w:val="333333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333333"/>
          <w:sz w:val="26"/>
          <w:szCs w:val="26"/>
          <w:lang w:eastAsia="ru-RU"/>
        </w:rPr>
        <w:t>начальный опыт работы в проектно-исследовательской деятельности;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76" w:before="0" w:after="0"/>
        <w:ind w:left="0" w:hanging="0"/>
        <w:rPr>
          <w:rFonts w:ascii="Times New Roman" w:hAnsi="Times New Roman" w:eastAsia="Times New Roman"/>
          <w:color w:val="333333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333333"/>
          <w:sz w:val="26"/>
          <w:szCs w:val="26"/>
          <w:lang w:eastAsia="ru-RU"/>
        </w:rPr>
        <w:t>умение работать со сверстниками в проектных или учебно-исследовательских группах;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76" w:before="0" w:after="0"/>
        <w:ind w:left="0" w:hanging="0"/>
        <w:jc w:val="both"/>
        <w:rPr>
          <w:rFonts w:ascii="Times New Roman" w:hAnsi="Times New Roman" w:eastAsia="Times New Roman"/>
          <w:color w:val="333333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333333"/>
          <w:sz w:val="26"/>
          <w:szCs w:val="26"/>
          <w:lang w:eastAsia="ru-RU"/>
        </w:rPr>
        <w:t>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работу;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76" w:before="0" w:after="0"/>
        <w:ind w:left="709" w:hanging="709"/>
        <w:jc w:val="both"/>
        <w:rPr>
          <w:rFonts w:ascii="Times New Roman" w:hAnsi="Times New Roman" w:eastAsia="Times New Roman"/>
          <w:color w:val="333333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333333"/>
          <w:sz w:val="26"/>
          <w:szCs w:val="26"/>
          <w:lang w:eastAsia="ru-RU"/>
        </w:rPr>
        <w:t>начальный опыт участия в общественно значимых делах;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76" w:before="0" w:afterAutospacing="1"/>
        <w:ind w:left="0" w:hanging="0"/>
        <w:jc w:val="both"/>
        <w:rPr>
          <w:rFonts w:ascii="Times New Roman" w:hAnsi="Times New Roman" w:eastAsia="Times New Roman"/>
          <w:color w:val="333333"/>
          <w:sz w:val="26"/>
          <w:szCs w:val="26"/>
          <w:lang w:eastAsia="ru-RU"/>
        </w:rPr>
      </w:pPr>
      <w:r>
        <w:rPr>
          <w:rFonts w:eastAsia="Times New Roman" w:ascii="Times New Roman" w:hAnsi="Times New Roman"/>
          <w:color w:val="333333"/>
          <w:sz w:val="26"/>
          <w:szCs w:val="26"/>
          <w:lang w:eastAsia="ru-RU"/>
        </w:rPr>
        <w:t>знания о разных профессиях и их требованиях к здоровью, морально-психологическим качествам, знаниям и умениям человека.</w:t>
      </w:r>
    </w:p>
    <w:p>
      <w:pPr>
        <w:pStyle w:val="Normal"/>
        <w:shd w:val="clear" w:color="auto" w:fill="FFFFFF"/>
        <w:spacing w:lineRule="auto" w:line="276" w:before="0" w:after="0"/>
        <w:jc w:val="center"/>
        <w:rPr>
          <w:rFonts w:ascii="Times New Roman" w:hAnsi="Times New Roman" w:eastAsia="Times New Roman"/>
          <w:b/>
          <w:b/>
          <w:color w:val="333333"/>
          <w:sz w:val="26"/>
          <w:szCs w:val="26"/>
          <w:lang w:eastAsia="ru-RU"/>
        </w:rPr>
      </w:pPr>
      <w:r>
        <w:rPr>
          <w:rFonts w:eastAsia="Times New Roman" w:ascii="Times New Roman" w:hAnsi="Times New Roman"/>
          <w:b/>
          <w:color w:val="333333"/>
          <w:sz w:val="26"/>
          <w:szCs w:val="26"/>
          <w:lang w:eastAsia="ru-RU"/>
        </w:rPr>
        <w:t xml:space="preserve">2. СОДЕРЖАНИЕ КУРСА ВНЕУРОЧНОЙ ДЕЯТЕЛЬНОСТИ </w:t>
      </w:r>
    </w:p>
    <w:p>
      <w:pPr>
        <w:pStyle w:val="Normal"/>
        <w:shd w:val="clear" w:color="auto" w:fill="FFFFFF"/>
        <w:spacing w:lineRule="auto" w:line="276" w:before="0" w:after="0"/>
        <w:jc w:val="center"/>
        <w:rPr>
          <w:rFonts w:ascii="Times New Roman" w:hAnsi="Times New Roman" w:eastAsia="Times New Roman"/>
          <w:b/>
          <w:b/>
          <w:color w:val="333333"/>
          <w:sz w:val="26"/>
          <w:szCs w:val="26"/>
          <w:lang w:eastAsia="ru-RU"/>
        </w:rPr>
      </w:pPr>
      <w:r>
        <w:rPr>
          <w:rFonts w:eastAsia="Times New Roman" w:ascii="Times New Roman" w:hAnsi="Times New Roman"/>
          <w:b/>
          <w:color w:val="333333"/>
          <w:sz w:val="26"/>
          <w:szCs w:val="26"/>
          <w:lang w:eastAsia="ru-RU"/>
        </w:rPr>
        <w:t xml:space="preserve">С УКАЗАНИЕМ ФОРМ ОГАНИЗАЦИИ И ВИДОВ ДЕЯТЕЛЬНОСТИ </w:t>
      </w:r>
    </w:p>
    <w:p>
      <w:pPr>
        <w:pStyle w:val="3"/>
        <w:shd w:fill="FFFFFF" w:val="clear"/>
        <w:spacing w:lineRule="auto" w:line="276"/>
        <w:ind w:left="400" w:hanging="240"/>
        <w:rPr>
          <w:b/>
          <w:b/>
          <w:sz w:val="26"/>
          <w:szCs w:val="26"/>
        </w:rPr>
      </w:pPr>
      <w:r>
        <w:rPr>
          <w:b/>
          <w:sz w:val="24"/>
          <w:szCs w:val="24"/>
        </w:rPr>
        <w:t xml:space="preserve">        </w:t>
      </w:r>
      <w:r>
        <w:rPr>
          <w:b/>
          <w:sz w:val="26"/>
          <w:szCs w:val="26"/>
        </w:rPr>
        <w:t>Тема 1. Вводное занятие.</w:t>
      </w:r>
    </w:p>
    <w:p>
      <w:pPr>
        <w:pStyle w:val="3"/>
        <w:shd w:val="clear" w:color="auto" w:fill="auto"/>
        <w:spacing w:lineRule="auto" w:line="276" w:before="0" w:after="0"/>
        <w:ind w:left="400" w:hanging="0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Что я хочу узнать о жизни родного села и школы  и с чем желаю познакомить своих друзей (1ч)</w:t>
      </w:r>
    </w:p>
    <w:p>
      <w:pPr>
        <w:pStyle w:val="3"/>
        <w:shd w:val="clear" w:color="auto" w:fill="auto"/>
        <w:spacing w:lineRule="auto" w:line="276" w:before="0" w:after="0"/>
        <w:ind w:left="40" w:firstLine="360"/>
        <w:rPr>
          <w:sz w:val="26"/>
          <w:szCs w:val="26"/>
        </w:rPr>
      </w:pPr>
      <w:r>
        <w:rPr>
          <w:sz w:val="26"/>
          <w:szCs w:val="26"/>
        </w:rPr>
        <w:t>Формирование Творческой лаборатории. Анкетирование с целью формирования интереса к изучению истории школы и её традициях. Праздник первого звонка «День знаний»</w:t>
      </w:r>
    </w:p>
    <w:p>
      <w:pPr>
        <w:pStyle w:val="Style26"/>
        <w:shd w:val="clear" w:color="auto" w:fill="auto"/>
        <w:spacing w:lineRule="auto" w:line="276"/>
        <w:ind w:firstLine="567"/>
        <w:rPr>
          <w:b/>
          <w:b/>
          <w:sz w:val="26"/>
          <w:szCs w:val="26"/>
          <w:lang w:eastAsia="ru-RU"/>
        </w:rPr>
      </w:pPr>
      <w:r>
        <w:rPr>
          <w:b/>
          <w:sz w:val="26"/>
          <w:szCs w:val="26"/>
        </w:rPr>
        <w:t xml:space="preserve">Тема 2. </w:t>
      </w:r>
      <w:r>
        <w:rPr>
          <w:b/>
          <w:spacing w:val="0"/>
          <w:sz w:val="26"/>
          <w:szCs w:val="26"/>
        </w:rPr>
        <w:t xml:space="preserve"> </w:t>
      </w:r>
      <w:hyperlink r:id="rId3">
        <w:r>
          <w:rPr>
            <w:b/>
            <w:bCs/>
            <w:sz w:val="26"/>
            <w:szCs w:val="26"/>
            <w:lang w:eastAsia="ru-RU"/>
          </w:rPr>
          <w:t>День солидарности в борьбе с терроризмом</w:t>
        </w:r>
      </w:hyperlink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(1ч) (4 сентября)</w:t>
      </w:r>
    </w:p>
    <w:p>
      <w:pPr>
        <w:pStyle w:val="3"/>
        <w:shd w:val="clear" w:color="auto" w:fill="auto"/>
        <w:spacing w:lineRule="auto" w:line="276" w:before="0" w:after="0"/>
        <w:ind w:left="40" w:firstLine="360"/>
        <w:rPr>
          <w:sz w:val="26"/>
          <w:szCs w:val="26"/>
        </w:rPr>
      </w:pPr>
      <w:r>
        <w:rPr>
          <w:sz w:val="26"/>
          <w:szCs w:val="26"/>
        </w:rPr>
        <w:t>Работа Творческой мастерской по теме «</w:t>
      </w:r>
      <w:r>
        <w:rPr>
          <w:sz w:val="26"/>
          <w:szCs w:val="26"/>
          <w:lang w:eastAsia="ru-RU"/>
        </w:rPr>
        <w:t>День солидарности в борьбе с терроризмом» Эта самая новая памятная дата России, установленная федеральным законом «О днях воинской славы России» от 6 июля 2005 года. Она связана с трагическими событиями в Беслане.</w:t>
      </w:r>
      <w:r>
        <w:rPr>
          <w:sz w:val="26"/>
          <w:szCs w:val="26"/>
        </w:rPr>
        <w:t xml:space="preserve"> Сбор и обработка необходимой для проведения КТД  информации, накопление видео-, аудиоматериалов.</w:t>
      </w:r>
    </w:p>
    <w:p>
      <w:pPr>
        <w:pStyle w:val="Normal"/>
        <w:spacing w:lineRule="auto" w:line="276" w:before="0" w:after="0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</w:rPr>
        <w:t xml:space="preserve">Тема 3.  </w:t>
      </w:r>
      <w:hyperlink r:id="rId4">
        <w:r>
          <w:rPr>
            <w:rFonts w:ascii="Times New Roman" w:hAnsi="Times New Roman"/>
            <w:b/>
            <w:bCs/>
            <w:sz w:val="26"/>
            <w:szCs w:val="26"/>
            <w:lang w:eastAsia="ru-RU"/>
          </w:rPr>
          <w:t>День воинской славы России (День Бородинского сражения русской армии под командованием М.И. Кутузова)</w:t>
        </w:r>
      </w:hyperlink>
      <w:r>
        <w:rPr>
          <w:rFonts w:ascii="Times New Roman" w:hAnsi="Times New Roman"/>
          <w:sz w:val="26"/>
          <w:szCs w:val="26"/>
        </w:rPr>
        <w:t xml:space="preserve"> (7-8 сентября)</w:t>
      </w:r>
    </w:p>
    <w:p>
      <w:pPr>
        <w:pStyle w:val="3"/>
        <w:shd w:val="clear" w:color="auto" w:fill="auto"/>
        <w:spacing w:lineRule="auto" w:line="276" w:before="0" w:after="0"/>
        <w:ind w:left="40" w:firstLine="360"/>
        <w:rPr>
          <w:sz w:val="26"/>
          <w:szCs w:val="26"/>
        </w:rPr>
      </w:pPr>
      <w:r>
        <w:rPr>
          <w:sz w:val="26"/>
          <w:szCs w:val="26"/>
          <w:lang w:eastAsia="ru-RU"/>
        </w:rPr>
        <w:t xml:space="preserve">День воинской славы России, День Бородинского сражения русской армии под командованием М. И. Кутузова с французской армией (1812 год). (Федеральный закон от 13.03.95 № 32-ФЗ «О днях воинской славы (победных днях) России»). </w:t>
      </w:r>
      <w:r>
        <w:rPr>
          <w:sz w:val="26"/>
          <w:szCs w:val="26"/>
        </w:rPr>
        <w:t>Сбор и обработка необходимой для проведения КТД  информации, накопление видео-, аудиоматериалов.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Экскурсия (виртуальная) на Бородинское поле.</w:t>
      </w:r>
    </w:p>
    <w:p>
      <w:pPr>
        <w:pStyle w:val="3"/>
        <w:shd w:val="clear" w:color="auto" w:fill="auto"/>
        <w:spacing w:lineRule="auto" w:line="276" w:before="0" w:after="0"/>
        <w:ind w:left="40" w:firstLine="360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Тема 4. Осенняя ярмарка. (1ч)</w:t>
      </w:r>
    </w:p>
    <w:p>
      <w:pPr>
        <w:pStyle w:val="3"/>
        <w:shd w:val="clear" w:color="auto" w:fill="auto"/>
        <w:spacing w:lineRule="auto" w:line="276" w:before="0" w:after="0"/>
        <w:ind w:left="40" w:firstLine="360"/>
        <w:rPr>
          <w:sz w:val="26"/>
          <w:szCs w:val="26"/>
        </w:rPr>
      </w:pPr>
      <w:r>
        <w:rPr>
          <w:sz w:val="26"/>
          <w:szCs w:val="26"/>
        </w:rPr>
        <w:t>Составление вопросов и проведение викторины «Краски осени...». Конкурс осенних букетов и другие конкурсы (по плану работы школы).</w:t>
      </w:r>
    </w:p>
    <w:p>
      <w:pPr>
        <w:pStyle w:val="Style26"/>
        <w:shd w:val="clear" w:color="auto" w:fill="auto"/>
        <w:spacing w:lineRule="auto" w:line="276"/>
        <w:ind w:firstLine="426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Тема 5. Подготовка к празднику «День учителя» (1ч)</w:t>
      </w:r>
    </w:p>
    <w:p>
      <w:pPr>
        <w:pStyle w:val="Style26"/>
        <w:shd w:val="clear" w:color="auto" w:fill="auto"/>
        <w:spacing w:lineRule="auto" w:line="276"/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>Работа Творческой мастерской по темам: «История возникновения праздника», «Значение слова «Учитель».  Первичная обработка информации по темам. Сбор и обработка необходимой для проведения КТД  информации, накопление видео-, аудиоматериалов. Фоторепортаж о любимых учителях школы.</w:t>
      </w:r>
    </w:p>
    <w:p>
      <w:pPr>
        <w:pStyle w:val="Style26"/>
        <w:shd w:val="clear" w:color="auto" w:fill="auto"/>
        <w:spacing w:lineRule="auto" w:line="276"/>
        <w:ind w:firstLine="284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 xml:space="preserve">  </w:t>
      </w:r>
      <w:r>
        <w:rPr>
          <w:b/>
          <w:sz w:val="26"/>
          <w:szCs w:val="26"/>
        </w:rPr>
        <w:t>Тема 6.  Подготовка к мероприятию, посвященному Дню народного единства</w:t>
      </w:r>
      <w:r>
        <w:rPr>
          <w:sz w:val="26"/>
          <w:szCs w:val="26"/>
        </w:rPr>
        <w:t>.</w:t>
      </w:r>
      <w:r>
        <w:rPr>
          <w:b/>
          <w:sz w:val="26"/>
          <w:szCs w:val="26"/>
        </w:rPr>
        <w:t xml:space="preserve"> (1ч)</w:t>
      </w:r>
    </w:p>
    <w:p>
      <w:pPr>
        <w:pStyle w:val="13"/>
        <w:spacing w:lineRule="auto" w:line="276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Работа Творческой мастерской по теме: История праздника «День народного единства». Почему возникла необходимость возродить этот праздник? В чем и с кем мы должны объединяться? </w:t>
      </w:r>
    </w:p>
    <w:p>
      <w:pPr>
        <w:pStyle w:val="13"/>
        <w:spacing w:lineRule="auto" w:line="276"/>
        <w:ind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Первичная обработка информации по темам. Сбор и обработка необходимой для проведения КТД  информации, накопление видео-, аудиоматериалов.</w:t>
      </w:r>
    </w:p>
    <w:p>
      <w:pPr>
        <w:pStyle w:val="13"/>
        <w:spacing w:lineRule="auto" w:line="276"/>
        <w:ind w:firstLine="567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Тема 7. «Все флаги в гости к нам»</w:t>
      </w:r>
      <w:r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b/>
          <w:sz w:val="26"/>
          <w:szCs w:val="26"/>
        </w:rPr>
        <w:t xml:space="preserve"> (1ч)</w:t>
      </w:r>
    </w:p>
    <w:p>
      <w:pPr>
        <w:pStyle w:val="13"/>
        <w:spacing w:lineRule="auto" w:line="276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Работа Творческой мастерской по данной теме. Первичная обработка информации по темам. Сбор и обработка необходимой для проведения КТД  информации, накопление видео-, аудиоматериалов. </w:t>
      </w:r>
    </w:p>
    <w:p>
      <w:pPr>
        <w:pStyle w:val="Normal"/>
        <w:spacing w:lineRule="auto" w:line="276" w:before="0" w:after="0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</w:rPr>
        <w:t xml:space="preserve">          </w:t>
      </w:r>
      <w:r>
        <w:rPr>
          <w:rFonts w:ascii="Times New Roman" w:hAnsi="Times New Roman"/>
          <w:b/>
          <w:sz w:val="26"/>
          <w:szCs w:val="26"/>
        </w:rPr>
        <w:t xml:space="preserve">Тема 8. </w:t>
      </w:r>
      <w:hyperlink r:id="rId5">
        <w:r>
          <w:rPr>
            <w:rFonts w:ascii="Times New Roman" w:hAnsi="Times New Roman"/>
            <w:b/>
            <w:bCs/>
            <w:sz w:val="26"/>
            <w:szCs w:val="26"/>
            <w:lang w:eastAsia="ru-RU"/>
          </w:rPr>
          <w:t>День рождения Деда Мороза</w:t>
        </w:r>
      </w:hyperlink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(1ч)</w:t>
      </w:r>
    </w:p>
    <w:p>
      <w:pPr>
        <w:pStyle w:val="13"/>
        <w:spacing w:lineRule="auto" w:line="276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eastAsia="Times New Roman" w:ascii="Times New Roman" w:hAnsi="Times New Roman"/>
          <w:sz w:val="26"/>
          <w:szCs w:val="26"/>
        </w:rPr>
        <w:t xml:space="preserve">18 ноября в России официально отмечают день рождения Деда Мороза. </w:t>
      </w:r>
      <w:r>
        <w:rPr>
          <w:rFonts w:ascii="Times New Roman" w:hAnsi="Times New Roman"/>
          <w:sz w:val="26"/>
          <w:szCs w:val="26"/>
        </w:rPr>
        <w:t xml:space="preserve">Работа Творческой мастерской по данной теме. </w:t>
      </w:r>
      <w:r>
        <w:rPr>
          <w:rFonts w:eastAsia="Times New Roman" w:ascii="Times New Roman" w:hAnsi="Times New Roman"/>
          <w:sz w:val="26"/>
          <w:szCs w:val="26"/>
        </w:rPr>
        <w:t xml:space="preserve">Каков возраст зимнего волшебника? Великий Устюг – вотчина Деда Мороза. </w:t>
      </w:r>
      <w:r>
        <w:rPr>
          <w:rFonts w:ascii="Times New Roman" w:hAnsi="Times New Roman"/>
          <w:sz w:val="26"/>
          <w:szCs w:val="26"/>
        </w:rPr>
        <w:t xml:space="preserve">Первичная обработка информации по темам. Сбор и обработка необходимой для проведения КТД  информации, накопление видео-, аудиоматериалов. </w:t>
      </w:r>
    </w:p>
    <w:p>
      <w:pPr>
        <w:pStyle w:val="Normal"/>
        <w:spacing w:lineRule="auto" w:line="276" w:before="0" w:after="0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</w:rPr>
        <w:t xml:space="preserve">         </w:t>
      </w:r>
      <w:r>
        <w:rPr>
          <w:rFonts w:ascii="Times New Roman" w:hAnsi="Times New Roman"/>
          <w:b/>
          <w:sz w:val="26"/>
          <w:szCs w:val="26"/>
        </w:rPr>
        <w:t xml:space="preserve">Тема 9. </w:t>
      </w:r>
      <w:hyperlink r:id="rId6">
        <w:r>
          <w:rPr>
            <w:rFonts w:ascii="Times New Roman" w:hAnsi="Times New Roman"/>
            <w:b/>
            <w:bCs/>
            <w:sz w:val="26"/>
            <w:szCs w:val="26"/>
            <w:lang w:eastAsia="ru-RU"/>
          </w:rPr>
          <w:t>День матери России</w:t>
        </w:r>
      </w:hyperlink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(1ч) ( 30 ноября)</w:t>
      </w:r>
    </w:p>
    <w:p>
      <w:pPr>
        <w:pStyle w:val="13"/>
        <w:spacing w:lineRule="auto" w:line="276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Работа Творческой мастерской по данной теме. Первичная обработка информации по темам. Сбор и обработка необходимой для проведения КТД  информации, накопление видео-, аудиоматериалов. </w:t>
      </w:r>
    </w:p>
    <w:p>
      <w:pPr>
        <w:pStyle w:val="Normal"/>
        <w:spacing w:lineRule="auto" w:line="276" w:before="0" w:after="0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</w:rPr>
        <w:t xml:space="preserve">         </w:t>
      </w:r>
      <w:r>
        <w:rPr>
          <w:rFonts w:ascii="Times New Roman" w:hAnsi="Times New Roman"/>
          <w:b/>
          <w:sz w:val="26"/>
          <w:szCs w:val="26"/>
        </w:rPr>
        <w:t xml:space="preserve">Тема 10. </w:t>
      </w:r>
      <w:hyperlink r:id="rId7">
        <w:r>
          <w:rPr>
            <w:rFonts w:ascii="Times New Roman" w:hAnsi="Times New Roman"/>
            <w:b/>
            <w:color w:val="auto"/>
            <w:sz w:val="26"/>
            <w:szCs w:val="26"/>
            <w:u w:val="none"/>
          </w:rPr>
          <w:t>День Конституции Российской Федерации</w:t>
        </w:r>
      </w:hyperlink>
      <w:r>
        <w:rPr>
          <w:rFonts w:ascii="Times New Roman" w:hAnsi="Times New Roman"/>
          <w:b/>
          <w:sz w:val="26"/>
          <w:szCs w:val="26"/>
        </w:rPr>
        <w:t xml:space="preserve"> (1ч) </w:t>
      </w:r>
    </w:p>
    <w:p>
      <w:pPr>
        <w:pStyle w:val="13"/>
        <w:spacing w:lineRule="auto" w:line="276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Работа Творческой мастерской по данной теме. Первичная обработка информации по темам. Сбор и обработка необходимой для проведения КТД  информации, накопление видео-, аудиоматериалов. 12 декабря 1993 года на референдуме была принята Конституция Российской Федерации.  Викторина: «День Конституции —  одна из самых важных дат для россиян.»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</w:t>
      </w:r>
      <w:r>
        <w:rPr>
          <w:rFonts w:ascii="Times New Roman" w:hAnsi="Times New Roman"/>
          <w:b/>
          <w:sz w:val="26"/>
          <w:szCs w:val="26"/>
        </w:rPr>
        <w:t xml:space="preserve">Тема 11. </w:t>
      </w:r>
      <w:hyperlink r:id="rId8">
        <w:r>
          <w:rPr>
            <w:rFonts w:ascii="Times New Roman" w:hAnsi="Times New Roman"/>
            <w:b/>
            <w:color w:val="auto"/>
            <w:sz w:val="26"/>
            <w:szCs w:val="26"/>
            <w:u w:val="none"/>
          </w:rPr>
          <w:t>День памяти журналистов, погибших при исполнении профессиональных обязанностей</w:t>
        </w:r>
      </w:hyperlink>
      <w:r>
        <w:rPr>
          <w:rFonts w:ascii="Times New Roman" w:hAnsi="Times New Roman"/>
          <w:b/>
          <w:sz w:val="26"/>
          <w:szCs w:val="26"/>
        </w:rPr>
        <w:t xml:space="preserve"> (15 декабря) 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 xml:space="preserve">(1ч) </w:t>
      </w:r>
    </w:p>
    <w:p>
      <w:pPr>
        <w:pStyle w:val="13"/>
        <w:spacing w:lineRule="auto" w:line="276"/>
        <w:ind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Разработка и внедрение алгоритма проведения репортажей по данной теме.</w:t>
      </w:r>
    </w:p>
    <w:p>
      <w:pPr>
        <w:pStyle w:val="13"/>
        <w:spacing w:lineRule="auto" w:line="276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Выступления учащихся о талантливых репортерах, фотографах, телеоператорах, отдавших жизнь в «горячих точках» и в мирное время в борьбе за честную и оперативную информацию.</w:t>
      </w:r>
    </w:p>
    <w:p>
      <w:pPr>
        <w:pStyle w:val="Normal"/>
        <w:spacing w:lineRule="auto" w:line="276" w:before="0"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</w:t>
      </w:r>
      <w:r>
        <w:rPr>
          <w:rFonts w:ascii="Times New Roman" w:hAnsi="Times New Roman"/>
          <w:b/>
          <w:sz w:val="26"/>
          <w:szCs w:val="26"/>
        </w:rPr>
        <w:t>Тема 12.</w:t>
      </w:r>
      <w:r>
        <w:rPr>
          <w:rFonts w:ascii="Times New Roman" w:hAnsi="Times New Roman"/>
          <w:sz w:val="26"/>
          <w:szCs w:val="26"/>
        </w:rPr>
        <w:t xml:space="preserve"> </w:t>
      </w:r>
      <w:hyperlink r:id="rId9">
        <w:r>
          <w:rPr>
            <w:rFonts w:ascii="Times New Roman" w:hAnsi="Times New Roman"/>
            <w:b/>
            <w:color w:val="auto"/>
            <w:sz w:val="26"/>
            <w:szCs w:val="26"/>
            <w:u w:val="none"/>
          </w:rPr>
          <w:t>День спасателя Российской Федерации</w:t>
        </w:r>
      </w:hyperlink>
      <w:r>
        <w:rPr>
          <w:rFonts w:ascii="Times New Roman" w:hAnsi="Times New Roman"/>
          <w:b/>
          <w:sz w:val="26"/>
          <w:szCs w:val="26"/>
        </w:rPr>
        <w:t xml:space="preserve"> (27 </w:t>
      </w:r>
      <w:r>
        <w:rPr>
          <w:rFonts w:ascii="Times New Roman" w:hAnsi="Times New Roman"/>
          <w:sz w:val="26"/>
          <w:szCs w:val="26"/>
        </w:rPr>
        <w:t>декабря) (1ч)</w:t>
      </w:r>
    </w:p>
    <w:p>
      <w:pPr>
        <w:pStyle w:val="13"/>
        <w:spacing w:lineRule="auto" w:line="276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Работа Творческой мастерской по теме: История праздника «</w:t>
      </w:r>
      <w:hyperlink r:id="rId10">
        <w:r>
          <w:rPr>
            <w:rFonts w:ascii="Times New Roman" w:hAnsi="Times New Roman"/>
            <w:color w:val="auto"/>
            <w:sz w:val="26"/>
            <w:szCs w:val="26"/>
            <w:u w:val="none"/>
          </w:rPr>
          <w:t>День спасателя Российской Федерации</w:t>
        </w:r>
      </w:hyperlink>
      <w:r>
        <w:rPr>
          <w:rFonts w:ascii="Times New Roman" w:hAnsi="Times New Roman"/>
          <w:sz w:val="26"/>
          <w:szCs w:val="26"/>
        </w:rPr>
        <w:t>». Почему возникла необходимость возродить этот праздник? Образование корпуса спасателей МЧС.</w:t>
      </w:r>
    </w:p>
    <w:p>
      <w:pPr>
        <w:pStyle w:val="13"/>
        <w:spacing w:lineRule="auto" w:line="276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Сбор и обработка необходимой для проведения КТД  информации, накопление видео-, аудиоматериалов.</w:t>
      </w:r>
    </w:p>
    <w:p>
      <w:pPr>
        <w:pStyle w:val="Normal"/>
        <w:spacing w:lineRule="auto" w:line="276" w:before="0" w:after="0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 </w:t>
      </w:r>
      <w:r>
        <w:rPr>
          <w:rFonts w:ascii="Times New Roman" w:hAnsi="Times New Roman"/>
          <w:b/>
          <w:sz w:val="26"/>
          <w:szCs w:val="26"/>
        </w:rPr>
        <w:t>Тема 13,14.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Новый год без хлопот (2ч)</w:t>
      </w:r>
    </w:p>
    <w:p>
      <w:pPr>
        <w:pStyle w:val="13"/>
        <w:spacing w:lineRule="auto" w:line="276"/>
        <w:ind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Работа Творческой мастерской по теме: История праздника.</w:t>
      </w:r>
    </w:p>
    <w:p>
      <w:pPr>
        <w:pStyle w:val="13"/>
        <w:spacing w:lineRule="auto" w:line="276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Сбор и обработка необходимой для проведения КТД  информации, накопление видео-, аудиоматериалов. КТД «Новый год в школе». Конкурсы (по  плану школы). </w:t>
      </w:r>
    </w:p>
    <w:p>
      <w:pPr>
        <w:pStyle w:val="Normal"/>
        <w:spacing w:lineRule="auto" w:line="276" w:before="0" w:after="0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 </w:t>
      </w:r>
      <w:r>
        <w:rPr>
          <w:rFonts w:ascii="Times New Roman" w:hAnsi="Times New Roman"/>
          <w:b/>
          <w:sz w:val="26"/>
          <w:szCs w:val="26"/>
        </w:rPr>
        <w:t>Тема 15.</w:t>
      </w:r>
      <w:r>
        <w:rPr>
          <w:rFonts w:ascii="Times New Roman" w:hAnsi="Times New Roman"/>
          <w:sz w:val="26"/>
          <w:szCs w:val="26"/>
        </w:rPr>
        <w:t xml:space="preserve"> </w:t>
      </w:r>
      <w:hyperlink r:id="rId11">
        <w:r>
          <w:rPr>
            <w:rFonts w:ascii="Times New Roman" w:hAnsi="Times New Roman"/>
            <w:b/>
            <w:bCs/>
            <w:sz w:val="26"/>
            <w:szCs w:val="26"/>
            <w:lang w:eastAsia="ru-RU"/>
          </w:rPr>
          <w:t>Рождество Христово</w:t>
        </w:r>
      </w:hyperlink>
      <w:r>
        <w:rPr>
          <w:rFonts w:ascii="Times New Roman" w:hAnsi="Times New Roman"/>
          <w:b/>
          <w:sz w:val="26"/>
          <w:szCs w:val="26"/>
        </w:rPr>
        <w:t xml:space="preserve"> (1ч)</w:t>
      </w:r>
    </w:p>
    <w:p>
      <w:pPr>
        <w:pStyle w:val="13"/>
        <w:spacing w:lineRule="auto" w:line="276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Работа Творческой мастерской по теме: Рождество как праздник в России.</w:t>
      </w:r>
    </w:p>
    <w:p>
      <w:pPr>
        <w:pStyle w:val="13"/>
        <w:spacing w:lineRule="auto" w:line="276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Сбор и обработка необходимой информации, накопление видео-, аудиоматериалов. Традиции и обычаи русского народа. Конкурсы, викторины, игры.</w:t>
      </w:r>
    </w:p>
    <w:p>
      <w:pPr>
        <w:pStyle w:val="Normal"/>
        <w:spacing w:lineRule="auto" w:line="276" w:before="0" w:after="0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</w:r>
    </w:p>
    <w:p>
      <w:pPr>
        <w:pStyle w:val="Normal"/>
        <w:spacing w:lineRule="auto" w:line="276" w:before="0" w:after="0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</w:t>
      </w:r>
      <w:r>
        <w:rPr>
          <w:rFonts w:ascii="Times New Roman" w:hAnsi="Times New Roman"/>
          <w:b/>
          <w:sz w:val="26"/>
          <w:szCs w:val="26"/>
        </w:rPr>
        <w:t>Тема 16.</w:t>
      </w:r>
      <w:r>
        <w:rPr>
          <w:rFonts w:ascii="Times New Roman" w:hAnsi="Times New Roman"/>
          <w:sz w:val="26"/>
          <w:szCs w:val="26"/>
        </w:rPr>
        <w:t xml:space="preserve"> </w:t>
      </w:r>
      <w:hyperlink r:id="rId12">
        <w:r>
          <w:rPr>
            <w:rFonts w:ascii="Times New Roman" w:hAnsi="Times New Roman"/>
            <w:b/>
            <w:bCs/>
            <w:sz w:val="26"/>
            <w:szCs w:val="26"/>
            <w:lang w:eastAsia="ru-RU"/>
          </w:rPr>
          <w:t>Старый Новый год</w:t>
        </w:r>
      </w:hyperlink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(1ч)</w:t>
      </w:r>
    </w:p>
    <w:p>
      <w:pPr>
        <w:pStyle w:val="13"/>
        <w:spacing w:lineRule="auto" w:line="276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Работа Творческой мастерской по теме: Старый Новый год — это редкий исторический феномен.</w:t>
      </w:r>
    </w:p>
    <w:p>
      <w:pPr>
        <w:pStyle w:val="13"/>
        <w:spacing w:lineRule="auto" w:line="276"/>
        <w:ind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Сбор и обработка необходимой информации, накопление видео-, аудиоматериалов. Традиции и обычаи русского народа. Конкурсы, викторины, игры.</w:t>
      </w:r>
    </w:p>
    <w:p>
      <w:pPr>
        <w:pStyle w:val="Normal"/>
        <w:spacing w:lineRule="auto" w:line="276" w:before="0"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</w:t>
      </w:r>
      <w:r>
        <w:rPr>
          <w:rFonts w:ascii="Times New Roman" w:hAnsi="Times New Roman"/>
          <w:b/>
          <w:sz w:val="26"/>
          <w:szCs w:val="26"/>
        </w:rPr>
        <w:t>Тема 17.</w:t>
      </w:r>
      <w:r>
        <w:rPr>
          <w:rFonts w:ascii="Times New Roman" w:hAnsi="Times New Roman"/>
          <w:sz w:val="26"/>
          <w:szCs w:val="26"/>
        </w:rPr>
        <w:t xml:space="preserve"> </w:t>
      </w:r>
      <w:hyperlink r:id="rId13">
        <w:r>
          <w:rPr>
            <w:rFonts w:ascii="Times New Roman" w:hAnsi="Times New Roman"/>
            <w:b/>
            <w:color w:val="auto"/>
            <w:sz w:val="26"/>
            <w:szCs w:val="26"/>
            <w:u w:val="none"/>
          </w:rPr>
          <w:t>Крещение Господне (Святое Богоявление)</w:t>
        </w:r>
      </w:hyperlink>
      <w:r>
        <w:rPr>
          <w:rFonts w:ascii="Times New Roman" w:hAnsi="Times New Roman"/>
          <w:b/>
          <w:sz w:val="26"/>
          <w:szCs w:val="26"/>
        </w:rPr>
        <w:t xml:space="preserve"> (1ч)</w:t>
      </w:r>
    </w:p>
    <w:p>
      <w:pPr>
        <w:pStyle w:val="13"/>
        <w:spacing w:lineRule="auto" w:line="276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Работа Творческой мастерской по теме: Праздник Крещения Господня - один из самых древних праздников христианской Церкви.</w:t>
      </w:r>
    </w:p>
    <w:p>
      <w:pPr>
        <w:pStyle w:val="13"/>
        <w:spacing w:lineRule="auto" w:line="276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Сбор и обработка необходимой информации, накопление видео-, аудиоматериалов. Традиции и обычаи русского народа. Конкурсы, викторины, игры, забавы.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 </w:t>
      </w:r>
      <w:r>
        <w:rPr>
          <w:rFonts w:ascii="Times New Roman" w:hAnsi="Times New Roman"/>
          <w:b/>
          <w:sz w:val="26"/>
          <w:szCs w:val="26"/>
        </w:rPr>
        <w:t>Тема 18.</w:t>
      </w:r>
      <w:r>
        <w:rPr>
          <w:rFonts w:ascii="Times New Roman" w:hAnsi="Times New Roman"/>
          <w:sz w:val="26"/>
          <w:szCs w:val="26"/>
        </w:rPr>
        <w:t xml:space="preserve"> </w:t>
      </w:r>
      <w:hyperlink r:id="rId14">
        <w:r>
          <w:rPr>
            <w:rFonts w:ascii="Times New Roman" w:hAnsi="Times New Roman"/>
            <w:b/>
            <w:color w:val="auto"/>
            <w:sz w:val="26"/>
            <w:szCs w:val="26"/>
            <w:u w:val="none"/>
          </w:rPr>
          <w:t>День воинской славы России (День снятия блокады города Ленинграда)</w:t>
        </w:r>
      </w:hyperlink>
      <w:r>
        <w:rPr>
          <w:rFonts w:ascii="Times New Roman" w:hAnsi="Times New Roman"/>
          <w:b/>
          <w:sz w:val="26"/>
          <w:szCs w:val="26"/>
        </w:rPr>
        <w:t xml:space="preserve"> (27 января) (1ч)</w:t>
      </w:r>
    </w:p>
    <w:p>
      <w:pPr>
        <w:pStyle w:val="13"/>
        <w:spacing w:lineRule="auto" w:line="276"/>
        <w:ind w:firstLine="567"/>
        <w:jc w:val="both"/>
        <w:rPr>
          <w:rStyle w:val="2"/>
          <w:rFonts w:eastAsia="Calibri"/>
          <w:color w:val="auto"/>
          <w:sz w:val="26"/>
          <w:szCs w:val="26"/>
        </w:rPr>
      </w:pPr>
      <w:r>
        <w:rPr>
          <w:rStyle w:val="2"/>
          <w:rFonts w:eastAsia="Calibri"/>
          <w:color w:val="auto"/>
          <w:sz w:val="26"/>
          <w:szCs w:val="26"/>
        </w:rPr>
        <w:t>Исследование ресурсов Интернета, сбор литературы  для презентаций.</w:t>
      </w:r>
      <w:r>
        <w:rPr>
          <w:rFonts w:ascii="Times New Roman" w:hAnsi="Times New Roman"/>
          <w:sz w:val="26"/>
          <w:szCs w:val="26"/>
        </w:rPr>
        <w:t xml:space="preserve"> Р</w:t>
      </w:r>
      <w:r>
        <w:rPr>
          <w:rStyle w:val="2"/>
          <w:rFonts w:eastAsia="Calibri"/>
          <w:color w:val="auto"/>
          <w:sz w:val="26"/>
          <w:szCs w:val="26"/>
        </w:rPr>
        <w:t>абота Творческой мастерской (лаборатории) проектировщика виртуальных экскурсий по теме: «Блокадный Ленинград».</w:t>
      </w:r>
    </w:p>
    <w:p>
      <w:pPr>
        <w:pStyle w:val="Normal"/>
        <w:spacing w:lineRule="auto" w:line="276" w:before="0"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</w:t>
      </w:r>
      <w:r>
        <w:rPr>
          <w:rFonts w:ascii="Times New Roman" w:hAnsi="Times New Roman"/>
          <w:b/>
          <w:sz w:val="26"/>
          <w:szCs w:val="26"/>
        </w:rPr>
        <w:t>Тема 19.</w:t>
      </w:r>
      <w:r>
        <w:rPr>
          <w:rFonts w:ascii="Times New Roman" w:hAnsi="Times New Roman"/>
          <w:sz w:val="26"/>
          <w:szCs w:val="26"/>
        </w:rPr>
        <w:t xml:space="preserve"> </w:t>
      </w:r>
      <w:hyperlink r:id="rId15">
        <w:r>
          <w:rPr>
            <w:rFonts w:ascii="Times New Roman" w:hAnsi="Times New Roman"/>
            <w:b/>
            <w:color w:val="auto"/>
            <w:sz w:val="26"/>
            <w:szCs w:val="26"/>
            <w:u w:val="none"/>
          </w:rPr>
          <w:t>Международный день родного языка</w:t>
        </w:r>
      </w:hyperlink>
      <w:r>
        <w:rPr>
          <w:rFonts w:ascii="Times New Roman" w:hAnsi="Times New Roman"/>
          <w:b/>
          <w:sz w:val="26"/>
          <w:szCs w:val="26"/>
        </w:rPr>
        <w:t xml:space="preserve"> (21 февраля) (1ч)</w:t>
      </w:r>
    </w:p>
    <w:p>
      <w:pPr>
        <w:pStyle w:val="13"/>
        <w:spacing w:lineRule="auto" w:line="276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Style w:val="2"/>
          <w:rFonts w:eastAsia="Calibri"/>
          <w:color w:val="auto"/>
          <w:sz w:val="26"/>
          <w:szCs w:val="26"/>
        </w:rPr>
        <w:t>Формирование у учащихся способностей к систематизации изучаемого материала: исследование ресурсов Интернета, сбор литературы  для презентаций.</w:t>
      </w:r>
      <w:r>
        <w:rPr>
          <w:rFonts w:ascii="Times New Roman" w:hAnsi="Times New Roman"/>
          <w:sz w:val="26"/>
          <w:szCs w:val="26"/>
        </w:rPr>
        <w:t xml:space="preserve"> Э</w:t>
      </w:r>
      <w:r>
        <w:rPr>
          <w:rStyle w:val="2"/>
          <w:rFonts w:eastAsia="Calibri"/>
          <w:color w:val="auto"/>
          <w:sz w:val="26"/>
          <w:szCs w:val="26"/>
        </w:rPr>
        <w:t>ссе по теме «Мой родной язык»</w:t>
      </w:r>
    </w:p>
    <w:p>
      <w:pPr>
        <w:pStyle w:val="Normal"/>
        <w:spacing w:lineRule="auto" w:line="276" w:before="0"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</w:t>
      </w:r>
      <w:r>
        <w:rPr>
          <w:rFonts w:ascii="Times New Roman" w:hAnsi="Times New Roman"/>
          <w:b/>
          <w:sz w:val="26"/>
          <w:szCs w:val="26"/>
        </w:rPr>
        <w:t>Тема 20.</w:t>
      </w:r>
      <w:r>
        <w:rPr>
          <w:rFonts w:ascii="Times New Roman" w:hAnsi="Times New Roman"/>
          <w:sz w:val="26"/>
          <w:szCs w:val="26"/>
        </w:rPr>
        <w:t xml:space="preserve"> </w:t>
      </w:r>
      <w:hyperlink r:id="rId16">
        <w:r>
          <w:rPr>
            <w:rFonts w:ascii="Times New Roman" w:hAnsi="Times New Roman"/>
            <w:b/>
            <w:color w:val="auto"/>
            <w:sz w:val="26"/>
            <w:szCs w:val="26"/>
            <w:u w:val="none"/>
          </w:rPr>
          <w:t>День защитника Отечества</w:t>
        </w:r>
      </w:hyperlink>
      <w:r>
        <w:rPr>
          <w:rFonts w:ascii="Times New Roman" w:hAnsi="Times New Roman"/>
          <w:b/>
          <w:sz w:val="26"/>
          <w:szCs w:val="26"/>
        </w:rPr>
        <w:t xml:space="preserve"> (1ч)</w:t>
      </w:r>
    </w:p>
    <w:p>
      <w:pPr>
        <w:pStyle w:val="14"/>
        <w:spacing w:lineRule="auto" w:line="276"/>
        <w:ind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cs="Times New Roman" w:ascii="Times New Roman" w:hAnsi="Times New Roman"/>
          <w:color w:val="auto"/>
          <w:sz w:val="26"/>
          <w:szCs w:val="26"/>
        </w:rPr>
        <w:t>Работа Творческой мастерской по теме: «России верные сыны» (устный журнал).</w:t>
      </w:r>
    </w:p>
    <w:p>
      <w:pPr>
        <w:pStyle w:val="13"/>
        <w:spacing w:lineRule="auto" w:line="276"/>
        <w:ind w:firstLine="567"/>
        <w:jc w:val="both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Сбор и обработка необходимой информации, накопление видео-, аудиоматериалов. Конкурсы, викторины, игры. Поздравление пап, дедушек, мальчиков. Конкурсы (по  плану школы).</w:t>
      </w:r>
    </w:p>
    <w:p>
      <w:pPr>
        <w:pStyle w:val="Normal"/>
        <w:spacing w:lineRule="auto" w:line="276" w:before="0" w:after="0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 </w:t>
      </w:r>
      <w:r>
        <w:rPr>
          <w:rFonts w:ascii="Times New Roman" w:hAnsi="Times New Roman"/>
          <w:b/>
          <w:sz w:val="26"/>
          <w:szCs w:val="26"/>
        </w:rPr>
        <w:t>Тема 21.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Масленица. (1ч)</w:t>
      </w:r>
    </w:p>
    <w:p>
      <w:pPr>
        <w:pStyle w:val="Normal"/>
        <w:spacing w:lineRule="auto" w:line="276" w:before="0"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Прогулка-экскурсия (виртуальная) по Измайловскому острову, знакомство с памятниками архитектуры; рассказ о праздновании Масленицы на Руси. Традиции масленичной недели. Участие в праздничных забавах и народных играх.</w:t>
      </w:r>
    </w:p>
    <w:p>
      <w:pPr>
        <w:pStyle w:val="Normal"/>
        <w:spacing w:lineRule="auto" w:line="276" w:before="0"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  </w:t>
      </w:r>
      <w:r>
        <w:rPr>
          <w:rFonts w:ascii="Times New Roman" w:hAnsi="Times New Roman"/>
          <w:b/>
          <w:sz w:val="26"/>
          <w:szCs w:val="26"/>
        </w:rPr>
        <w:t>Тема 22.</w:t>
      </w:r>
      <w:r>
        <w:rPr>
          <w:rFonts w:ascii="Times New Roman" w:hAnsi="Times New Roman"/>
          <w:sz w:val="26"/>
          <w:szCs w:val="26"/>
        </w:rPr>
        <w:t xml:space="preserve"> </w:t>
      </w:r>
      <w:hyperlink r:id="rId17">
        <w:r>
          <w:rPr>
            <w:rFonts w:ascii="Times New Roman" w:hAnsi="Times New Roman"/>
            <w:b/>
            <w:color w:val="auto"/>
            <w:sz w:val="26"/>
            <w:szCs w:val="26"/>
            <w:u w:val="none"/>
          </w:rPr>
          <w:t>Международный женский день</w:t>
        </w:r>
      </w:hyperlink>
      <w:r>
        <w:rPr>
          <w:rFonts w:ascii="Times New Roman" w:hAnsi="Times New Roman"/>
          <w:b/>
          <w:sz w:val="26"/>
          <w:szCs w:val="26"/>
        </w:rPr>
        <w:t xml:space="preserve"> (1ч)</w:t>
      </w:r>
    </w:p>
    <w:p>
      <w:pPr>
        <w:pStyle w:val="13"/>
        <w:spacing w:lineRule="auto" w:line="276"/>
        <w:ind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Работа Творческой мастерской по теме: История праздника. </w:t>
      </w:r>
    </w:p>
    <w:p>
      <w:pPr>
        <w:pStyle w:val="13"/>
        <w:spacing w:lineRule="auto" w:line="276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Первичная обработка информации по теме: «Мы гордимся Вами…»  Сбор и обработка необходимой для проведения КТД  информации, накопление видео-, аудиоматериалов.  Поздравление мам, бабушек, девочек. Конкурсы (по  плану школы).</w:t>
      </w:r>
    </w:p>
    <w:p>
      <w:pPr>
        <w:pStyle w:val="Normal"/>
        <w:spacing w:lineRule="auto" w:line="276" w:before="0" w:after="0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</w:rPr>
        <w:t xml:space="preserve">           </w:t>
      </w:r>
      <w:r>
        <w:rPr>
          <w:rFonts w:ascii="Times New Roman" w:hAnsi="Times New Roman"/>
          <w:b/>
          <w:sz w:val="26"/>
          <w:szCs w:val="26"/>
        </w:rPr>
        <w:t>Тема 23.</w:t>
      </w:r>
      <w:r>
        <w:rPr>
          <w:rFonts w:ascii="Times New Roman" w:hAnsi="Times New Roman"/>
          <w:sz w:val="26"/>
          <w:szCs w:val="26"/>
        </w:rPr>
        <w:t xml:space="preserve"> </w:t>
      </w:r>
      <w:hyperlink r:id="rId18">
        <w:r>
          <w:rPr>
            <w:rFonts w:ascii="Times New Roman" w:hAnsi="Times New Roman"/>
            <w:b/>
            <w:bCs/>
            <w:sz w:val="26"/>
            <w:szCs w:val="26"/>
            <w:lang w:eastAsia="ru-RU"/>
          </w:rPr>
          <w:t xml:space="preserve">День смеха. </w:t>
        </w:r>
      </w:hyperlink>
      <w:r>
        <w:rPr>
          <w:rFonts w:ascii="Times New Roman" w:hAnsi="Times New Roman"/>
          <w:b/>
          <w:sz w:val="26"/>
          <w:szCs w:val="26"/>
        </w:rPr>
        <w:t xml:space="preserve"> (1ч)</w:t>
      </w:r>
    </w:p>
    <w:p>
      <w:pPr>
        <w:pStyle w:val="13"/>
        <w:spacing w:lineRule="auto" w:line="276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Работа Творческой мастерской по теме «Почему в России отмечают День смеха?». </w:t>
      </w:r>
    </w:p>
    <w:p>
      <w:pPr>
        <w:pStyle w:val="13"/>
        <w:spacing w:lineRule="auto" w:line="276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Первичная обработка информации по теме, сбор и обработка необходимой информации, накопление видео-, аудиоматериалов. Игры, розыгрыши.</w:t>
      </w:r>
    </w:p>
    <w:p>
      <w:pPr>
        <w:pStyle w:val="Normal"/>
        <w:spacing w:lineRule="auto" w:line="276" w:before="0"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Тема 24.</w:t>
      </w:r>
      <w:r>
        <w:rPr>
          <w:rFonts w:ascii="Times New Roman" w:hAnsi="Times New Roman"/>
          <w:sz w:val="26"/>
          <w:szCs w:val="26"/>
        </w:rPr>
        <w:t xml:space="preserve"> </w:t>
      </w:r>
      <w:hyperlink r:id="rId19">
        <w:r>
          <w:rPr>
            <w:rFonts w:ascii="Times New Roman" w:hAnsi="Times New Roman"/>
            <w:b/>
            <w:color w:val="auto"/>
            <w:sz w:val="26"/>
            <w:szCs w:val="26"/>
            <w:u w:val="none"/>
          </w:rPr>
          <w:t>День космонавтики</w:t>
        </w:r>
      </w:hyperlink>
      <w:r>
        <w:rPr>
          <w:rFonts w:ascii="Times New Roman" w:hAnsi="Times New Roman"/>
          <w:sz w:val="26"/>
          <w:szCs w:val="26"/>
        </w:rPr>
        <w:t xml:space="preserve"> (1ч)</w:t>
      </w:r>
    </w:p>
    <w:p>
      <w:pPr>
        <w:pStyle w:val="13"/>
        <w:spacing w:lineRule="auto" w:line="276"/>
        <w:ind w:firstLine="567"/>
        <w:jc w:val="both"/>
        <w:rPr>
          <w:rStyle w:val="11"/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Работа Творческой мастерской по теме «</w:t>
      </w:r>
      <w:r>
        <w:rPr>
          <w:rStyle w:val="11"/>
          <w:rFonts w:ascii="Times New Roman" w:hAnsi="Times New Roman"/>
          <w:sz w:val="26"/>
          <w:szCs w:val="26"/>
        </w:rPr>
        <w:t>Первый человек в космосе».</w:t>
      </w:r>
    </w:p>
    <w:p>
      <w:pPr>
        <w:pStyle w:val="13"/>
        <w:spacing w:lineRule="auto" w:line="276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Первичная обработка информации по темам. Сбор и обработка необходимой для проведения КТД  информации, накопление видео-, аудиоматериалов.</w:t>
      </w:r>
    </w:p>
    <w:p>
      <w:pPr>
        <w:pStyle w:val="13"/>
        <w:spacing w:lineRule="auto" w:line="276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Викторина, посвященная Дню космонавтики. Конкурс рисунков. </w:t>
      </w:r>
    </w:p>
    <w:p>
      <w:pPr>
        <w:pStyle w:val="13"/>
        <w:spacing w:lineRule="auto" w:line="276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spacing w:lineRule="auto" w:line="276" w:before="0"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</w:t>
      </w:r>
      <w:r>
        <w:rPr>
          <w:rFonts w:ascii="Times New Roman" w:hAnsi="Times New Roman"/>
          <w:b/>
          <w:sz w:val="26"/>
          <w:szCs w:val="26"/>
        </w:rPr>
        <w:t>Тема 25.</w:t>
      </w:r>
      <w:r>
        <w:rPr>
          <w:rFonts w:ascii="Times New Roman" w:hAnsi="Times New Roman"/>
          <w:sz w:val="26"/>
          <w:szCs w:val="26"/>
        </w:rPr>
        <w:t xml:space="preserve"> </w:t>
      </w:r>
      <w:hyperlink r:id="rId20">
        <w:r>
          <w:rPr>
            <w:rFonts w:ascii="Times New Roman" w:hAnsi="Times New Roman"/>
            <w:b/>
            <w:color w:val="auto"/>
            <w:sz w:val="26"/>
            <w:szCs w:val="26"/>
            <w:u w:val="none"/>
          </w:rPr>
          <w:t>Православная Пасха</w:t>
        </w:r>
      </w:hyperlink>
      <w:r>
        <w:rPr>
          <w:rFonts w:ascii="Times New Roman" w:hAnsi="Times New Roman"/>
          <w:b/>
          <w:sz w:val="26"/>
          <w:szCs w:val="26"/>
        </w:rPr>
        <w:t xml:space="preserve"> (</w:t>
      </w:r>
      <w:r>
        <w:rPr>
          <w:rFonts w:ascii="Times New Roman" w:hAnsi="Times New Roman"/>
          <w:sz w:val="26"/>
          <w:szCs w:val="26"/>
        </w:rPr>
        <w:t>1ч)</w:t>
      </w:r>
    </w:p>
    <w:p>
      <w:pPr>
        <w:pStyle w:val="13"/>
        <w:spacing w:lineRule="auto" w:line="276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Работа Творческой мастерской по теме «</w:t>
      </w:r>
      <w:r>
        <w:rPr>
          <w:rStyle w:val="11"/>
          <w:rFonts w:ascii="Times New Roman" w:hAnsi="Times New Roman"/>
          <w:sz w:val="26"/>
          <w:szCs w:val="26"/>
        </w:rPr>
        <w:t xml:space="preserve">Пасха – праздник праздников». Выставка рисунков и пасхальных сувениров. </w:t>
      </w:r>
      <w:r>
        <w:rPr>
          <w:rFonts w:ascii="Times New Roman" w:hAnsi="Times New Roman"/>
          <w:sz w:val="26"/>
          <w:szCs w:val="26"/>
        </w:rPr>
        <w:t>Религиозные обряды, ритуалы верующих людей.</w:t>
      </w:r>
    </w:p>
    <w:p>
      <w:pPr>
        <w:pStyle w:val="13"/>
        <w:spacing w:lineRule="auto" w:line="276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Сбор и обработка необходимой информации, накопление видео-, аудиоматериалов.</w:t>
      </w:r>
    </w:p>
    <w:p>
      <w:pPr>
        <w:pStyle w:val="Normal"/>
        <w:spacing w:lineRule="auto" w:line="276" w:before="0"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</w:t>
      </w:r>
      <w:r>
        <w:rPr>
          <w:rFonts w:ascii="Times New Roman" w:hAnsi="Times New Roman"/>
          <w:b/>
          <w:sz w:val="26"/>
          <w:szCs w:val="26"/>
        </w:rPr>
        <w:t>Тема 26.</w:t>
      </w:r>
      <w:r>
        <w:rPr>
          <w:rFonts w:ascii="Times New Roman" w:hAnsi="Times New Roman"/>
          <w:sz w:val="26"/>
          <w:szCs w:val="26"/>
        </w:rPr>
        <w:t xml:space="preserve"> </w:t>
      </w:r>
      <w:hyperlink r:id="rId21">
        <w:r>
          <w:rPr>
            <w:rFonts w:ascii="Times New Roman" w:hAnsi="Times New Roman"/>
            <w:b/>
            <w:color w:val="auto"/>
            <w:sz w:val="26"/>
            <w:szCs w:val="26"/>
            <w:u w:val="none"/>
          </w:rPr>
          <w:t>День пожарной охраны</w:t>
        </w:r>
      </w:hyperlink>
      <w:r>
        <w:rPr>
          <w:rFonts w:ascii="Times New Roman" w:hAnsi="Times New Roman"/>
          <w:b/>
          <w:sz w:val="26"/>
          <w:szCs w:val="26"/>
        </w:rPr>
        <w:t xml:space="preserve"> (</w:t>
      </w:r>
      <w:r>
        <w:rPr>
          <w:rFonts w:ascii="Times New Roman" w:hAnsi="Times New Roman"/>
          <w:sz w:val="26"/>
          <w:szCs w:val="26"/>
        </w:rPr>
        <w:t>1ч) (30 апреля)</w:t>
      </w:r>
    </w:p>
    <w:p>
      <w:pPr>
        <w:pStyle w:val="Normal"/>
        <w:spacing w:lineRule="auto" w:line="276" w:before="0"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Работа Творческой мастерской. В этот день в 1649 году царь Алексей Михайлович подписал указ о создании первой российской противопожарной службы: «Наказ о Градском благочинии», установивший строгий порядок при тушении пожаров в Москве. В документе были заложены основы профессиональной пожарной охраны…</w:t>
      </w:r>
    </w:p>
    <w:p>
      <w:pPr>
        <w:pStyle w:val="Normal"/>
        <w:spacing w:lineRule="auto" w:line="276" w:before="0" w:after="0"/>
        <w:ind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Викторина «Действия в случае ЧС»</w:t>
      </w:r>
    </w:p>
    <w:p>
      <w:pPr>
        <w:pStyle w:val="Normal"/>
        <w:spacing w:lineRule="auto" w:line="276" w:before="0" w:after="0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</w:t>
      </w:r>
      <w:r>
        <w:rPr>
          <w:rFonts w:ascii="Times New Roman" w:hAnsi="Times New Roman"/>
          <w:b/>
          <w:sz w:val="26"/>
          <w:szCs w:val="26"/>
        </w:rPr>
        <w:t>Тема 27.</w:t>
      </w:r>
      <w:r>
        <w:rPr>
          <w:rFonts w:ascii="Times New Roman" w:hAnsi="Times New Roman"/>
          <w:sz w:val="26"/>
          <w:szCs w:val="26"/>
        </w:rPr>
        <w:t xml:space="preserve"> </w:t>
      </w:r>
      <w:hyperlink r:id="rId22">
        <w:r>
          <w:rPr>
            <w:rFonts w:ascii="Times New Roman" w:hAnsi="Times New Roman"/>
            <w:b/>
            <w:color w:val="auto"/>
            <w:sz w:val="26"/>
            <w:szCs w:val="26"/>
            <w:u w:val="none"/>
          </w:rPr>
          <w:t>Праздник весны и труда</w:t>
        </w:r>
      </w:hyperlink>
      <w:r>
        <w:rPr>
          <w:rFonts w:ascii="Times New Roman" w:hAnsi="Times New Roman"/>
          <w:b/>
          <w:sz w:val="26"/>
          <w:szCs w:val="26"/>
        </w:rPr>
        <w:t xml:space="preserve"> (2</w:t>
      </w:r>
      <w:r>
        <w:rPr>
          <w:rFonts w:ascii="Times New Roman" w:hAnsi="Times New Roman"/>
          <w:sz w:val="26"/>
          <w:szCs w:val="26"/>
        </w:rPr>
        <w:t>ч)</w:t>
      </w:r>
    </w:p>
    <w:p>
      <w:pPr>
        <w:pStyle w:val="Normal"/>
        <w:spacing w:lineRule="auto" w:line="276" w:before="0" w:after="0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Работа Творческой мастерской по данной теме. Первичная обработка информации по темам. Сбор и обработка необходимой информации, накопление видео-, аудиоматериалов. Викторина: «День международной солидарности трудящихся». Участие в трудовом десанте (субботник).</w:t>
      </w:r>
    </w:p>
    <w:p>
      <w:pPr>
        <w:pStyle w:val="Normal"/>
        <w:spacing w:lineRule="auto" w:line="276" w:before="0" w:after="0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</w:t>
      </w:r>
      <w:r>
        <w:rPr>
          <w:rFonts w:ascii="Times New Roman" w:hAnsi="Times New Roman"/>
          <w:b/>
          <w:sz w:val="26"/>
          <w:szCs w:val="26"/>
        </w:rPr>
        <w:t>Тема 28.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День Победы (2ч)</w:t>
      </w:r>
    </w:p>
    <w:p>
      <w:pPr>
        <w:pStyle w:val="14"/>
        <w:spacing w:lineRule="auto" w:line="276"/>
        <w:jc w:val="both"/>
        <w:rPr>
          <w:rFonts w:ascii="Times New Roman" w:hAnsi="Times New Roman" w:cs="Times New Roman"/>
          <w:b/>
          <w:b/>
          <w:color w:val="auto"/>
          <w:sz w:val="26"/>
          <w:szCs w:val="26"/>
        </w:rPr>
      </w:pPr>
      <w:r>
        <w:rPr>
          <w:rStyle w:val="11"/>
          <w:rFonts w:cs="Times New Roman" w:ascii="Times New Roman" w:hAnsi="Times New Roman"/>
          <w:color w:val="auto"/>
          <w:sz w:val="26"/>
          <w:szCs w:val="26"/>
        </w:rPr>
        <w:t>КТД - День победы. Стихи, песни, фильмы о войне. Рассказы о детях военного времени. Встреча с ветеранами. Поздравление ветеранов ВОВ. Возложение цветов к Вечному огню. Участие в митинге.</w:t>
      </w:r>
    </w:p>
    <w:p>
      <w:pPr>
        <w:pStyle w:val="Normal"/>
        <w:spacing w:lineRule="auto" w:line="276" w:before="0" w:after="0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</w:t>
      </w:r>
      <w:r>
        <w:rPr>
          <w:rFonts w:ascii="Times New Roman" w:hAnsi="Times New Roman"/>
          <w:b/>
          <w:sz w:val="26"/>
          <w:szCs w:val="26"/>
        </w:rPr>
        <w:t>Тема 29.</w:t>
      </w:r>
      <w:r>
        <w:rPr>
          <w:rFonts w:ascii="Times New Roman" w:hAnsi="Times New Roman"/>
          <w:sz w:val="26"/>
          <w:szCs w:val="26"/>
        </w:rPr>
        <w:t xml:space="preserve"> </w:t>
      </w:r>
      <w:hyperlink r:id="rId23">
        <w:r>
          <w:rPr>
            <w:rFonts w:ascii="Times New Roman" w:hAnsi="Times New Roman"/>
            <w:b/>
            <w:color w:val="auto"/>
            <w:sz w:val="26"/>
            <w:szCs w:val="26"/>
            <w:u w:val="none"/>
          </w:rPr>
          <w:t>День славянской письменности и культуры</w:t>
        </w:r>
      </w:hyperlink>
      <w:r>
        <w:rPr>
          <w:rFonts w:ascii="Times New Roman" w:hAnsi="Times New Roman"/>
          <w:b/>
          <w:sz w:val="26"/>
          <w:szCs w:val="26"/>
        </w:rPr>
        <w:t xml:space="preserve"> (1ч)</w:t>
      </w:r>
    </w:p>
    <w:p>
      <w:pPr>
        <w:pStyle w:val="Normal"/>
        <w:spacing w:lineRule="auto" w:line="276" w:before="0"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24 мая в России отмечается День славянской письменности и культуры. Праздник известен как день памяти первоучителей славянских народов – святых равноапостольных братьев Кирилла и Мефодия. В нашей стране праздник был возрожден в 1986 г. а, в 1991 г. Постановлением Президиума Верховного Совета РФ № 568-1 он получил статус государственного. Литературная викторина.</w:t>
      </w:r>
    </w:p>
    <w:p>
      <w:pPr>
        <w:pStyle w:val="Normal"/>
        <w:spacing w:lineRule="auto" w:line="276" w:before="0" w:after="0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</w:t>
      </w:r>
      <w:r>
        <w:rPr>
          <w:rFonts w:ascii="Times New Roman" w:hAnsi="Times New Roman"/>
          <w:b/>
          <w:sz w:val="26"/>
          <w:szCs w:val="26"/>
        </w:rPr>
        <w:t>Тема 30.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Праздник Последнего звонка. (1ч)</w:t>
      </w:r>
    </w:p>
    <w:p>
      <w:pPr>
        <w:pStyle w:val="Normal"/>
        <w:spacing w:lineRule="auto" w:line="276" w:before="0" w:after="0"/>
        <w:ind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Работа Творческой мастерской: Подготовка к празднику «Последний звонок».</w:t>
      </w:r>
    </w:p>
    <w:p>
      <w:pPr>
        <w:pStyle w:val="3"/>
        <w:shd w:val="clear" w:color="auto" w:fill="auto"/>
        <w:tabs>
          <w:tab w:val="clear" w:pos="708"/>
          <w:tab w:val="right" w:pos="5510" w:leader="none"/>
        </w:tabs>
        <w:spacing w:lineRule="auto" w:line="276" w:before="0" w:after="0"/>
        <w:ind w:left="40" w:hanging="40"/>
        <w:rPr>
          <w:rStyle w:val="2"/>
          <w:rFonts w:eastAsia="Calibri"/>
          <w:b/>
          <w:b/>
          <w:color w:val="auto"/>
          <w:sz w:val="26"/>
          <w:szCs w:val="26"/>
        </w:rPr>
      </w:pPr>
      <w:r>
        <w:rPr>
          <w:b/>
          <w:sz w:val="26"/>
          <w:szCs w:val="26"/>
        </w:rPr>
        <w:t xml:space="preserve">          </w:t>
      </w:r>
      <w:r>
        <w:rPr>
          <w:b/>
          <w:sz w:val="26"/>
          <w:szCs w:val="26"/>
        </w:rPr>
        <w:t xml:space="preserve">Тема 31. </w:t>
      </w:r>
      <w:r>
        <w:rPr>
          <w:rStyle w:val="2"/>
          <w:rFonts w:eastAsia="Calibri"/>
          <w:b/>
          <w:color w:val="auto"/>
          <w:sz w:val="26"/>
          <w:szCs w:val="26"/>
        </w:rPr>
        <w:t>Презентация и защита творческих индивидуальных и коллективных проектов.(2ч)</w:t>
      </w:r>
    </w:p>
    <w:p>
      <w:pPr>
        <w:pStyle w:val="3"/>
        <w:shd w:val="clear" w:color="auto" w:fill="auto"/>
        <w:tabs>
          <w:tab w:val="clear" w:pos="708"/>
          <w:tab w:val="right" w:pos="5510" w:leader="none"/>
        </w:tabs>
        <w:spacing w:lineRule="auto" w:line="276" w:before="0" w:after="0"/>
        <w:ind w:left="40" w:firstLine="357"/>
        <w:rPr>
          <w:rStyle w:val="2"/>
          <w:rFonts w:eastAsia="Calibri"/>
          <w:color w:val="auto"/>
          <w:sz w:val="26"/>
          <w:szCs w:val="26"/>
        </w:rPr>
      </w:pPr>
      <w:r>
        <w:rPr>
          <w:rStyle w:val="2"/>
          <w:rFonts w:eastAsia="Calibri"/>
          <w:color w:val="auto"/>
          <w:sz w:val="26"/>
          <w:szCs w:val="26"/>
        </w:rPr>
        <w:t>Работа Творческой мастерской: презентация и защита творческих индивидуальных и коллективных проектов «Школьный калейдоскоп». Защита проектов. Конкурс творческих работ.</w:t>
      </w:r>
    </w:p>
    <w:p>
      <w:pPr>
        <w:pStyle w:val="Normal"/>
        <w:spacing w:lineRule="auto" w:line="276" w:before="0"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spacing w:lineRule="auto" w:line="276" w:before="0"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Курс внеурочной деятельности по общекультурному направлению является неотъемлемой и необходимой частью целостного образовательного процесса школы.</w:t>
      </w:r>
    </w:p>
    <w:p>
      <w:pPr>
        <w:pStyle w:val="Normal"/>
        <w:spacing w:lineRule="auto" w:line="276" w:before="0" w:after="0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Педагог выбирает такие методы и приемы работы, которые могли бы обеспечить учащимся необходимые знания, их познавательную и творческую активность, развить и подержать в них интерес к практической работе путем применения словесных и наглядных методов:</w:t>
      </w:r>
    </w:p>
    <w:p>
      <w:pPr>
        <w:pStyle w:val="Normal"/>
        <w:spacing w:lineRule="auto" w:line="276" w:before="0" w:after="0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словесный метод -  беседы, рассказы педагога;</w:t>
      </w:r>
    </w:p>
    <w:p>
      <w:pPr>
        <w:pStyle w:val="Normal"/>
        <w:spacing w:lineRule="auto" w:line="276" w:before="0" w:after="0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наглядный метод – наблюдение, иллюстрация, демонстрация.</w:t>
      </w:r>
    </w:p>
    <w:p>
      <w:pPr>
        <w:pStyle w:val="Normal"/>
        <w:spacing w:lineRule="auto" w:line="276" w:before="0" w:after="0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исследовательский метод – </w:t>
      </w:r>
    </w:p>
    <w:p>
      <w:pPr>
        <w:pStyle w:val="Normal"/>
        <w:spacing w:lineRule="auto" w:line="276" w:before="0" w:after="0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Метод проектов – создание презентаций и отчётов по темам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Формы работы: </w:t>
      </w:r>
    </w:p>
    <w:p>
      <w:pPr>
        <w:pStyle w:val="Normal"/>
        <w:numPr>
          <w:ilvl w:val="0"/>
          <w:numId w:val="12"/>
        </w:numPr>
        <w:tabs>
          <w:tab w:val="clear" w:pos="708"/>
          <w:tab w:val="left" w:pos="1980" w:leader="none"/>
        </w:tabs>
        <w:spacing w:lineRule="auto" w:line="276" w:before="0" w:after="0"/>
        <w:ind w:left="1980" w:hanging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Групповая; 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1980" w:leader="none"/>
        </w:tabs>
        <w:spacing w:lineRule="auto" w:line="276" w:before="0" w:after="0"/>
        <w:ind w:left="1980" w:hanging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Микро-групповая; 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1980" w:leader="none"/>
        </w:tabs>
        <w:spacing w:lineRule="auto" w:line="276" w:before="0" w:after="0"/>
        <w:ind w:left="1980" w:hanging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Индивидуальная;</w:t>
      </w:r>
    </w:p>
    <w:p>
      <w:pPr>
        <w:pStyle w:val="Normal"/>
        <w:spacing w:lineRule="auto" w:line="276" w:before="0" w:after="0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традиционные:</w:t>
      </w:r>
    </w:p>
    <w:p>
      <w:pPr>
        <w:pStyle w:val="Normal"/>
        <w:numPr>
          <w:ilvl w:val="0"/>
          <w:numId w:val="13"/>
        </w:numPr>
        <w:tabs>
          <w:tab w:val="clear" w:pos="708"/>
          <w:tab w:val="left" w:pos="1980" w:leader="none"/>
        </w:tabs>
        <w:spacing w:lineRule="auto" w:line="276" w:before="0" w:after="0"/>
        <w:ind w:left="1980" w:hanging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учебные занятия</w:t>
      </w:r>
    </w:p>
    <w:p>
      <w:pPr>
        <w:pStyle w:val="Normal"/>
        <w:numPr>
          <w:ilvl w:val="0"/>
          <w:numId w:val="9"/>
        </w:numPr>
        <w:tabs>
          <w:tab w:val="clear" w:pos="708"/>
          <w:tab w:val="left" w:pos="1980" w:leader="none"/>
        </w:tabs>
        <w:spacing w:lineRule="auto" w:line="276" w:before="0" w:after="0"/>
        <w:ind w:left="1980" w:hanging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лекции</w:t>
      </w:r>
    </w:p>
    <w:p>
      <w:pPr>
        <w:pStyle w:val="Normal"/>
        <w:numPr>
          <w:ilvl w:val="0"/>
          <w:numId w:val="9"/>
        </w:numPr>
        <w:tabs>
          <w:tab w:val="clear" w:pos="708"/>
          <w:tab w:val="left" w:pos="1980" w:leader="none"/>
        </w:tabs>
        <w:spacing w:lineRule="auto" w:line="276" w:before="0" w:after="0"/>
        <w:ind w:left="1980" w:hanging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практические занятия</w:t>
      </w:r>
    </w:p>
    <w:p>
      <w:pPr>
        <w:pStyle w:val="Normal"/>
        <w:spacing w:lineRule="auto" w:line="276" w:before="0" w:after="0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нетрадиционные:</w:t>
      </w:r>
    </w:p>
    <w:p>
      <w:pPr>
        <w:pStyle w:val="Normal"/>
        <w:numPr>
          <w:ilvl w:val="1"/>
          <w:numId w:val="14"/>
        </w:numPr>
        <w:tabs>
          <w:tab w:val="clear" w:pos="708"/>
          <w:tab w:val="left" w:pos="1980" w:leader="none"/>
        </w:tabs>
        <w:spacing w:lineRule="auto" w:line="276" w:before="0" w:after="0"/>
        <w:ind w:left="1980" w:hanging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занятия - соревнование,</w:t>
      </w:r>
    </w:p>
    <w:p>
      <w:pPr>
        <w:pStyle w:val="Normal"/>
        <w:numPr>
          <w:ilvl w:val="1"/>
          <w:numId w:val="10"/>
        </w:numPr>
        <w:tabs>
          <w:tab w:val="clear" w:pos="708"/>
          <w:tab w:val="left" w:pos="1980" w:leader="none"/>
        </w:tabs>
        <w:spacing w:lineRule="auto" w:line="276" w:before="0" w:after="0"/>
        <w:ind w:left="1980" w:hanging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конкурсы</w:t>
      </w:r>
    </w:p>
    <w:p>
      <w:pPr>
        <w:pStyle w:val="Normal"/>
        <w:numPr>
          <w:ilvl w:val="1"/>
          <w:numId w:val="10"/>
        </w:numPr>
        <w:tabs>
          <w:tab w:val="clear" w:pos="708"/>
          <w:tab w:val="left" w:pos="1980" w:leader="none"/>
        </w:tabs>
        <w:spacing w:lineRule="auto" w:line="276" w:before="0" w:after="0"/>
        <w:ind w:left="1980" w:hanging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викторины</w:t>
      </w:r>
    </w:p>
    <w:p>
      <w:pPr>
        <w:pStyle w:val="Normal"/>
        <w:numPr>
          <w:ilvl w:val="1"/>
          <w:numId w:val="10"/>
        </w:numPr>
        <w:tabs>
          <w:tab w:val="clear" w:pos="708"/>
          <w:tab w:val="left" w:pos="1980" w:leader="none"/>
        </w:tabs>
        <w:spacing w:lineRule="auto" w:line="276" w:before="0" w:after="0"/>
        <w:ind w:left="1980" w:hanging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игры</w:t>
      </w:r>
    </w:p>
    <w:p>
      <w:pPr>
        <w:pStyle w:val="Normal"/>
        <w:numPr>
          <w:ilvl w:val="1"/>
          <w:numId w:val="10"/>
        </w:numPr>
        <w:tabs>
          <w:tab w:val="clear" w:pos="708"/>
          <w:tab w:val="left" w:pos="1980" w:leader="none"/>
        </w:tabs>
        <w:spacing w:lineRule="auto" w:line="276" w:before="0" w:after="0"/>
        <w:ind w:left="1980" w:hanging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прогулки, поездки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Формы и виды деятельности</w:t>
      </w:r>
    </w:p>
    <w:p>
      <w:pPr>
        <w:pStyle w:val="ListParagraph"/>
        <w:numPr>
          <w:ilvl w:val="0"/>
          <w:numId w:val="15"/>
        </w:numPr>
        <w:spacing w:lineRule="auto" w:line="276" w:before="0" w:after="0"/>
        <w:ind w:left="709" w:hanging="36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игровая;</w:t>
      </w:r>
    </w:p>
    <w:p>
      <w:pPr>
        <w:pStyle w:val="ListParagraph"/>
        <w:numPr>
          <w:ilvl w:val="0"/>
          <w:numId w:val="7"/>
        </w:numPr>
        <w:spacing w:lineRule="auto" w:line="276" w:before="0" w:after="0"/>
        <w:ind w:left="709" w:hanging="36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познавательная;</w:t>
      </w:r>
    </w:p>
    <w:p>
      <w:pPr>
        <w:pStyle w:val="ListParagraph"/>
        <w:numPr>
          <w:ilvl w:val="0"/>
          <w:numId w:val="7"/>
        </w:numPr>
        <w:spacing w:lineRule="auto" w:line="276" w:before="0" w:after="0"/>
        <w:ind w:left="709" w:hanging="36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сюжетно - ролевые игры;</w:t>
      </w:r>
    </w:p>
    <w:p>
      <w:pPr>
        <w:pStyle w:val="ListParagraph"/>
        <w:numPr>
          <w:ilvl w:val="0"/>
          <w:numId w:val="7"/>
        </w:numPr>
        <w:spacing w:lineRule="auto" w:line="276" w:before="0" w:after="0"/>
        <w:ind w:left="709" w:hanging="36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конкурсы;</w:t>
      </w:r>
    </w:p>
    <w:p>
      <w:pPr>
        <w:pStyle w:val="ListParagraph"/>
        <w:numPr>
          <w:ilvl w:val="0"/>
          <w:numId w:val="7"/>
        </w:numPr>
        <w:spacing w:lineRule="auto" w:line="276" w:before="0" w:after="0"/>
        <w:ind w:left="709" w:hanging="36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посещение библиотек и выстовок;</w:t>
      </w:r>
    </w:p>
    <w:p>
      <w:pPr>
        <w:pStyle w:val="ListParagraph"/>
        <w:numPr>
          <w:ilvl w:val="0"/>
          <w:numId w:val="7"/>
        </w:numPr>
        <w:spacing w:lineRule="auto" w:line="276" w:before="0" w:after="0"/>
        <w:ind w:left="709" w:hanging="36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праздники</w:t>
      </w:r>
    </w:p>
    <w:p>
      <w:pPr>
        <w:pStyle w:val="ListParagraph"/>
        <w:numPr>
          <w:ilvl w:val="0"/>
          <w:numId w:val="7"/>
        </w:numPr>
        <w:spacing w:lineRule="auto" w:line="276" w:before="0" w:after="0"/>
        <w:ind w:left="709" w:hanging="36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турниры</w:t>
      </w:r>
    </w:p>
    <w:p>
      <w:pPr>
        <w:pStyle w:val="ListParagraph"/>
        <w:spacing w:lineRule="auto" w:line="240" w:before="0" w:after="0"/>
        <w:ind w:left="1429" w:hanging="0"/>
        <w:contextualSpacing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spacing w:lineRule="auto" w:line="276" w:before="0" w:after="0"/>
        <w:ind w:left="0" w:hanging="0"/>
        <w:contextualSpacing/>
        <w:jc w:val="center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3. ТЕМАТИЧЕСКОЕ ПЛАНИРОВАНИЕ</w:t>
      </w:r>
    </w:p>
    <w:p>
      <w:pPr>
        <w:pStyle w:val="1"/>
        <w:spacing w:lineRule="auto" w:line="276" w:before="0"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 УКАЗАНИЕМ КОЛИЧЕСТВА ЧАСОВ, ОТВОДИМЫХ НА ОСВОЕНИЕ КАЖДОЙ ТЕМЫ</w:t>
      </w:r>
    </w:p>
    <w:p>
      <w:pPr>
        <w:pStyle w:val="ListParagraph"/>
        <w:tabs>
          <w:tab w:val="clear" w:pos="708"/>
          <w:tab w:val="left" w:pos="5415" w:leader="none"/>
        </w:tabs>
        <w:spacing w:lineRule="auto" w:line="276" w:before="0" w:after="0"/>
        <w:ind w:left="0" w:hanging="0"/>
        <w:contextualSpacing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ab/>
      </w:r>
    </w:p>
    <w:tbl>
      <w:tblPr>
        <w:tblStyle w:val="ac"/>
        <w:tblW w:w="1423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66"/>
        <w:gridCol w:w="1247"/>
        <w:gridCol w:w="851"/>
        <w:gridCol w:w="8781"/>
        <w:gridCol w:w="2790"/>
      </w:tblGrid>
      <w:tr>
        <w:trPr>
          <w:trHeight w:val="848" w:hRule="atLeast"/>
        </w:trPr>
        <w:tc>
          <w:tcPr>
            <w:tcW w:w="1813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дата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№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kern w:val="0"/>
                <w:sz w:val="26"/>
                <w:szCs w:val="26"/>
                <w:lang w:val="ru-RU" w:eastAsia="en-US" w:bidi="ar-SA"/>
              </w:rPr>
              <w:t>Тема занятия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kern w:val="0"/>
                <w:sz w:val="26"/>
                <w:szCs w:val="26"/>
                <w:lang w:val="ru-RU" w:eastAsia="en-US" w:bidi="ar-SA"/>
              </w:rPr>
              <w:t>Количество часов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kern w:val="0"/>
                <w:sz w:val="26"/>
                <w:szCs w:val="26"/>
                <w:lang w:val="ru-RU" w:eastAsia="en-US" w:bidi="ar-SA"/>
              </w:rPr>
              <w:t>(Теория + Практика)</w:t>
            </w:r>
          </w:p>
        </w:tc>
      </w:tr>
      <w:tr>
        <w:trPr/>
        <w:tc>
          <w:tcPr>
            <w:tcW w:w="566" w:type="dxa"/>
            <w:vMerge w:val="restart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сентябрь</w:t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2.09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1.</w:t>
            </w:r>
          </w:p>
        </w:tc>
        <w:tc>
          <w:tcPr>
            <w:tcW w:w="8781" w:type="dxa"/>
            <w:tcBorders/>
          </w:tcPr>
          <w:p>
            <w:pPr>
              <w:pStyle w:val="3"/>
              <w:widowControl w:val="false"/>
              <w:shd w:val="clear" w:color="auto" w:fill="auto"/>
              <w:spacing w:lineRule="auto" w:line="276" w:before="0" w:after="0"/>
              <w:ind w:left="40" w:firstLine="360"/>
              <w:rPr>
                <w:sz w:val="26"/>
                <w:szCs w:val="26"/>
              </w:rPr>
            </w:pPr>
            <w:r>
              <w:rPr>
                <w:b/>
                <w:kern w:val="0"/>
                <w:sz w:val="26"/>
                <w:szCs w:val="26"/>
                <w:lang w:val="ru-RU" w:eastAsia="en-US" w:bidi="ar-SA"/>
              </w:rPr>
              <w:t xml:space="preserve">Вводное занятие. </w:t>
            </w:r>
            <w:r>
              <w:rPr>
                <w:kern w:val="0"/>
                <w:sz w:val="26"/>
                <w:szCs w:val="26"/>
                <w:lang w:val="ru-RU" w:eastAsia="en-US" w:bidi="ar-SA"/>
              </w:rPr>
              <w:t xml:space="preserve">Праздник первого звонка «День знаний» 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566" w:type="dxa"/>
            <w:vMerge w:val="continue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04.09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2.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hyperlink r:id="rId24">
              <w:r>
                <w:rPr>
                  <w:rFonts w:ascii="Times New Roman" w:hAnsi="Times New Roman"/>
                  <w:b/>
                  <w:bCs/>
                  <w:kern w:val="0"/>
                  <w:sz w:val="26"/>
                  <w:szCs w:val="26"/>
                  <w:lang w:val="ru-RU" w:eastAsia="ru-RU" w:bidi="ar-SA"/>
                </w:rPr>
                <w:t>День солидарности в борьбе с терроризмом</w:t>
              </w:r>
            </w:hyperlink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566" w:type="dxa"/>
            <w:vMerge w:val="continue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16.09.-20.09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3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kern w:val="0"/>
                <w:sz w:val="26"/>
                <w:szCs w:val="26"/>
                <w:lang w:val="ru-RU" w:eastAsia="en-US" w:bidi="ar-SA"/>
              </w:rPr>
              <w:t xml:space="preserve">Осенняя ярмарка. </w:t>
            </w: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Конкурс рисунков и  поделок из природного материала.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566" w:type="dxa"/>
            <w:vMerge w:val="continue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23.09-27.09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4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b/>
                <w:kern w:val="0"/>
                <w:sz w:val="26"/>
                <w:szCs w:val="26"/>
                <w:lang w:val="ru-RU" w:eastAsia="en-US" w:bidi="ar-SA"/>
              </w:rPr>
              <w:t xml:space="preserve">Осенняя ярмарка. </w:t>
            </w: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день моря (конкурс сочинений, рисунков, картин, стихов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Осенний бал (подготовка номера)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566" w:type="dxa"/>
            <w:vMerge w:val="restart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октябрь</w:t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1.10 - 4.10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5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b/>
                <w:kern w:val="0"/>
                <w:sz w:val="26"/>
                <w:szCs w:val="26"/>
                <w:lang w:val="ru-RU" w:eastAsia="en-US" w:bidi="ar-SA"/>
              </w:rPr>
              <w:t xml:space="preserve">Подготовка к празднику «День учителя» 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День учителя «Нет выше звания -  Учитель».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566" w:type="dxa"/>
            <w:vMerge w:val="continue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7.10-11.10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6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b/>
                <w:kern w:val="0"/>
                <w:sz w:val="26"/>
                <w:szCs w:val="26"/>
                <w:lang w:val="ru-RU" w:eastAsia="en-US" w:bidi="ar-SA"/>
              </w:rPr>
              <w:t>Подготовка к мероприятию, посвященному Дню народного единства</w:t>
            </w:r>
            <w:r>
              <w:rPr>
                <w:kern w:val="0"/>
                <w:sz w:val="26"/>
                <w:szCs w:val="26"/>
                <w:lang w:val="ru-RU" w:eastAsia="en-US" w:bidi="ar-SA"/>
              </w:rPr>
              <w:t>.</w:t>
            </w:r>
            <w:r>
              <w:rPr>
                <w:b/>
                <w:kern w:val="0"/>
                <w:sz w:val="26"/>
                <w:szCs w:val="26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 xml:space="preserve"> 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566" w:type="dxa"/>
            <w:vMerge w:val="continue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14.10-18.10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7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kern w:val="0"/>
                <w:sz w:val="26"/>
                <w:szCs w:val="26"/>
                <w:lang w:val="ru-RU" w:eastAsia="en-US" w:bidi="ar-SA"/>
              </w:rPr>
              <w:t>«Все флаги в гости к нам»</w:t>
            </w: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.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566" w:type="dxa"/>
            <w:vMerge w:val="restart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ноябрь</w:t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04.11-08.11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kern w:val="0"/>
                <w:sz w:val="26"/>
                <w:szCs w:val="26"/>
                <w:lang w:val="ru-RU" w:eastAsia="en-US" w:bidi="ar-SA"/>
              </w:rPr>
              <w:t>«День народного единства»</w:t>
            </w: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(04.11)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</w:tc>
      </w:tr>
      <w:tr>
        <w:trPr/>
        <w:tc>
          <w:tcPr>
            <w:tcW w:w="566" w:type="dxa"/>
            <w:vMerge w:val="continue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11.11-15.11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8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hyperlink r:id="rId25">
              <w:r>
                <w:rPr>
                  <w:rFonts w:ascii="Times New Roman" w:hAnsi="Times New Roman"/>
                  <w:b/>
                  <w:bCs/>
                  <w:kern w:val="0"/>
                  <w:sz w:val="26"/>
                  <w:szCs w:val="26"/>
                  <w:lang w:val="ru-RU" w:eastAsia="ru-RU" w:bidi="ar-SA"/>
                </w:rPr>
                <w:t>День рождения Деда Мороза</w:t>
              </w:r>
            </w:hyperlink>
            <w:r>
              <w:rPr>
                <w:kern w:val="0"/>
                <w:lang w:val="ru-RU" w:eastAsia="en-US" w:bidi="ar-SA"/>
              </w:rPr>
              <w:t>(</w:t>
            </w: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18.11)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566" w:type="dxa"/>
            <w:vMerge w:val="continue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25.11-29.11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9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hyperlink r:id="rId26">
              <w:r>
                <w:rPr>
                  <w:rFonts w:ascii="Times New Roman" w:hAnsi="Times New Roman"/>
                  <w:b/>
                  <w:bCs/>
                  <w:kern w:val="0"/>
                  <w:sz w:val="26"/>
                  <w:szCs w:val="26"/>
                  <w:lang w:val="ru-RU" w:eastAsia="ru-RU" w:bidi="ar-SA"/>
                </w:rPr>
                <w:t>День матери России</w:t>
              </w:r>
            </w:hyperlink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6"/>
                <w:szCs w:val="26"/>
                <w:lang w:val="ru-RU" w:eastAsia="en-US" w:bidi="ar-SA"/>
              </w:rPr>
              <w:t>(1ч)</w:t>
            </w: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 xml:space="preserve"> (25.11)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</w:tc>
      </w:tr>
      <w:tr>
        <w:trPr>
          <w:trHeight w:val="243" w:hRule="atLeast"/>
        </w:trPr>
        <w:tc>
          <w:tcPr>
            <w:tcW w:w="566" w:type="dxa"/>
            <w:vMerge w:val="restart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декабрь</w:t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09.12-13.12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10</w:t>
            </w:r>
          </w:p>
        </w:tc>
        <w:tc>
          <w:tcPr>
            <w:tcW w:w="8781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right="-284" w:hanging="0"/>
              <w:contextualSpacing/>
              <w:jc w:val="lef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hyperlink r:id="rId27">
              <w:r>
                <w:rPr>
                  <w:rFonts w:ascii="Times New Roman" w:hAnsi="Times New Roman"/>
                  <w:b/>
                  <w:color w:val="auto"/>
                  <w:kern w:val="0"/>
                  <w:sz w:val="26"/>
                  <w:szCs w:val="26"/>
                  <w:u w:val="none"/>
                  <w:lang w:val="ru-RU" w:bidi="ar-SA"/>
                </w:rPr>
                <w:t>День Конституции Российской Федерации</w:t>
              </w:r>
            </w:hyperlink>
            <w:r>
              <w:rPr>
                <w:kern w:val="0"/>
                <w:lang w:val="ru-RU" w:bidi="ar-SA"/>
              </w:rPr>
              <w:t xml:space="preserve"> (12.12)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566" w:type="dxa"/>
            <w:vMerge w:val="continue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16.12-20.12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11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hyperlink r:id="rId28">
              <w:r>
                <w:rPr>
                  <w:rFonts w:ascii="Times New Roman" w:hAnsi="Times New Roman"/>
                  <w:b/>
                  <w:color w:val="auto"/>
                  <w:kern w:val="0"/>
                  <w:sz w:val="26"/>
                  <w:szCs w:val="26"/>
                  <w:u w:val="none"/>
                  <w:lang w:val="ru-RU" w:eastAsia="en-US" w:bidi="ar-SA"/>
                </w:rPr>
                <w:t>День памяти журналистов, погибших при исполнении профессиональных обязанностей</w:t>
              </w:r>
            </w:hyperlink>
            <w:r>
              <w:rPr>
                <w:rFonts w:ascii="Times New Roman" w:hAnsi="Times New Roman"/>
                <w:b/>
                <w:kern w:val="0"/>
                <w:sz w:val="26"/>
                <w:szCs w:val="26"/>
                <w:lang w:val="ru-RU" w:eastAsia="en-US" w:bidi="ar-SA"/>
              </w:rPr>
              <w:t xml:space="preserve"> (</w:t>
            </w: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15 декабря</w:t>
            </w:r>
            <w:r>
              <w:rPr>
                <w:rFonts w:ascii="Times New Roman" w:hAnsi="Times New Roman"/>
                <w:b/>
                <w:kern w:val="0"/>
                <w:sz w:val="26"/>
                <w:szCs w:val="26"/>
                <w:lang w:val="ru-RU" w:eastAsia="en-US" w:bidi="ar-SA"/>
              </w:rPr>
              <w:t xml:space="preserve">) </w:t>
            </w: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 xml:space="preserve"> 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566" w:type="dxa"/>
            <w:vMerge w:val="continue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23.12-27.12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 xml:space="preserve">12, 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13, 14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hyperlink r:id="rId29">
              <w:r>
                <w:rPr>
                  <w:rFonts w:ascii="Times New Roman" w:hAnsi="Times New Roman"/>
                  <w:b/>
                  <w:color w:val="auto"/>
                  <w:kern w:val="0"/>
                  <w:sz w:val="26"/>
                  <w:szCs w:val="26"/>
                  <w:u w:val="none"/>
                  <w:lang w:val="ru-RU" w:eastAsia="en-US" w:bidi="ar-SA"/>
                </w:rPr>
                <w:t>День спасателя Российской Федерации</w:t>
              </w:r>
            </w:hyperlink>
            <w:r>
              <w:rPr>
                <w:rFonts w:ascii="Times New Roman" w:hAnsi="Times New Roman"/>
                <w:b/>
                <w:kern w:val="0"/>
                <w:sz w:val="26"/>
                <w:szCs w:val="26"/>
                <w:lang w:val="ru-RU" w:eastAsia="en-US" w:bidi="ar-SA"/>
              </w:rPr>
              <w:t xml:space="preserve"> (27 </w:t>
            </w: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декабря)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kern w:val="0"/>
                <w:sz w:val="26"/>
                <w:szCs w:val="26"/>
                <w:lang w:val="ru-RU" w:eastAsia="en-US" w:bidi="ar-SA"/>
              </w:rPr>
              <w:t>Новый год без хлопот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</w:t>
            </w:r>
          </w:p>
        </w:tc>
      </w:tr>
      <w:tr>
        <w:trPr/>
        <w:tc>
          <w:tcPr>
            <w:tcW w:w="566" w:type="dxa"/>
            <w:vMerge w:val="restart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 xml:space="preserve">  </w:t>
            </w: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январь</w:t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13.01.-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17.01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15,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16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hyperlink r:id="rId30">
              <w:r>
                <w:rPr>
                  <w:rFonts w:ascii="Times New Roman" w:hAnsi="Times New Roman"/>
                  <w:b/>
                  <w:bCs/>
                  <w:kern w:val="0"/>
                  <w:sz w:val="26"/>
                  <w:szCs w:val="26"/>
                  <w:lang w:val="ru-RU" w:eastAsia="ru-RU" w:bidi="ar-SA"/>
                </w:rPr>
                <w:t>Рождество Христово</w:t>
              </w:r>
            </w:hyperlink>
            <w:r>
              <w:rPr>
                <w:rFonts w:ascii="Times New Roman" w:hAnsi="Times New Roman"/>
                <w:b/>
                <w:kern w:val="0"/>
                <w:sz w:val="26"/>
                <w:szCs w:val="26"/>
                <w:lang w:val="ru-RU" w:eastAsia="en-US" w:bidi="ar-SA"/>
              </w:rPr>
              <w:t xml:space="preserve"> 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hyperlink r:id="rId31">
              <w:r>
                <w:rPr>
                  <w:rFonts w:ascii="Times New Roman" w:hAnsi="Times New Roman"/>
                  <w:b/>
                  <w:bCs/>
                  <w:kern w:val="0"/>
                  <w:sz w:val="26"/>
                  <w:szCs w:val="26"/>
                  <w:lang w:val="ru-RU" w:eastAsia="ru-RU" w:bidi="ar-SA"/>
                </w:rPr>
                <w:t>Старый Новый год</w:t>
              </w:r>
            </w:hyperlink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566" w:type="dxa"/>
            <w:vMerge w:val="continue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20.01.-24.01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17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hyperlink r:id="rId32">
              <w:r>
                <w:rPr>
                  <w:rFonts w:ascii="Times New Roman" w:hAnsi="Times New Roman"/>
                  <w:b/>
                  <w:color w:val="auto"/>
                  <w:kern w:val="0"/>
                  <w:sz w:val="26"/>
                  <w:szCs w:val="26"/>
                  <w:u w:val="none"/>
                  <w:lang w:val="ru-RU" w:eastAsia="en-US" w:bidi="ar-SA"/>
                </w:rPr>
                <w:t>Крещение Господне (Святое Богоявление)</w:t>
              </w:r>
            </w:hyperlink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566" w:type="dxa"/>
            <w:vMerge w:val="continue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27.01.31.01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18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hyperlink r:id="rId33">
              <w:r>
                <w:rPr>
                  <w:rFonts w:ascii="Times New Roman" w:hAnsi="Times New Roman"/>
                  <w:b/>
                  <w:color w:val="auto"/>
                  <w:kern w:val="0"/>
                  <w:sz w:val="26"/>
                  <w:szCs w:val="26"/>
                  <w:u w:val="none"/>
                  <w:lang w:val="ru-RU" w:eastAsia="en-US" w:bidi="ar-SA"/>
                </w:rPr>
                <w:t>День воинской славы России (День снятия блокады города Ленинграда)</w:t>
              </w:r>
            </w:hyperlink>
            <w:r>
              <w:rPr>
                <w:rFonts w:ascii="Times New Roman" w:hAnsi="Times New Roman"/>
                <w:b/>
                <w:kern w:val="0"/>
                <w:sz w:val="26"/>
                <w:szCs w:val="26"/>
                <w:lang w:val="ru-RU" w:eastAsia="en-US" w:bidi="ar-SA"/>
              </w:rPr>
              <w:t xml:space="preserve"> (27 января)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566" w:type="dxa"/>
            <w:vMerge w:val="restart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февраль</w:t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17.02-21.02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19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hyperlink r:id="rId34">
              <w:r>
                <w:rPr>
                  <w:rFonts w:ascii="Times New Roman" w:hAnsi="Times New Roman"/>
                  <w:b/>
                  <w:color w:val="auto"/>
                  <w:kern w:val="0"/>
                  <w:sz w:val="26"/>
                  <w:szCs w:val="26"/>
                  <w:u w:val="none"/>
                  <w:lang w:val="ru-RU" w:eastAsia="en-US" w:bidi="ar-SA"/>
                </w:rPr>
                <w:t>Международный день родного языка</w:t>
              </w:r>
            </w:hyperlink>
            <w:r>
              <w:rPr>
                <w:rFonts w:ascii="Times New Roman" w:hAnsi="Times New Roman"/>
                <w:b/>
                <w:kern w:val="0"/>
                <w:sz w:val="26"/>
                <w:szCs w:val="26"/>
                <w:lang w:val="ru-RU" w:eastAsia="en-US" w:bidi="ar-SA"/>
              </w:rPr>
              <w:t xml:space="preserve"> (21 февраля)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566" w:type="dxa"/>
            <w:vMerge w:val="continue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24.02-28.-02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20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hyperlink r:id="rId35">
              <w:r>
                <w:rPr>
                  <w:rFonts w:ascii="Times New Roman" w:hAnsi="Times New Roman"/>
                  <w:b/>
                  <w:color w:val="auto"/>
                  <w:kern w:val="0"/>
                  <w:sz w:val="26"/>
                  <w:szCs w:val="26"/>
                  <w:u w:val="none"/>
                  <w:lang w:val="ru-RU" w:eastAsia="en-US" w:bidi="ar-SA"/>
                </w:rPr>
                <w:t>День защитника Отечества</w:t>
              </w:r>
            </w:hyperlink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566" w:type="dxa"/>
            <w:vMerge w:val="restart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ind w:left="110" w:right="113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март</w:t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02.03-06.03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21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kern w:val="0"/>
                <w:sz w:val="26"/>
                <w:szCs w:val="26"/>
                <w:lang w:val="ru-RU" w:eastAsia="en-US" w:bidi="ar-SA"/>
              </w:rPr>
              <w:t>Масленица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566" w:type="dxa"/>
            <w:vMerge w:val="continue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09.03-13.03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22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hyperlink r:id="rId36">
              <w:r>
                <w:rPr>
                  <w:rFonts w:ascii="Times New Roman" w:hAnsi="Times New Roman"/>
                  <w:b/>
                  <w:color w:val="auto"/>
                  <w:kern w:val="0"/>
                  <w:sz w:val="26"/>
                  <w:szCs w:val="26"/>
                  <w:u w:val="none"/>
                  <w:lang w:val="ru-RU" w:eastAsia="en-US" w:bidi="ar-SA"/>
                </w:rPr>
                <w:t>Международный женский день</w:t>
              </w:r>
            </w:hyperlink>
            <w:r>
              <w:rPr>
                <w:rFonts w:ascii="Times New Roman" w:hAnsi="Times New Roman"/>
                <w:b/>
                <w:kern w:val="0"/>
                <w:sz w:val="26"/>
                <w:szCs w:val="26"/>
                <w:lang w:val="ru-RU" w:eastAsia="en-US" w:bidi="ar-SA"/>
              </w:rPr>
              <w:t xml:space="preserve"> 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566" w:type="dxa"/>
            <w:vMerge w:val="restart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ind w:left="125" w:right="113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апрель</w:t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01.04-05.04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23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/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 апреля-</w:t>
            </w:r>
            <w:hyperlink r:id="rId37">
              <w:r>
                <w:rPr>
                  <w:rFonts w:ascii="Times New Roman" w:hAnsi="Times New Roman"/>
                  <w:b/>
                  <w:bCs/>
                  <w:kern w:val="0"/>
                  <w:sz w:val="26"/>
                  <w:szCs w:val="26"/>
                  <w:lang w:val="ru-RU" w:eastAsia="ru-RU" w:bidi="ar-SA"/>
                </w:rPr>
                <w:t xml:space="preserve">День смеха. 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Международный день птиц./ акция домик для птиц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566" w:type="dxa"/>
            <w:vMerge w:val="continue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08.04-12.-04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24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hyperlink r:id="rId38">
              <w:r>
                <w:rPr>
                  <w:rFonts w:ascii="Times New Roman" w:hAnsi="Times New Roman"/>
                  <w:b/>
                  <w:color w:val="auto"/>
                  <w:kern w:val="0"/>
                  <w:sz w:val="26"/>
                  <w:szCs w:val="26"/>
                  <w:u w:val="none"/>
                  <w:lang w:val="ru-RU" w:eastAsia="en-US" w:bidi="ar-SA"/>
                </w:rPr>
                <w:t>День космонавтики</w:t>
              </w:r>
            </w:hyperlink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 xml:space="preserve"> (Конкурс плакатов «Космос и мы…»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566" w:type="dxa"/>
            <w:vMerge w:val="continue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15.04-19.04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25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hyperlink r:id="rId39">
              <w:r>
                <w:rPr>
                  <w:rFonts w:ascii="Times New Roman" w:hAnsi="Times New Roman"/>
                  <w:b/>
                  <w:color w:val="auto"/>
                  <w:kern w:val="0"/>
                  <w:sz w:val="26"/>
                  <w:szCs w:val="26"/>
                  <w:u w:val="none"/>
                  <w:lang w:val="ru-RU" w:eastAsia="en-US" w:bidi="ar-SA"/>
                </w:rPr>
                <w:t>Православная Пасха</w:t>
              </w:r>
            </w:hyperlink>
            <w:r>
              <w:rPr>
                <w:rFonts w:ascii="Times New Roman" w:hAnsi="Times New Roman"/>
                <w:b/>
                <w:kern w:val="0"/>
                <w:sz w:val="26"/>
                <w:szCs w:val="26"/>
                <w:lang w:val="ru-RU" w:eastAsia="en-US" w:bidi="ar-SA"/>
              </w:rPr>
              <w:t xml:space="preserve"> 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22.04 - Всемирный день Земли – конкурс рисунков, стихов, проектов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566" w:type="dxa"/>
            <w:vMerge w:val="continue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22.04-26.04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26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hyperlink r:id="rId40">
              <w:r>
                <w:rPr>
                  <w:rFonts w:ascii="Times New Roman" w:hAnsi="Times New Roman"/>
                  <w:b/>
                  <w:color w:val="auto"/>
                  <w:kern w:val="0"/>
                  <w:sz w:val="26"/>
                  <w:szCs w:val="26"/>
                  <w:u w:val="none"/>
                  <w:lang w:val="ru-RU" w:eastAsia="en-US" w:bidi="ar-SA"/>
                </w:rPr>
                <w:t>День пожарной охраны</w:t>
              </w:r>
            </w:hyperlink>
            <w:r>
              <w:rPr>
                <w:rFonts w:ascii="Times New Roman" w:hAnsi="Times New Roman"/>
                <w:b/>
                <w:kern w:val="0"/>
                <w:sz w:val="26"/>
                <w:szCs w:val="26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 xml:space="preserve"> (30 апреля)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566" w:type="dxa"/>
            <w:vMerge w:val="restart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май</w:t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29.04-10.05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27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28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3465" w:leader="none"/>
              </w:tabs>
              <w:spacing w:lineRule="auto" w:line="240" w:before="0" w:after="0"/>
              <w:jc w:val="left"/>
              <w:rPr/>
            </w:pPr>
            <w:hyperlink r:id="rId41">
              <w:r>
                <w:rPr>
                  <w:rFonts w:ascii="Times New Roman" w:hAnsi="Times New Roman"/>
                  <w:b/>
                  <w:color w:val="auto"/>
                  <w:kern w:val="0"/>
                  <w:sz w:val="26"/>
                  <w:szCs w:val="26"/>
                  <w:u w:val="none"/>
                  <w:lang w:val="ru-RU" w:eastAsia="en-US" w:bidi="ar-SA"/>
                </w:rPr>
                <w:t>Праздник весны и труда</w:t>
              </w:r>
            </w:hyperlink>
            <w:r>
              <w:rPr>
                <w:kern w:val="0"/>
                <w:sz w:val="22"/>
                <w:szCs w:val="22"/>
                <w:lang w:val="ru-RU" w:eastAsia="en-US" w:bidi="ar-SA"/>
              </w:rPr>
              <w:tab/>
            </w:r>
          </w:p>
          <w:p>
            <w:pPr>
              <w:pStyle w:val="Normal"/>
              <w:widowControl/>
              <w:tabs>
                <w:tab w:val="clear" w:pos="708"/>
                <w:tab w:val="left" w:pos="3465" w:leader="none"/>
              </w:tabs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kern w:val="0"/>
                <w:sz w:val="26"/>
                <w:szCs w:val="26"/>
                <w:lang w:val="ru-RU" w:eastAsia="en-US" w:bidi="ar-SA"/>
              </w:rPr>
              <w:t>День Победы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</w:t>
            </w:r>
          </w:p>
        </w:tc>
      </w:tr>
      <w:tr>
        <w:trPr/>
        <w:tc>
          <w:tcPr>
            <w:tcW w:w="566" w:type="dxa"/>
            <w:vMerge w:val="continue"/>
            <w:tcBorders/>
            <w:textDirection w:val="btLr"/>
          </w:tcPr>
          <w:p>
            <w:pPr>
              <w:pStyle w:val="Normal"/>
              <w:widowControl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20.05.-24.05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29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hyperlink r:id="rId42">
              <w:r>
                <w:rPr>
                  <w:rFonts w:ascii="Times New Roman" w:hAnsi="Times New Roman"/>
                  <w:b/>
                  <w:color w:val="auto"/>
                  <w:kern w:val="0"/>
                  <w:sz w:val="26"/>
                  <w:szCs w:val="26"/>
                  <w:u w:val="none"/>
                  <w:lang w:val="ru-RU" w:eastAsia="en-US" w:bidi="ar-SA"/>
                </w:rPr>
                <w:t>День славянской письменности и культуры</w:t>
              </w:r>
            </w:hyperlink>
            <w:r>
              <w:rPr>
                <w:kern w:val="0"/>
                <w:lang w:val="ru-RU" w:eastAsia="en-US" w:bidi="ar-SA"/>
              </w:rPr>
              <w:t xml:space="preserve"> (24.05)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566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</w:tc>
        <w:tc>
          <w:tcPr>
            <w:tcW w:w="12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27.05-31.05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30,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31</w:t>
            </w:r>
          </w:p>
        </w:tc>
        <w:tc>
          <w:tcPr>
            <w:tcW w:w="8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kern w:val="0"/>
                <w:sz w:val="26"/>
                <w:szCs w:val="26"/>
                <w:lang w:val="ru-RU" w:eastAsia="en-US" w:bidi="ar-SA"/>
              </w:rPr>
              <w:t>Праздник Последнего звонка.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Style w:val="2"/>
                <w:rFonts w:eastAsia="Calibri"/>
                <w:b/>
                <w:color w:val="auto"/>
                <w:kern w:val="0"/>
                <w:sz w:val="26"/>
                <w:szCs w:val="26"/>
                <w:lang w:val="ru-RU" w:eastAsia="en-US" w:bidi="ar-SA"/>
              </w:rPr>
              <w:t>Презентация и защита творческих индивидуальных и коллективных проектов.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0"/>
                <w:sz w:val="26"/>
                <w:szCs w:val="26"/>
                <w:lang w:val="ru-RU" w:eastAsia="en-US" w:bidi="ar-SA"/>
              </w:rPr>
              <w:t>2</w:t>
            </w:r>
          </w:p>
        </w:tc>
      </w:tr>
      <w:tr>
        <w:trPr/>
        <w:tc>
          <w:tcPr>
            <w:tcW w:w="11445" w:type="dxa"/>
            <w:gridSpan w:val="4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kern w:val="0"/>
                <w:sz w:val="26"/>
                <w:szCs w:val="26"/>
                <w:lang w:val="ru-RU" w:eastAsia="en-US" w:bidi="ar-SA"/>
              </w:rPr>
              <w:t>Всего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kern w:val="0"/>
                <w:sz w:val="26"/>
                <w:szCs w:val="26"/>
                <w:lang w:val="ru-RU" w:eastAsia="en-US" w:bidi="ar-SA"/>
              </w:rPr>
              <w:t>34</w:t>
            </w:r>
          </w:p>
        </w:tc>
      </w:tr>
    </w:tbl>
    <w:p>
      <w:pPr>
        <w:pStyle w:val="ListParagraph"/>
        <w:spacing w:lineRule="auto" w:line="276" w:before="0" w:after="0"/>
        <w:ind w:hanging="0"/>
        <w:contextualSpacing/>
        <w:jc w:val="both"/>
        <w:rPr/>
      </w:pPr>
      <w:r>
        <w:rPr/>
      </w:r>
    </w:p>
    <w:sectPr>
      <w:type w:val="nextPage"/>
      <w:pgSz w:orient="landscape" w:w="16838" w:h="11906"/>
      <w:pgMar w:left="1134" w:right="851" w:header="0" w:top="1134" w:footer="0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Book Antiqua"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lvl w:ilvl="0">
      <w:start w:val="1"/>
      <w:numFmt w:val="bullet"/>
      <w:lvlText w:val="●"/>
      <w:lvlJc w:val="left"/>
      <w:pPr>
        <w:tabs>
          <w:tab w:val="num" w:pos="2340"/>
        </w:tabs>
        <w:ind w:left="2340" w:hanging="360"/>
      </w:pPr>
      <w:rPr>
        <w:rFonts w:ascii="Book Antiqua" w:hAnsi="Book Antiqua" w:cs="Book Antiqua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lvl w:ilvl="0">
      <w:start w:val="1"/>
      <w:numFmt w:val="bullet"/>
      <w:lvlText w:val="●"/>
      <w:lvlJc w:val="left"/>
      <w:pPr>
        <w:tabs>
          <w:tab w:val="num" w:pos="2340"/>
        </w:tabs>
        <w:ind w:left="2340" w:hanging="360"/>
      </w:pPr>
      <w:rPr>
        <w:rFonts w:ascii="Book Antiqua" w:hAnsi="Book Antiqua" w:cs="Book Antiqua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lvl w:ilvl="0">
      <w:start w:val="1"/>
      <w:numFmt w:val="bullet"/>
      <w:lvlText w:val="●"/>
      <w:lvlJc w:val="left"/>
      <w:pPr>
        <w:tabs>
          <w:tab w:val="num" w:pos="3060"/>
        </w:tabs>
        <w:ind w:left="3060" w:hanging="360"/>
      </w:pPr>
      <w:rPr>
        <w:rFonts w:ascii="Book Antiqua" w:hAnsi="Book Antiqua" w:cs="Book Antiqua" w:hint="default"/>
      </w:rPr>
    </w:lvl>
    <w:lvl w:ilvl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Book Antiqua" w:hAnsi="Book Antiqua" w:cs="Book Antiqua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8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10"/>
    <w:lvlOverride w:ilvl="1">
      <w:startOverride w:val="1"/>
    </w:lvlOverride>
  </w:num>
  <w:num w:numId="15">
    <w:abstractNumId w:val="7"/>
    <w:lvlOverride w:ilvl="0">
      <w:startOverride w:val="1"/>
    </w:lvlOverride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Body Text 2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0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64f71"/>
    <w:pPr>
      <w:widowControl/>
      <w:bidi w:val="0"/>
      <w:spacing w:lineRule="auto" w:line="259" w:before="0" w:after="16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Style19"/>
    <w:link w:val="10"/>
    <w:qFormat/>
    <w:rsid w:val="002816a1"/>
    <w:pPr>
      <w:keepNext w:val="true"/>
      <w:widowControl w:val="false"/>
      <w:suppressAutoHyphens w:val="true"/>
      <w:spacing w:lineRule="atLeast" w:line="100" w:before="240" w:after="60"/>
      <w:outlineLvl w:val="0"/>
    </w:pPr>
    <w:rPr>
      <w:rFonts w:ascii="Cambria" w:hAnsi="Cambria" w:eastAsia="Times New Roman"/>
      <w:b/>
      <w:bCs/>
      <w:kern w:val="2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Верхний колонтитул Знак"/>
    <w:basedOn w:val="DefaultParagraphFont"/>
    <w:link w:val="a5"/>
    <w:uiPriority w:val="99"/>
    <w:semiHidden/>
    <w:qFormat/>
    <w:rsid w:val="004439b5"/>
    <w:rPr>
      <w:rFonts w:ascii="Calibri" w:hAnsi="Calibri" w:eastAsia="Calibri" w:cs="Times New Roman"/>
    </w:rPr>
  </w:style>
  <w:style w:type="character" w:styleId="Style14" w:customStyle="1">
    <w:name w:val="Нижний колонтитул Знак"/>
    <w:basedOn w:val="DefaultParagraphFont"/>
    <w:link w:val="a7"/>
    <w:uiPriority w:val="99"/>
    <w:semiHidden/>
    <w:qFormat/>
    <w:rsid w:val="004439b5"/>
    <w:rPr>
      <w:rFonts w:ascii="Calibri" w:hAnsi="Calibri" w:eastAsia="Calibri" w:cs="Times New Roman"/>
    </w:rPr>
  </w:style>
  <w:style w:type="character" w:styleId="Style15" w:customStyle="1">
    <w:name w:val="Основной текст_"/>
    <w:basedOn w:val="DefaultParagraphFont"/>
    <w:link w:val="3"/>
    <w:qFormat/>
    <w:rsid w:val="007b6acf"/>
    <w:rPr>
      <w:rFonts w:ascii="Times New Roman" w:hAnsi="Times New Roman" w:eastAsia="Times New Roman" w:cs="Times New Roman"/>
      <w:sz w:val="20"/>
      <w:szCs w:val="20"/>
      <w:shd w:fill="FFFFFF" w:val="clear"/>
    </w:rPr>
  </w:style>
  <w:style w:type="character" w:styleId="Exact" w:customStyle="1">
    <w:name w:val="Подпись к картинке Exact"/>
    <w:basedOn w:val="DefaultParagraphFont"/>
    <w:link w:val="aa"/>
    <w:qFormat/>
    <w:rsid w:val="007b6acf"/>
    <w:rPr>
      <w:rFonts w:ascii="Times New Roman" w:hAnsi="Times New Roman" w:eastAsia="Times New Roman" w:cs="Times New Roman"/>
      <w:spacing w:val="-5"/>
      <w:sz w:val="19"/>
      <w:szCs w:val="19"/>
      <w:shd w:fill="FFFFFF" w:val="clear"/>
    </w:rPr>
  </w:style>
  <w:style w:type="character" w:styleId="2" w:customStyle="1">
    <w:name w:val="Основной текст2"/>
    <w:basedOn w:val="Style15"/>
    <w:qFormat/>
    <w:rsid w:val="007b6acf"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u w:val="none"/>
      <w:lang w:val="ru-RU" w:eastAsia="ru-RU" w:bidi="ru-RU"/>
    </w:rPr>
  </w:style>
  <w:style w:type="character" w:styleId="Style16">
    <w:name w:val="Интернет-ссылка"/>
    <w:basedOn w:val="DefaultParagraphFont"/>
    <w:uiPriority w:val="99"/>
    <w:unhideWhenUsed/>
    <w:rsid w:val="007b6acf"/>
    <w:rPr>
      <w:color w:val="0563C1" w:themeColor="hyperlink"/>
      <w:u w:val="single"/>
    </w:rPr>
  </w:style>
  <w:style w:type="character" w:styleId="11" w:customStyle="1">
    <w:name w:val="Основной шрифт абзаца1"/>
    <w:qFormat/>
    <w:rsid w:val="007b6acf"/>
    <w:rPr/>
  </w:style>
  <w:style w:type="character" w:styleId="21" w:customStyle="1">
    <w:name w:val="Основной текст 2 Знак"/>
    <w:basedOn w:val="DefaultParagraphFont"/>
    <w:link w:val="20"/>
    <w:semiHidden/>
    <w:qFormat/>
    <w:rsid w:val="00732ec8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2" w:customStyle="1">
    <w:name w:val="Заголовок 1 Знак"/>
    <w:basedOn w:val="DefaultParagraphFont"/>
    <w:link w:val="1"/>
    <w:qFormat/>
    <w:rsid w:val="002816a1"/>
    <w:rPr>
      <w:rFonts w:ascii="Cambria" w:hAnsi="Cambria" w:eastAsia="Times New Roman" w:cs="Times New Roman"/>
      <w:b/>
      <w:bCs/>
      <w:kern w:val="2"/>
      <w:sz w:val="32"/>
      <w:szCs w:val="32"/>
    </w:rPr>
  </w:style>
  <w:style w:type="character" w:styleId="Style17" w:customStyle="1">
    <w:name w:val="Основной текст Знак"/>
    <w:basedOn w:val="DefaultParagraphFont"/>
    <w:link w:val="a0"/>
    <w:uiPriority w:val="99"/>
    <w:semiHidden/>
    <w:qFormat/>
    <w:rsid w:val="002816a1"/>
    <w:rPr>
      <w:rFonts w:ascii="Calibri" w:hAnsi="Calibri" w:eastAsia="Calibri" w:cs="Times New Roman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9">
    <w:name w:val="Body Text"/>
    <w:basedOn w:val="Normal"/>
    <w:link w:val="ad"/>
    <w:uiPriority w:val="99"/>
    <w:semiHidden/>
    <w:unhideWhenUsed/>
    <w:rsid w:val="002816a1"/>
    <w:pPr>
      <w:spacing w:before="0" w:after="120"/>
    </w:pPr>
    <w:rPr/>
  </w:style>
  <w:style w:type="paragraph" w:styleId="Style20">
    <w:name w:val="List"/>
    <w:basedOn w:val="Style19"/>
    <w:pPr/>
    <w:rPr>
      <w:rFonts w:cs="Ari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"/>
    </w:rPr>
  </w:style>
  <w:style w:type="paragraph" w:styleId="13" w:customStyle="1">
    <w:name w:val="Без интервала1"/>
    <w:qFormat/>
    <w:rsid w:val="007e47ba"/>
    <w:pPr>
      <w:widowControl/>
      <w:bidi w:val="0"/>
      <w:spacing w:lineRule="auto" w:line="240"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eastAsia="ru-RU" w:val="ru-RU" w:bidi="ar-SA"/>
    </w:rPr>
  </w:style>
  <w:style w:type="paragraph" w:styleId="ListParagraph">
    <w:name w:val="List Paragraph"/>
    <w:basedOn w:val="Normal"/>
    <w:qFormat/>
    <w:rsid w:val="00ce761b"/>
    <w:pPr>
      <w:spacing w:before="0" w:after="160"/>
      <w:ind w:left="720" w:hanging="0"/>
      <w:contextualSpacing/>
    </w:pPr>
    <w:rPr/>
  </w:style>
  <w:style w:type="paragraph" w:styleId="Style23">
    <w:name w:val="Верхний и нижний колонтитулы"/>
    <w:basedOn w:val="Normal"/>
    <w:qFormat/>
    <w:pPr/>
    <w:rPr/>
  </w:style>
  <w:style w:type="paragraph" w:styleId="Style24">
    <w:name w:val="Header"/>
    <w:basedOn w:val="Normal"/>
    <w:link w:val="a6"/>
    <w:uiPriority w:val="99"/>
    <w:semiHidden/>
    <w:unhideWhenUsed/>
    <w:rsid w:val="004439b5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link w:val="a8"/>
    <w:uiPriority w:val="99"/>
    <w:semiHidden/>
    <w:unhideWhenUsed/>
    <w:rsid w:val="004439b5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3" w:customStyle="1">
    <w:name w:val="Основной текст3"/>
    <w:basedOn w:val="Normal"/>
    <w:link w:val="a9"/>
    <w:qFormat/>
    <w:rsid w:val="007b6acf"/>
    <w:pPr>
      <w:widowControl w:val="false"/>
      <w:shd w:val="clear" w:color="auto" w:fill="FFFFFF"/>
      <w:spacing w:lineRule="exact" w:line="226" w:before="120" w:after="0"/>
      <w:ind w:hanging="240"/>
      <w:jc w:val="both"/>
    </w:pPr>
    <w:rPr>
      <w:rFonts w:ascii="Times New Roman" w:hAnsi="Times New Roman" w:eastAsia="Times New Roman"/>
      <w:sz w:val="20"/>
      <w:szCs w:val="20"/>
    </w:rPr>
  </w:style>
  <w:style w:type="paragraph" w:styleId="Style26" w:customStyle="1">
    <w:name w:val="Подпись к картинке"/>
    <w:basedOn w:val="Normal"/>
    <w:link w:val="Exact"/>
    <w:qFormat/>
    <w:rsid w:val="007b6acf"/>
    <w:pPr>
      <w:widowControl w:val="false"/>
      <w:shd w:val="clear" w:color="auto" w:fill="FFFFFF"/>
      <w:spacing w:lineRule="exact" w:line="202" w:before="0" w:after="0"/>
    </w:pPr>
    <w:rPr>
      <w:rFonts w:ascii="Times New Roman" w:hAnsi="Times New Roman" w:eastAsia="Times New Roman"/>
      <w:spacing w:val="-5"/>
      <w:sz w:val="19"/>
      <w:szCs w:val="19"/>
    </w:rPr>
  </w:style>
  <w:style w:type="paragraph" w:styleId="14" w:customStyle="1">
    <w:name w:val="Обычный1"/>
    <w:qFormat/>
    <w:rsid w:val="007b6acf"/>
    <w:pPr>
      <w:widowControl w:val="false"/>
      <w:suppressAutoHyphens w:val="true"/>
      <w:bidi w:val="0"/>
      <w:spacing w:lineRule="atLeast" w:line="100" w:before="0" w:after="0"/>
      <w:jc w:val="left"/>
      <w:textAlignment w:val="baseline"/>
    </w:pPr>
    <w:rPr>
      <w:rFonts w:ascii="Liberation Serif" w:hAnsi="Liberation Serif" w:eastAsia="WenQuanYi Zen Hei Sharp" w:cs="Lohit Devanagari"/>
      <w:color w:val="000000"/>
      <w:kern w:val="2"/>
      <w:sz w:val="24"/>
      <w:szCs w:val="24"/>
      <w:lang w:eastAsia="zh-CN" w:bidi="hi-IN" w:val="ru-RU"/>
    </w:rPr>
  </w:style>
  <w:style w:type="paragraph" w:styleId="BodyText2">
    <w:name w:val="Body Text 2"/>
    <w:basedOn w:val="Normal"/>
    <w:link w:val="21"/>
    <w:semiHidden/>
    <w:unhideWhenUsed/>
    <w:qFormat/>
    <w:rsid w:val="00732ec8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2"/>
    <w:uiPriority w:val="59"/>
    <w:rsid w:val="002816a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2"/>
    <w:uiPriority w:val="39"/>
    <w:rsid w:val="002816a1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bmp"/><Relationship Id="rId3" Type="http://schemas.openxmlformats.org/officeDocument/2006/relationships/hyperlink" Target="http://bigpodarok.ru/prazdniki/122.html" TargetMode="External"/><Relationship Id="rId4" Type="http://schemas.openxmlformats.org/officeDocument/2006/relationships/hyperlink" Target="http://bigpodarok.ru/prazdniki/127.html" TargetMode="External"/><Relationship Id="rId5" Type="http://schemas.openxmlformats.org/officeDocument/2006/relationships/hyperlink" Target="http://bigpodarok.ru/prazdniki/184.html" TargetMode="External"/><Relationship Id="rId6" Type="http://schemas.openxmlformats.org/officeDocument/2006/relationships/hyperlink" Target="http://bigpodarok.ru/prazdniki/190.html" TargetMode="External"/><Relationship Id="rId7" Type="http://schemas.openxmlformats.org/officeDocument/2006/relationships/hyperlink" Target="http://bigpodarok.ru/prazdniki/200.html" TargetMode="External"/><Relationship Id="rId8" Type="http://schemas.openxmlformats.org/officeDocument/2006/relationships/hyperlink" Target="http://bigpodarok.ru/prazdniki/201.html" TargetMode="External"/><Relationship Id="rId9" Type="http://schemas.openxmlformats.org/officeDocument/2006/relationships/hyperlink" Target="http://bigpodarok.ru/prazdniki/210.html" TargetMode="External"/><Relationship Id="rId10" Type="http://schemas.openxmlformats.org/officeDocument/2006/relationships/hyperlink" Target="http://bigpodarok.ru/prazdniki/210.html" TargetMode="External"/><Relationship Id="rId11" Type="http://schemas.openxmlformats.org/officeDocument/2006/relationships/hyperlink" Target="http://bigpodarok.ru/prazdniki/2.html" TargetMode="External"/><Relationship Id="rId12" Type="http://schemas.openxmlformats.org/officeDocument/2006/relationships/hyperlink" Target="http://bigpodarok.ru/prazdniki/5.html" TargetMode="External"/><Relationship Id="rId13" Type="http://schemas.openxmlformats.org/officeDocument/2006/relationships/hyperlink" Target="http://bigpodarok.ru/prazdniki/7.html" TargetMode="External"/><Relationship Id="rId14" Type="http://schemas.openxmlformats.org/officeDocument/2006/relationships/hyperlink" Target="http://bigpodarok.ru/prazdniki/11.html" TargetMode="External"/><Relationship Id="rId15" Type="http://schemas.openxmlformats.org/officeDocument/2006/relationships/hyperlink" Target="http://bigpodarok.ru/prazdniki/22.html" TargetMode="External"/><Relationship Id="rId16" Type="http://schemas.openxmlformats.org/officeDocument/2006/relationships/hyperlink" Target="http://bigpodarok.ru/prazdniki/23.html" TargetMode="External"/><Relationship Id="rId17" Type="http://schemas.openxmlformats.org/officeDocument/2006/relationships/hyperlink" Target="http://bigpodarok.ru/prazdniki/25.html" TargetMode="External"/><Relationship Id="rId18" Type="http://schemas.openxmlformats.org/officeDocument/2006/relationships/hyperlink" Target="http://bigpodarok.ru/prazdniki/39.html" TargetMode="External"/><Relationship Id="rId19" Type="http://schemas.openxmlformats.org/officeDocument/2006/relationships/hyperlink" Target="http://bigpodarok.ru/prazdniki/45.html" TargetMode="External"/><Relationship Id="rId20" Type="http://schemas.openxmlformats.org/officeDocument/2006/relationships/hyperlink" Target="http://bigpodarok.ru/prazdniki/52.html" TargetMode="External"/><Relationship Id="rId21" Type="http://schemas.openxmlformats.org/officeDocument/2006/relationships/hyperlink" Target="http://bigpodarok.ru/prazdniki/54.html" TargetMode="External"/><Relationship Id="rId22" Type="http://schemas.openxmlformats.org/officeDocument/2006/relationships/hyperlink" Target="http://bigpodarok.ru/prazdniki/55.html" TargetMode="External"/><Relationship Id="rId23" Type="http://schemas.openxmlformats.org/officeDocument/2006/relationships/hyperlink" Target="http://bigpodarok.ru/prazdniki/67.html" TargetMode="External"/><Relationship Id="rId24" Type="http://schemas.openxmlformats.org/officeDocument/2006/relationships/hyperlink" Target="http://bigpodarok.ru/prazdniki/122.html" TargetMode="External"/><Relationship Id="rId25" Type="http://schemas.openxmlformats.org/officeDocument/2006/relationships/hyperlink" Target="http://bigpodarok.ru/prazdniki/184.html" TargetMode="External"/><Relationship Id="rId26" Type="http://schemas.openxmlformats.org/officeDocument/2006/relationships/hyperlink" Target="http://bigpodarok.ru/prazdniki/190.html" TargetMode="External"/><Relationship Id="rId27" Type="http://schemas.openxmlformats.org/officeDocument/2006/relationships/hyperlink" Target="http://bigpodarok.ru/prazdniki/200.html" TargetMode="External"/><Relationship Id="rId28" Type="http://schemas.openxmlformats.org/officeDocument/2006/relationships/hyperlink" Target="http://bigpodarok.ru/prazdniki/201.html" TargetMode="External"/><Relationship Id="rId29" Type="http://schemas.openxmlformats.org/officeDocument/2006/relationships/hyperlink" Target="http://bigpodarok.ru/prazdniki/210.html" TargetMode="External"/><Relationship Id="rId30" Type="http://schemas.openxmlformats.org/officeDocument/2006/relationships/hyperlink" Target="http://bigpodarok.ru/prazdniki/2.html" TargetMode="External"/><Relationship Id="rId31" Type="http://schemas.openxmlformats.org/officeDocument/2006/relationships/hyperlink" Target="http://bigpodarok.ru/prazdniki/5.html" TargetMode="External"/><Relationship Id="rId32" Type="http://schemas.openxmlformats.org/officeDocument/2006/relationships/hyperlink" Target="http://bigpodarok.ru/prazdniki/7.html" TargetMode="External"/><Relationship Id="rId33" Type="http://schemas.openxmlformats.org/officeDocument/2006/relationships/hyperlink" Target="http://bigpodarok.ru/prazdniki/11.html" TargetMode="External"/><Relationship Id="rId34" Type="http://schemas.openxmlformats.org/officeDocument/2006/relationships/hyperlink" Target="http://bigpodarok.ru/prazdniki/22.html" TargetMode="External"/><Relationship Id="rId35" Type="http://schemas.openxmlformats.org/officeDocument/2006/relationships/hyperlink" Target="http://bigpodarok.ru/prazdniki/23.html" TargetMode="External"/><Relationship Id="rId36" Type="http://schemas.openxmlformats.org/officeDocument/2006/relationships/hyperlink" Target="http://bigpodarok.ru/prazdniki/25.html" TargetMode="External"/><Relationship Id="rId37" Type="http://schemas.openxmlformats.org/officeDocument/2006/relationships/hyperlink" Target="http://bigpodarok.ru/prazdniki/39.html" TargetMode="External"/><Relationship Id="rId38" Type="http://schemas.openxmlformats.org/officeDocument/2006/relationships/hyperlink" Target="http://bigpodarok.ru/prazdniki/45.html" TargetMode="External"/><Relationship Id="rId39" Type="http://schemas.openxmlformats.org/officeDocument/2006/relationships/hyperlink" Target="http://bigpodarok.ru/prazdniki/52.html" TargetMode="External"/><Relationship Id="rId40" Type="http://schemas.openxmlformats.org/officeDocument/2006/relationships/hyperlink" Target="http://bigpodarok.ru/prazdniki/54.html" TargetMode="External"/><Relationship Id="rId41" Type="http://schemas.openxmlformats.org/officeDocument/2006/relationships/hyperlink" Target="http://bigpodarok.ru/prazdniki/55.html" TargetMode="External"/><Relationship Id="rId42" Type="http://schemas.openxmlformats.org/officeDocument/2006/relationships/hyperlink" Target="http://bigpodarok.ru/prazdniki/67.html" TargetMode="External"/><Relationship Id="rId43" Type="http://schemas.openxmlformats.org/officeDocument/2006/relationships/numbering" Target="numbering.xml"/><Relationship Id="rId44" Type="http://schemas.openxmlformats.org/officeDocument/2006/relationships/fontTable" Target="fontTable.xml"/><Relationship Id="rId45" Type="http://schemas.openxmlformats.org/officeDocument/2006/relationships/settings" Target="settings.xml"/><Relationship Id="rId46" Type="http://schemas.openxmlformats.org/officeDocument/2006/relationships/theme" Target="theme/theme1.xml"/><Relationship Id="rId4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9C8C4-A937-4026-B827-F72BDC5BE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Application>LibreOffice/7.0.0.3$Windows_x86 LibreOffice_project/8061b3e9204bef6b321a21033174034a5e2ea88e</Application>
  <Pages>15</Pages>
  <Words>3100</Words>
  <Characters>20815</Characters>
  <CharactersWithSpaces>23788</CharactersWithSpaces>
  <Paragraphs>370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2019-09-11T14:52:00Z</dcterms:created>
  <dc:creator>Учитель</dc:creator>
  <dc:description/>
  <dc:language>ru-RU</dc:language>
  <cp:lastModifiedBy/>
  <dcterms:modified xsi:type="dcterms:W3CDTF">2020-12-05T19:41:16Z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