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E5" w:rsidRPr="00936499" w:rsidRDefault="007D6C1D" w:rsidP="007D6C1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r w:rsidRPr="007D6C1D">
        <w:rPr>
          <w:rFonts w:ascii="Times New Roman" w:eastAsia="Arial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10439400" cy="7772400"/>
            <wp:effectExtent l="0" t="0" r="0" b="0"/>
            <wp:docPr id="1" name="Рисунок 1" descr="C:\Users\Кутсош\Desktop\СКАНЫ\ТЕХ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ТЕХ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D6C1D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 xml:space="preserve"> </w:t>
      </w:r>
      <w:r w:rsidR="00F656E5" w:rsidRPr="00936499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>«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lastRenderedPageBreak/>
        <w:t>1. Планируемые результаты освоения учебного предмета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В результате изучения курса «Технологии» обучающиеся на уровне начального общего образования: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pacing w:val="-4"/>
          <w:sz w:val="26"/>
          <w:szCs w:val="28"/>
          <w:lang w:eastAsia="ru-RU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получат общее представление о мире профессий, их социальном значении, истории возникновения и развития;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Обучающиеся: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 xml:space="preserve">коммуникативных универсальных учебных действий 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овладеют начальными формами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 xml:space="preserve">познавательных универсальных учебных действий 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– исследовательскими и логическими: наблюдения, сравнения, анализа, классификации, обобщения;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F656E5">
        <w:rPr>
          <w:rFonts w:ascii="Times New Roman" w:eastAsia="@Arial Unicode MS" w:hAnsi="Times New Roman" w:cs="Times New Roman"/>
          <w:i/>
          <w:iCs/>
          <w:color w:val="000000"/>
          <w:sz w:val="26"/>
          <w:szCs w:val="28"/>
          <w:lang w:eastAsia="ru-RU"/>
        </w:rPr>
        <w:t>регулятивных универсальных учебных действий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F656E5" w:rsidRPr="00F656E5" w:rsidRDefault="00F656E5" w:rsidP="00F656E5">
      <w:pPr>
        <w:tabs>
          <w:tab w:val="left" w:pos="142"/>
          <w:tab w:val="left" w:leader="dot" w:pos="624"/>
          <w:tab w:val="left" w:pos="1134"/>
        </w:tabs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color w:val="000000"/>
          <w:sz w:val="26"/>
          <w:szCs w:val="28"/>
          <w:lang w:eastAsia="ru-RU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F656E5" w:rsidRPr="00F656E5" w:rsidRDefault="00F656E5" w:rsidP="00F656E5">
      <w:pPr>
        <w:widowControl w:val="0"/>
        <w:tabs>
          <w:tab w:val="left" w:pos="142"/>
          <w:tab w:val="left" w:leader="dot" w:pos="624"/>
          <w:tab w:val="left" w:pos="1134"/>
        </w:tabs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@Arial Unicode MS" w:hAnsi="Times New Roman" w:cs="Times New Roman"/>
          <w:sz w:val="26"/>
          <w:szCs w:val="28"/>
          <w:lang w:eastAsia="ru-RU"/>
        </w:rPr>
      </w:pPr>
      <w:r w:rsidRPr="00F656E5">
        <w:rPr>
          <w:rFonts w:ascii="Times New Roman" w:eastAsia="@Arial Unicode MS" w:hAnsi="Times New Roman" w:cs="Times New Roman"/>
          <w:sz w:val="26"/>
          <w:szCs w:val="28"/>
          <w:lang w:eastAsia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Общекультурные и </w:t>
      </w:r>
      <w:proofErr w:type="spellStart"/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общетрудовые</w:t>
      </w:r>
      <w:proofErr w:type="spellEnd"/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 компетенции. Основы культуры труда, самообслуживание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доступные действия по самообслуживанию и доступные виды домашнего труда.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уважительно относиться к труду людей;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понимать </w:t>
      </w:r>
      <w:proofErr w:type="spellStart"/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культурно­историческую</w:t>
      </w:r>
      <w:proofErr w:type="spellEnd"/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 ценность тради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</w:t>
      </w:r>
      <w:r w:rsidRPr="00F656E5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комплексные работы, социальные услуги).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Технология ручной обработки материалов. Элементы графической грамоты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на основе полученных представлений о многообразии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декоративно­художественным</w:t>
      </w:r>
      <w:proofErr w:type="spellEnd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 конструктивным свойствам в соответствии с поставленной задачей;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выполнять символические действия моделирования и пре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образования модели и работать с простейшей технической</w:t>
      </w: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декоративно­художественной</w:t>
      </w:r>
      <w:proofErr w:type="spellEnd"/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задачей.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Конструирование и моделирование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анализировать устройство изделия: выделять детали, их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форму, определять взаимное расположение, виды соединения деталей;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изготавливать несложные конструкции изделий по ри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сунку, простейшему чертежу или эскизу, образцу и доступным заданным условиям.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определённой </w:t>
      </w:r>
      <w:proofErr w:type="spellStart"/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художественно­эстетической</w:t>
      </w:r>
      <w:proofErr w:type="spellEnd"/>
      <w:r w:rsidRPr="00F656E5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информации; </w:t>
      </w:r>
      <w:r w:rsidRPr="00F656E5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воплощать этот образ в материале.</w:t>
      </w:r>
    </w:p>
    <w:p w:rsidR="00F656E5" w:rsidRPr="00F656E5" w:rsidRDefault="00F656E5" w:rsidP="00F656E5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Практика работы на компьютере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выполнять на основе знакомства с персональным ком</w:t>
      </w:r>
      <w:r w:rsidRPr="00F656E5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пьютером как техническим средством, его основными устрой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зрения, нервной системы, </w:t>
      </w:r>
      <w:proofErr w:type="spellStart"/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опорно­двигательного</w:t>
      </w:r>
      <w:proofErr w:type="spellEnd"/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 аппарата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эр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гономичные приёмы работы; выполнять компенсирующие 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физические упражнения (</w:t>
      </w:r>
      <w:proofErr w:type="spellStart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мини­зарядку</w:t>
      </w:r>
      <w:proofErr w:type="spellEnd"/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);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пользоваться компьютером для поиска и воспроизведения необходимой информации;</w:t>
      </w:r>
    </w:p>
    <w:p w:rsidR="00F656E5" w:rsidRPr="00F656E5" w:rsidRDefault="00F656E5" w:rsidP="00F656E5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пользоваться компьютером для решения доступных учеб</w:t>
      </w:r>
      <w:r w:rsidRPr="00F656E5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ных задач с простыми информационными объектами (тек</w:t>
      </w:r>
      <w:r w:rsidRPr="00F656E5">
        <w:rPr>
          <w:rFonts w:ascii="Times New Roman" w:eastAsia="Times New Roman" w:hAnsi="Times New Roman" w:cs="Times New Roman"/>
          <w:sz w:val="26"/>
          <w:szCs w:val="24"/>
          <w:lang w:eastAsia="ru-RU"/>
        </w:rPr>
        <w:t>стом, рисунками, доступными электронными ресурсами).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6"/>
          <w:szCs w:val="28"/>
          <w:lang w:val="x-none" w:eastAsia="ru-RU"/>
        </w:rPr>
      </w:pPr>
      <w:r w:rsidRPr="00F656E5">
        <w:rPr>
          <w:rFonts w:ascii="Times New Roman" w:eastAsia="Times New Roman" w:hAnsi="Times New Roman" w:cs="Times New Roman"/>
          <w:b/>
          <w:iCs/>
          <w:spacing w:val="2"/>
          <w:sz w:val="26"/>
          <w:szCs w:val="28"/>
          <w:lang w:val="x-none" w:eastAsia="ru-RU"/>
        </w:rPr>
        <w:t>Выпускник получит возможность научиться</w:t>
      </w:r>
      <w:r w:rsidRPr="00F656E5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 xml:space="preserve"> </w:t>
      </w:r>
      <w:r w:rsidRPr="00F656E5">
        <w:rPr>
          <w:rFonts w:ascii="Times New Roman" w:eastAsia="Times New Roman" w:hAnsi="Times New Roman" w:cs="Times New Roman"/>
          <w:i/>
          <w:iCs/>
          <w:spacing w:val="2"/>
          <w:sz w:val="26"/>
          <w:szCs w:val="28"/>
          <w:lang w:val="x-none" w:eastAsia="ru-RU"/>
        </w:rPr>
        <w:t>пользо</w:t>
      </w:r>
      <w:r w:rsidRPr="00F656E5">
        <w:rPr>
          <w:rFonts w:ascii="Times New Roman" w:eastAsia="Times New Roman" w:hAnsi="Times New Roman" w:cs="Times New Roman"/>
          <w:i/>
          <w:iCs/>
          <w:sz w:val="26"/>
          <w:szCs w:val="28"/>
          <w:lang w:val="x-none" w:eastAsia="ru-RU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F656E5" w:rsidRPr="00F656E5" w:rsidRDefault="00F656E5" w:rsidP="00E5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  <w:t>2.Содержание учебного предмета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32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  <w:t xml:space="preserve">Технология, 4 класс (34 часа)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Общекультурные и общественные компетенции. Основы культуры труда, самообслуживания (на всех уроках)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iCs/>
          <w:color w:val="000000"/>
          <w:sz w:val="26"/>
          <w:szCs w:val="28"/>
          <w:lang w:eastAsia="ru-RU"/>
        </w:rPr>
        <w:t xml:space="preserve">Трудовая деятельность в жизни человека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Распространѐнные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виды профессий, связанные с механизированным и автоматизированным трудом (с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учѐтом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региональных особенностей).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i/>
          <w:iCs/>
          <w:color w:val="000000"/>
          <w:sz w:val="26"/>
          <w:szCs w:val="28"/>
          <w:lang w:eastAsia="ru-RU"/>
        </w:rPr>
        <w:t xml:space="preserve">Общее представление о технологическом процессе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Организация рабочего места в зависимости от вида работы, распределение рабочего времени, отбор и анализ информации из учебника и других дидактических материалов,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еѐ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использование в организации работы, контроль и корректировка хода работы, выполнение социальных ролей (руководитель и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подчинѐнный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Проектирование изделий: создание замысла, его детализация и воплощение. Результат проектной деятельности - «Макет села Мирного».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Технология ручной обработки материалов. Элементы графической грамоты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 xml:space="preserve">Искусственные материалы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Бумага и картон (11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бумаги, используемые на уроках: цветная для аппликаций и для принтера, копирка, калька, ватман. Свойства бумаги: цвет, прозрачность, толщина, фактура поверхности, прочность.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картона, используемые на уроках: цветной, гофрированный.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Выбор бумаги и картона для изделий по их декоративно-художественным и конструктивным свойствам в соответствии с поставленной задачей. Экономное расходование бумаги и картона при разметке на глаз, через копирку, на просвет, по шаблону, по линейке и по угольнику.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Использование измерений для решения практических задач: виды условных графических изображений – простейший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чертѐж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эскиз,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развѐртка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схема (их узнавание). Назначение линий чертежа (контурная, размерная, линии надреза, сгиба, размерная, осевая, центровая). Чтение условных графических изображений. Разметка деталей с опорой на простейший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чертѐж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эскиз. Изготовление изделий по рисунку, простейшему чертежу, эскизу, схеме.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ножниц, канцелярского ножа,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бумаги и картона: разметка, резание ножницами, надрезание канцелярским ножом, прокалывание шилом, гофрирование, сгибание, скручивание, сборка и скрепление деталей (клеевое, ниточное, скотчем, скобами,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гвоздѐм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проволокой, «в надрез»), переплетение (соединение в щелевой замок), отделка аппликацией, сушка.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новогодних подвесок, масок, открыток, декоративных композиций, головоломок, игрушек, аппликаций.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Текстильные материалы (6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Виды тканей, используемые на уроках: ткани растительного и животного происхождения. Сопоставление тканей по переплетению нитей. Экономное расходование ткани при раскрое.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Нитки, используемые на уроках: мулине, для вязания.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выкройки, картонные кольца.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игл, булавок,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продѐргивание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бахромы, разметка через копирку, раскрой деталей по выкройке, резание ножницами, наклеивание ткани и ниток на картонную основу, сшивание деталей из ткани ручным швом «строчка», обработка края ткани петельным швом, вышивание простым крестом, наматывание ниток на кольца, натяжение ниток.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вышитых закладок, лент, мини-панно, футляров, нитяной графики.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Металлы (4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Практическое применение металлов в жизни. Виды проволоки. Выбор проволоки с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учѐтом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еѐ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свойств: упругость, гибкость, толщина. Экономное расходование материалов при разметке.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металлов: ножницы, кисточка с тонкой ручкой, подкладная дощечка.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металлов: разметка на глаз, по шаблону, резание ножницами, сгибание, скручивание, тиснение.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каркасных моделей человечков, брошек.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Утилизированные материалы (3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Практическое применение утилизированных материалов в жизни. Виды материалов, используемые на уроках: пластиковые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ѐмкости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, упаковочная тара из пенопласта. Выбор материалов по их конструктивным свойствам.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Инструменты и приспособления для обработки утилизированных материалов: ножницы, нож канцелярский, шило, кисть для клея, фломастер, дощечка для выполнения работ с ножом и шилом.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рационального и безопасного использования ножниц, канцелярского ножа и шила.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Основные технологические операции ручной обработки утилизированных материалов: прокалывание шилом, сборка и скрепление деталей (клеевое, ниточное), тиснение, шлифование наждачной бумагой, отделка шпагатом, окрашивание.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вазы для осеннего букета, подставок, новогодних подвесок, игрушек-сувениров.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Конструирование и моделирование (4 часа)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Конструирование и моделирование несложных технических объектов по заданным (функциональным) условиям.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Практические работы: изготовление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осадкомера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Практика работы на компьютере (6 часов)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Компьютер. Основы работы за компьютером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Повторение. Организация рабочего места. Подключение к компьютеру дополнительных устройств для работы с текстом (принтер, сканер).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Технология работы с инструментальными программами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Инструментальные программы для работы с текстом (текстовые редакторы).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Организация работы на компьютере с соблюдением санитарно-гигиенических норм. Освоение клавиатуры компьютера. Клавиатурный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тренажѐр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Работа с клавиатурным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тренажѐром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Знакомство с правилами клавиатурного письма (ввод букв и </w:t>
      </w:r>
      <w:proofErr w:type="gram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цифр ,</w:t>
      </w:r>
      <w:proofErr w:type="gram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заглавной буквы , точки ,запятой, интервала между словами, переход на новую строку, отступ, удаление символов). Ввод в компьютер простого текста с клавиатуры.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Оформление текста. Рисунок в тексте. Использование текстового редактора для творческой работы учащихся. 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Приѐмы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работы с документом. Сохранение документа на </w:t>
      </w:r>
      <w:proofErr w:type="spellStart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жѐстком</w:t>
      </w:r>
      <w:proofErr w:type="spellEnd"/>
      <w:r w:rsidRPr="00F656E5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диске. Открытие документа. Вывод документа на печать. Демонстрация возможности ввода текста документа со сканера. </w:t>
      </w:r>
    </w:p>
    <w:p w:rsidR="00F656E5" w:rsidRPr="00F656E5" w:rsidRDefault="00F656E5" w:rsidP="00F6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656E5">
        <w:rPr>
          <w:rFonts w:ascii="Times New Roman" w:eastAsia="Times New Roman" w:hAnsi="Times New Roman" w:cs="Times New Roman"/>
          <w:sz w:val="26"/>
          <w:szCs w:val="28"/>
          <w:lang w:eastAsia="ru-RU"/>
        </w:rPr>
        <w:t>Первоначальное представление о поиске информации на основе использования программных средств для поиска информации (по ключевому слову, каталогам). Работа с простейшими аналогами электронных справочников.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  <w:r w:rsidRPr="00F656E5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  <w:t>3.Тематическое планирование с указанием количества часов, отводимых на освоение каждой темы</w:t>
      </w:r>
    </w:p>
    <w:p w:rsidR="00F656E5" w:rsidRPr="00F656E5" w:rsidRDefault="00F656E5" w:rsidP="00F65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eastAsia="ru-RU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4"/>
        <w:gridCol w:w="6946"/>
        <w:gridCol w:w="6520"/>
      </w:tblGrid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№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Изучаемые разделы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32"/>
              </w:rPr>
            </w:pPr>
            <w:r w:rsidRPr="00F656E5">
              <w:rPr>
                <w:bCs/>
                <w:color w:val="000000"/>
                <w:sz w:val="26"/>
                <w:szCs w:val="32"/>
              </w:rPr>
              <w:t>Кол-во часов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1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Бумага и картон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11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2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Текстильные материалы 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Металлы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Утилизированные материалы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5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Конструирование и моделирование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</w:t>
            </w: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8"/>
              </w:rPr>
            </w:pPr>
            <w:r w:rsidRPr="00F656E5">
              <w:rPr>
                <w:b/>
                <w:bCs/>
                <w:color w:val="000000"/>
                <w:sz w:val="26"/>
                <w:szCs w:val="28"/>
              </w:rPr>
              <w:t xml:space="preserve">Практика работы на компьютере </w:t>
            </w:r>
          </w:p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6 ч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Итого:</w:t>
            </w: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  <w:r w:rsidRPr="00F656E5">
              <w:rPr>
                <w:b/>
                <w:bCs/>
                <w:color w:val="000000"/>
                <w:sz w:val="26"/>
                <w:szCs w:val="32"/>
              </w:rPr>
              <w:t>34 часа</w:t>
            </w:r>
          </w:p>
        </w:tc>
      </w:tr>
      <w:tr w:rsidR="00F656E5" w:rsidRPr="00F656E5" w:rsidTr="00F656E5">
        <w:tc>
          <w:tcPr>
            <w:tcW w:w="704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946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6520" w:type="dxa"/>
          </w:tcPr>
          <w:p w:rsidR="00F656E5" w:rsidRPr="00F656E5" w:rsidRDefault="00F656E5" w:rsidP="00F656E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32"/>
              </w:rPr>
            </w:pPr>
          </w:p>
        </w:tc>
      </w:tr>
    </w:tbl>
    <w:p w:rsidR="00A96E48" w:rsidRPr="00F656E5" w:rsidRDefault="00A96E48">
      <w:pPr>
        <w:rPr>
          <w:rFonts w:ascii="Times New Roman" w:hAnsi="Times New Roman" w:cs="Times New Roman"/>
          <w:sz w:val="26"/>
        </w:rPr>
      </w:pPr>
    </w:p>
    <w:sectPr w:rsidR="00A96E48" w:rsidRPr="00F656E5" w:rsidSect="007D6C1D">
      <w:pgSz w:w="16838" w:h="11906" w:orient="landscape"/>
      <w:pgMar w:top="0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5"/>
  </w:num>
  <w:num w:numId="9">
    <w:abstractNumId w:val="17"/>
  </w:num>
  <w:num w:numId="10">
    <w:abstractNumId w:val="16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F"/>
    <w:rsid w:val="007D6C1D"/>
    <w:rsid w:val="00A96E48"/>
    <w:rsid w:val="00E57289"/>
    <w:rsid w:val="00E8722F"/>
    <w:rsid w:val="00F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96A71-7089-4B4A-9C1A-37F9BFD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19CB42F-4FF9-4E38-8B30-2B3CF567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2197</Words>
  <Characters>12525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Кутсош</cp:lastModifiedBy>
  <cp:revision>4</cp:revision>
  <dcterms:created xsi:type="dcterms:W3CDTF">2019-08-23T07:27:00Z</dcterms:created>
  <dcterms:modified xsi:type="dcterms:W3CDTF">2019-08-27T05:56:00Z</dcterms:modified>
</cp:coreProperties>
</file>